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6399" w14:textId="77777777" w:rsidR="00971C7D" w:rsidRDefault="00ED21D5">
      <w:pPr>
        <w:pStyle w:val="Standard"/>
        <w:jc w:val="right"/>
        <w:rPr>
          <w:i/>
        </w:rPr>
      </w:pPr>
      <w:r>
        <w:rPr>
          <w:i/>
        </w:rPr>
        <w:t>Załącznik Nr 1 do wniosku o zatwierdzenie taryfy</w:t>
      </w:r>
    </w:p>
    <w:p w14:paraId="2A749B0E" w14:textId="77777777" w:rsidR="00971C7D" w:rsidRDefault="00ED21D5">
      <w:pPr>
        <w:pStyle w:val="Standard"/>
        <w:jc w:val="right"/>
        <w:rPr>
          <w:i/>
        </w:rPr>
      </w:pPr>
      <w:r>
        <w:rPr>
          <w:i/>
        </w:rPr>
        <w:t>dla zbiorowego zaopatrzenia w wodę</w:t>
      </w:r>
    </w:p>
    <w:p w14:paraId="566D43F2" w14:textId="77777777" w:rsidR="00971C7D" w:rsidRDefault="00ED21D5">
      <w:pPr>
        <w:pStyle w:val="Standard"/>
        <w:jc w:val="right"/>
        <w:rPr>
          <w:i/>
        </w:rPr>
      </w:pPr>
      <w:r>
        <w:rPr>
          <w:i/>
        </w:rPr>
        <w:t>i zbiorowego odprowadzania ścieków</w:t>
      </w:r>
    </w:p>
    <w:p w14:paraId="44243326" w14:textId="77777777" w:rsidR="00971C7D" w:rsidRDefault="00ED21D5" w:rsidP="00864EF2">
      <w:pPr>
        <w:pStyle w:val="Nagwek1"/>
        <w:spacing w:before="480" w:after="480"/>
      </w:pPr>
      <w:r>
        <w:t>PROJEKT TARYFY DLA ZBIOROWEGO ZAOPATRZENIA W WODĘ I ZBIOROWEGO ODPROWADZANIA ŚCIEKÓW OBOWIĄZUJĄCA NA TERENIE GMINY SOŚNO</w:t>
      </w:r>
    </w:p>
    <w:p w14:paraId="79604C8F" w14:textId="56690E11" w:rsidR="00971C7D" w:rsidRPr="00F80654" w:rsidRDefault="00ED21D5" w:rsidP="00F80654">
      <w:pPr>
        <w:pStyle w:val="akapit"/>
      </w:pPr>
      <w:r w:rsidRPr="00F80654">
        <w:t>Niniejsza taryfa zawiera zestawienie cen i stawek opłat za zbiorowe zaopatrzenie w wodę i zbiorowe odprowadzanie ścieków oraz określa zasady ich stosowania.</w:t>
      </w:r>
    </w:p>
    <w:p w14:paraId="28926F18" w14:textId="632235DC" w:rsidR="00971C7D" w:rsidRPr="00F80654" w:rsidRDefault="00ED21D5" w:rsidP="00F80654">
      <w:pPr>
        <w:pStyle w:val="akapit"/>
      </w:pPr>
      <w:r w:rsidRPr="00F80654">
        <w:t>Podstawę prawną opracowania</w:t>
      </w:r>
      <w:r w:rsidR="00464D87">
        <w:t xml:space="preserve"> </w:t>
      </w:r>
      <w:r w:rsidRPr="00F80654">
        <w:t>i zastosowania taryf w szczególności stanowią:</w:t>
      </w:r>
    </w:p>
    <w:p w14:paraId="14BCAE2F" w14:textId="77777777" w:rsidR="00971C7D" w:rsidRDefault="00ED21D5" w:rsidP="00864EF2">
      <w:pPr>
        <w:pStyle w:val="Akapitzlist"/>
      </w:pPr>
      <w:r>
        <w:t>ustawa z dnia 7 czerwca 2001 roku o zbiorowym zaopatrzeniu w wodę i zbiorowym odprowadzaniu ścieków (</w:t>
      </w:r>
      <w:r>
        <w:rPr>
          <w:rFonts w:eastAsia="Times New Roman" w:cs="Times New Roman"/>
        </w:rPr>
        <w:t>Dz. U. z 2019 r. poz. 1437, 1495, z 2020 r. poz. 284, 471</w:t>
      </w:r>
      <w:r>
        <w:t>.), zwana dalej Ustawą</w:t>
      </w:r>
    </w:p>
    <w:p w14:paraId="2572F8F9" w14:textId="77777777" w:rsidR="00971C7D" w:rsidRDefault="00ED21D5" w:rsidP="00864EF2">
      <w:pPr>
        <w:pStyle w:val="Akapitzlist"/>
      </w:pPr>
      <w:r>
        <w:t>Rozporządzenie Ministra Gospodarki Morskiej i Żeglugi śródlądowej z dnia 27 lutego 2018 r. w sprawie określenia taryf, wzoru wniosku o zatwierdzenie taryfy oraz warunków rozliczeń za zbiorowe zaopatrzenie w wodę i zbiorowe odprowadzanie ścieków, poz. 472</w:t>
      </w:r>
    </w:p>
    <w:p w14:paraId="46C62F44" w14:textId="77777777" w:rsidR="00971C7D" w:rsidRDefault="00ED21D5" w:rsidP="00864EF2">
      <w:pPr>
        <w:pStyle w:val="Akapitzlist"/>
      </w:pPr>
      <w:r>
        <w:t>rozporządzenie Ministra Infrastruktury z dnia 14 stycznia 2002r. w sprawie określenia przeciętnych norm zużycia wody (Dz. U. z 2002 r. nr 8 poz. 70)</w:t>
      </w:r>
    </w:p>
    <w:p w14:paraId="4F47A651" w14:textId="3392A685" w:rsidR="00971C7D" w:rsidRDefault="00ED21D5" w:rsidP="00864EF2">
      <w:pPr>
        <w:pStyle w:val="akapit"/>
      </w:pPr>
      <w:r>
        <w:t>Ceny i stawki opłat określone w niniejszej taryfie dotyczą odbiorców usług wodociągowo – kanalizacyjnych z zakresu zbiorowego zaopatrzenia w wodę i zbiorowego odprowadzania ścieków.</w:t>
      </w:r>
    </w:p>
    <w:p w14:paraId="0AC45396" w14:textId="1C0B1CE7" w:rsidR="00971C7D" w:rsidRDefault="00ED21D5" w:rsidP="00864EF2">
      <w:pPr>
        <w:pStyle w:val="akapit"/>
      </w:pPr>
      <w:r>
        <w:t>Zakład Gospodarki Komunalnej w Sośnie zwany przedsiębiorstwem wodociągowo – kanalizacyjnym, w ramach prowadzonej działalności nie realizuje zadań z zakresu gospodarki ściekami opadowymi i kanalizacją deszczową w związku z powyższym taryfa nie zawiera ustaleń ceny za jednostkę miary powierzchni zanieczyszczonej o trwałej nawierzchni, z której odprowadzane są ścieki opadowe i roztopowe. Sytuacja taka wynika również z braku rozbudowanej infrastruktury kanalizacji deszczowej na terenie gminy Sośno.</w:t>
      </w:r>
    </w:p>
    <w:p w14:paraId="28C75306" w14:textId="71608290" w:rsidR="00971C7D" w:rsidRDefault="00ED21D5" w:rsidP="00864EF2">
      <w:pPr>
        <w:pStyle w:val="akapit"/>
      </w:pPr>
      <w:r>
        <w:t>Niniejsza taryfa nie zawiera również ustalenia opłat za przekroczenia warunków wprowadzenia ścieków przemysłowych do urządzeń kanalizacyjnych, gdyż Zakład nie odbiera ścieków przemysłowych. Nie uwzględnia także opłat za oczyszczanie ścieków dowożonych wozem asenizacyjnym.</w:t>
      </w:r>
    </w:p>
    <w:p w14:paraId="01C8C322" w14:textId="77777777" w:rsidR="00971C7D" w:rsidRDefault="00ED21D5" w:rsidP="00864EF2">
      <w:pPr>
        <w:pStyle w:val="akapit"/>
      </w:pPr>
      <w:r>
        <w:t>Taryfowe ceny i stawki opłat dotyczą odbiorców usług w zakresie dostawy wody i odbioru ścieków z sieci kanalizacyjnej świadczonych przez przedsiębiorstwo wodociągowo-kanalizacyjne.</w:t>
      </w:r>
    </w:p>
    <w:p w14:paraId="0DF29A70" w14:textId="038573E9" w:rsidR="005652B4" w:rsidRDefault="00ED21D5" w:rsidP="00C26174">
      <w:pPr>
        <w:pStyle w:val="akapit"/>
      </w:pPr>
      <w:r>
        <w:t>Zgodnie</w:t>
      </w:r>
      <w:r w:rsidR="00864EF2">
        <w:t xml:space="preserve"> </w:t>
      </w:r>
      <w:r>
        <w:t>z art. 22 ustawy przedsi</w:t>
      </w:r>
      <w:r w:rsidR="00C26174">
        <w:t>ę</w:t>
      </w:r>
      <w:r>
        <w:t>biorstwo obciąża gminę na podstawie cen i stawek opłat ustalonych w taryfie za: wodę pobraną z publicznych studni i zdrojów ulicznych, wodę zużytą do zasilania publicznych fontann i na cele przeciwpożarowe oraz do zraszania publicznych ulic i terenów zielonych.</w:t>
      </w:r>
    </w:p>
    <w:p w14:paraId="31BC6F50" w14:textId="77777777" w:rsidR="005652B4" w:rsidRDefault="005652B4">
      <w:pPr>
        <w:suppressAutoHyphens w:val="0"/>
        <w:rPr>
          <w:rFonts w:ascii="Calibri" w:hAnsi="Calibri"/>
        </w:rPr>
      </w:pPr>
      <w:r>
        <w:br w:type="page"/>
      </w:r>
    </w:p>
    <w:p w14:paraId="2B80B3FB" w14:textId="77777777" w:rsidR="00971C7D" w:rsidRDefault="00971C7D" w:rsidP="00C26174">
      <w:pPr>
        <w:pStyle w:val="akapit"/>
      </w:pPr>
    </w:p>
    <w:p w14:paraId="61EB6B53" w14:textId="77777777" w:rsidR="00971C7D" w:rsidRDefault="00ED21D5">
      <w:pPr>
        <w:pStyle w:val="Standard"/>
        <w:rPr>
          <w:b/>
          <w:bCs/>
        </w:rPr>
      </w:pPr>
      <w:r>
        <w:rPr>
          <w:b/>
          <w:bCs/>
        </w:rPr>
        <w:t>1. Rodzaj prowadzonej działalności.</w:t>
      </w:r>
    </w:p>
    <w:p w14:paraId="3E6F4C00" w14:textId="77777777" w:rsidR="00971C7D" w:rsidRDefault="00ED21D5" w:rsidP="00C26174">
      <w:pPr>
        <w:pStyle w:val="akapit"/>
      </w:pPr>
      <w:r>
        <w:t>Zakład Gospodarki Komunalnej w Sośnie prowadzi działalność zgodnie z przepisami Ustawy oraz Regulaminem dostarczania wody i odprowadzania ścieków obowiązującym na terenie gminy Sośno (Dz. Urz. woj kuj-pom. 2019 r. 766). Przedsiębiorstwo dostarcza wodę o jakości przeznaczonej do spożycia przez ludzi w sposób ciągły i niezawodny oraz odprowadza ścieki, w sposób ciągły, o stanie i składzie zgodnym z aktualnie obowiązującymi przepisami.</w:t>
      </w:r>
    </w:p>
    <w:p w14:paraId="38DD89B0" w14:textId="77777777" w:rsidR="00971C7D" w:rsidRDefault="00ED21D5" w:rsidP="00C26174">
      <w:pPr>
        <w:pStyle w:val="Nagwek2"/>
      </w:pPr>
      <w:r>
        <w:rPr>
          <w:caps/>
        </w:rPr>
        <w:t>2</w:t>
      </w:r>
      <w:r>
        <w:t>. Rodzaj i struktura taryfy.</w:t>
      </w:r>
    </w:p>
    <w:p w14:paraId="3404A057" w14:textId="77777777" w:rsidR="00971C7D" w:rsidRDefault="00ED21D5" w:rsidP="00C26174">
      <w:pPr>
        <w:pStyle w:val="akapit"/>
      </w:pPr>
      <w:r>
        <w:t>Dla zbiorowego zaopatrzenia w wodę przedsiębiorstwo ustaliło taryfę:</w:t>
      </w:r>
    </w:p>
    <w:p w14:paraId="3087F309" w14:textId="77777777" w:rsidR="00971C7D" w:rsidRDefault="00ED21D5" w:rsidP="00C26174">
      <w:pPr>
        <w:pStyle w:val="Akapitzlist"/>
      </w:pPr>
      <w:r>
        <w:t>niejednolitą - zawierającą różne stawki opłat dla poszczególnych taryfowych grup odbiorców usług</w:t>
      </w:r>
    </w:p>
    <w:p w14:paraId="6A837A68" w14:textId="77777777" w:rsidR="00971C7D" w:rsidRDefault="00ED21D5" w:rsidP="00C26174">
      <w:pPr>
        <w:pStyle w:val="Akapitzlist"/>
      </w:pPr>
      <w:r>
        <w:t>wieloczłonową – zawierającą ceny za m</w:t>
      </w:r>
      <w:r>
        <w:rPr>
          <w:vertAlign w:val="superscript"/>
        </w:rPr>
        <w:t>3</w:t>
      </w:r>
      <w:r>
        <w:t xml:space="preserve"> dostarczonej wody i stawki opłaty abonamentowej</w:t>
      </w:r>
    </w:p>
    <w:p w14:paraId="6833C06B" w14:textId="77777777" w:rsidR="00971C7D" w:rsidRDefault="00ED21D5" w:rsidP="00C26174">
      <w:pPr>
        <w:pStyle w:val="akapit"/>
      </w:pPr>
      <w:r>
        <w:t>Dla zbiorowego odprowadzania ścieków :</w:t>
      </w:r>
    </w:p>
    <w:p w14:paraId="2469BEF6" w14:textId="77777777" w:rsidR="00971C7D" w:rsidRDefault="00ED21D5" w:rsidP="00C26174">
      <w:pPr>
        <w:pStyle w:val="Akapitzlist"/>
      </w:pPr>
      <w:r>
        <w:t>niejednolitą - zawierającą rożne ceny dla poszczególnych taryfowych grup odbiorców usług</w:t>
      </w:r>
    </w:p>
    <w:p w14:paraId="07CFA109" w14:textId="77777777" w:rsidR="00971C7D" w:rsidRDefault="00ED21D5" w:rsidP="00C26174">
      <w:pPr>
        <w:pStyle w:val="Akapitzlist"/>
      </w:pPr>
      <w:r>
        <w:t>wieloczłonową – zawierającą cenę za m</w:t>
      </w:r>
      <w:r>
        <w:rPr>
          <w:vertAlign w:val="superscript"/>
        </w:rPr>
        <w:t xml:space="preserve">3 </w:t>
      </w:r>
      <w:r>
        <w:t>odebranych ścieków i stawki opłaty abonamentowej.</w:t>
      </w:r>
    </w:p>
    <w:p w14:paraId="5FA68965" w14:textId="77777777" w:rsidR="00971C7D" w:rsidRDefault="00ED21D5" w:rsidP="00C26174">
      <w:pPr>
        <w:pStyle w:val="Nagwek2"/>
      </w:pPr>
      <w:r>
        <w:t>3.Taryfowe grupy odbiorców usług.</w:t>
      </w:r>
    </w:p>
    <w:p w14:paraId="6074C63F" w14:textId="77777777" w:rsidR="00971C7D" w:rsidRDefault="00ED21D5" w:rsidP="00C26174">
      <w:pPr>
        <w:pStyle w:val="akapit"/>
      </w:pPr>
      <w:r>
        <w:t>Uwzględniając sposób korzystania z urządzeń wodociągowych i kanalizacyjnych oraz kosztów zaopatrzenia w wodę i odprowadzania ścieków dokonano podziału odbiorców usług na taryfowe grupy odbiorców.</w:t>
      </w:r>
    </w:p>
    <w:p w14:paraId="7AE65858" w14:textId="77777777" w:rsidR="00971C7D" w:rsidRDefault="00ED21D5" w:rsidP="00C26174">
      <w:pPr>
        <w:pStyle w:val="akapit"/>
        <w:rPr>
          <w:rFonts w:eastAsia="Times New Roman" w:cs="Times New Roman"/>
          <w:lang w:eastAsia="pl-PL"/>
        </w:rPr>
      </w:pPr>
      <w:r>
        <w:rPr>
          <w:rFonts w:eastAsia="Times New Roman" w:cs="Times New Roman"/>
          <w:lang w:eastAsia="pl-PL"/>
        </w:rPr>
        <w:t>Stawka opłaty abonamentowej jest elementem wyodrębniającym grupy taryfowe. Jeżeli odbiorcy usług płacą nawet tę samą cenę za dostawę wody lub odprowadzane ścieki, jednakże ponoszą różny koszt z tytułu opłaty abonamentowej, to winni znaleźć się w różnych grupach taryfowych. Nie jest dopuszczalne stosowanie dwóch albo większej ilości stawek opłaty abonamentowej w ramach jednej grupy. Z treści §5 rozporządzenia nie wynika swoboda ustalania stawek opłat abonamentowych, w szczególności nie wynika dopuszczalność wprowadzenia więcej niż jednej stawki w obrębie tej samej grupy taryfowej. Zróżnicowanie stawek lub opłat możliwe jest tylko pomiędzy taryfowymi grupami odbiorców i nie można w związku z tym ustalić różnych stawek opłaty abonamentowej dla odbiorców w ramach tej samej grupy.</w:t>
      </w:r>
    </w:p>
    <w:p w14:paraId="0217DCE1" w14:textId="69C8F4E6" w:rsidR="00971C7D" w:rsidRDefault="00ED21D5" w:rsidP="00C26174">
      <w:pPr>
        <w:pStyle w:val="Nagwek3"/>
      </w:pPr>
      <w:r>
        <w:t>Charakterystyka taryfowej grupy odbiorców usług</w:t>
      </w:r>
      <w:r w:rsidR="00464D87">
        <w:t xml:space="preserve"> </w:t>
      </w:r>
      <w:r>
        <w:t>dla zaopatrzenia w wodę:</w:t>
      </w:r>
    </w:p>
    <w:p w14:paraId="456BC59C" w14:textId="77777777" w:rsidR="00971C7D" w:rsidRDefault="00ED21D5" w:rsidP="00C26174">
      <w:pPr>
        <w:pStyle w:val="akapit"/>
      </w:pPr>
      <w:r>
        <w:rPr>
          <w:b/>
          <w:bCs/>
        </w:rPr>
        <w:t>Grupa W1</w:t>
      </w:r>
      <w:r>
        <w:t xml:space="preserve"> - odbiorcy z gospodarstw domowych, obiektów użyteczności publicznej oraz pozostali odbiorcy rozliczani na podstawie odczytu wodomierza głównego;</w:t>
      </w:r>
    </w:p>
    <w:p w14:paraId="673E97E1" w14:textId="77777777" w:rsidR="00971C7D" w:rsidRDefault="00ED21D5" w:rsidP="00C26174">
      <w:pPr>
        <w:pStyle w:val="akapit"/>
      </w:pPr>
      <w:r>
        <w:rPr>
          <w:b/>
          <w:bCs/>
        </w:rPr>
        <w:t xml:space="preserve">Grupa W2 - </w:t>
      </w:r>
      <w:r>
        <w:t>odbiorcy z gospodarstw domowych, obiektów użyteczności publicznej oraz pozostali odbiorcy rozliczani na podstawie odczytu wodomierza w lokalu w budynku wielolokalowym.</w:t>
      </w:r>
    </w:p>
    <w:p w14:paraId="53A07686" w14:textId="7A0700CC" w:rsidR="00971C7D" w:rsidRDefault="00ED21D5" w:rsidP="00C26174">
      <w:pPr>
        <w:pStyle w:val="akapit"/>
        <w:rPr>
          <w:rFonts w:eastAsia="Times New Roman" w:cs="Times New Roman"/>
          <w:lang w:eastAsia="pl-PL"/>
        </w:rPr>
      </w:pPr>
      <w:r>
        <w:rPr>
          <w:rFonts w:eastAsia="Times New Roman" w:cs="Times New Roman"/>
          <w:lang w:eastAsia="pl-PL"/>
        </w:rPr>
        <w:t xml:space="preserve">Podział na taryfowe grupy odbiorców usług zaopatrzenia w wodę spowodowany jest różnicą </w:t>
      </w:r>
      <w:r>
        <w:rPr>
          <w:rFonts w:eastAsia="Times New Roman" w:cs="Times New Roman"/>
          <w:lang w:eastAsia="pl-PL"/>
        </w:rPr>
        <w:lastRenderedPageBreak/>
        <w:t>w sposobie odczytu. Żaden odbiorca, nie może być jednocześnie zaliczony do więcej niż jednej grupy i</w:t>
      </w:r>
      <w:r w:rsidR="00464D87">
        <w:rPr>
          <w:rFonts w:eastAsia="Times New Roman" w:cs="Times New Roman"/>
          <w:lang w:eastAsia="pl-PL"/>
        </w:rPr>
        <w:t xml:space="preserve"> </w:t>
      </w:r>
      <w:r>
        <w:rPr>
          <w:rFonts w:eastAsia="Times New Roman" w:cs="Times New Roman"/>
          <w:lang w:eastAsia="pl-PL"/>
        </w:rPr>
        <w:t>może mieć przypisaną tylko jedną stawkę opłaty abonamentowej.</w:t>
      </w:r>
    </w:p>
    <w:p w14:paraId="1421778D" w14:textId="6B90BECF" w:rsidR="00971C7D" w:rsidRDefault="00ED21D5" w:rsidP="00C26174">
      <w:pPr>
        <w:pStyle w:val="Nagwek3"/>
      </w:pPr>
      <w:r>
        <w:t>Charakterystyka taryfowej grupy odbiorców usług</w:t>
      </w:r>
      <w:r w:rsidR="00464D87">
        <w:t xml:space="preserve"> </w:t>
      </w:r>
      <w:r>
        <w:t>dla odprowadzania ścieków:</w:t>
      </w:r>
    </w:p>
    <w:p w14:paraId="495B7F92" w14:textId="77777777" w:rsidR="00971C7D" w:rsidRDefault="00ED21D5" w:rsidP="00C26174">
      <w:pPr>
        <w:pStyle w:val="akapit"/>
      </w:pPr>
      <w:r>
        <w:rPr>
          <w:b/>
          <w:bCs/>
        </w:rPr>
        <w:t>Grupa K1</w:t>
      </w:r>
      <w:r>
        <w:t xml:space="preserve"> - dostawcy ścieków posiadający kanalizację grawitacyjną</w:t>
      </w:r>
    </w:p>
    <w:p w14:paraId="5639E4EC" w14:textId="77777777" w:rsidR="00971C7D" w:rsidRDefault="00ED21D5" w:rsidP="00C26174">
      <w:pPr>
        <w:pStyle w:val="akapit"/>
      </w:pPr>
      <w:r>
        <w:rPr>
          <w:b/>
          <w:bCs/>
        </w:rPr>
        <w:t>Grupa K2</w:t>
      </w:r>
      <w:r>
        <w:t xml:space="preserve"> - dostawcy ścieków posiadający kanalizację tłoczną</w:t>
      </w:r>
    </w:p>
    <w:p w14:paraId="355A2B83" w14:textId="1BF11659" w:rsidR="00971C7D" w:rsidRDefault="00ED21D5" w:rsidP="00C26174">
      <w:pPr>
        <w:pStyle w:val="akapit"/>
      </w:pPr>
      <w:r>
        <w:t>Podział na taryfowe grupy dostawców ścieków socjalno-bytowych wynika z różnic w sposobie ich odprowadzania. Zgodnie z różnymi kosztami utrzymania przepompowni ścieków i sieci kanalizacyjnej wyodrębniono dwie grupy K1 oraz K2.</w:t>
      </w:r>
    </w:p>
    <w:p w14:paraId="51695A23" w14:textId="77777777" w:rsidR="00971C7D" w:rsidRDefault="00ED21D5" w:rsidP="00C26174">
      <w:pPr>
        <w:pStyle w:val="Nagwek2"/>
      </w:pPr>
      <w:r>
        <w:t>4. Rodzaje i wysokość cen i stawek opłat.</w:t>
      </w:r>
    </w:p>
    <w:p w14:paraId="78746682" w14:textId="77777777" w:rsidR="00971C7D" w:rsidRDefault="00ED21D5" w:rsidP="00C26174">
      <w:pPr>
        <w:pStyle w:val="Tabele"/>
      </w:pPr>
      <w:r>
        <w:t>Tabela 1. Cena stawki opłat za dostarczoną wodę i opłata abonamentowa w okresie od 1 do 12 miesiąca obowiązywania nowej taryfy</w:t>
      </w:r>
    </w:p>
    <w:tbl>
      <w:tblPr>
        <w:tblW w:w="0" w:type="auto"/>
        <w:tblCellMar>
          <w:left w:w="10" w:type="dxa"/>
          <w:right w:w="10" w:type="dxa"/>
        </w:tblCellMar>
        <w:tblLook w:val="04A0" w:firstRow="1" w:lastRow="0" w:firstColumn="1" w:lastColumn="0" w:noHBand="0" w:noVBand="1"/>
      </w:tblPr>
      <w:tblGrid>
        <w:gridCol w:w="425"/>
        <w:gridCol w:w="1583"/>
        <w:gridCol w:w="4519"/>
        <w:gridCol w:w="765"/>
        <w:gridCol w:w="743"/>
        <w:gridCol w:w="1593"/>
      </w:tblGrid>
      <w:tr w:rsidR="00971C7D" w:rsidRPr="00464D87" w14:paraId="12A24365" w14:textId="77777777" w:rsidTr="00160428">
        <w:trPr>
          <w:trHeight w:hRule="exact" w:val="772"/>
        </w:trPr>
        <w:tc>
          <w:tcPr>
            <w:tcW w:w="0" w:type="auto"/>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48D6FE1" w14:textId="77777777" w:rsidR="00971C7D" w:rsidRPr="00160428" w:rsidRDefault="00ED21D5" w:rsidP="00160428">
            <w:pPr>
              <w:pStyle w:val="Nagwek3dlatabeli"/>
            </w:pPr>
            <w:r w:rsidRPr="00160428">
              <w:t>Lp.</w:t>
            </w:r>
          </w:p>
        </w:tc>
        <w:tc>
          <w:tcPr>
            <w:tcW w:w="0" w:type="auto"/>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5DED964" w14:textId="34E9A44A" w:rsidR="00971C7D" w:rsidRPr="00160428" w:rsidRDefault="00ED21D5" w:rsidP="00160428">
            <w:pPr>
              <w:pStyle w:val="Nagwek3dlatabeli"/>
            </w:pPr>
            <w:r w:rsidRPr="00160428">
              <w:t>Taryfowa</w:t>
            </w:r>
            <w:r w:rsidR="008248C6" w:rsidRPr="00160428">
              <w:t xml:space="preserve"> G</w:t>
            </w:r>
            <w:r w:rsidRPr="00160428">
              <w:t>rupa</w:t>
            </w:r>
            <w:r w:rsidR="008248C6" w:rsidRPr="00160428">
              <w:t xml:space="preserve"> </w:t>
            </w:r>
            <w:r w:rsidRPr="00160428">
              <w:t>odbiorców</w:t>
            </w:r>
          </w:p>
        </w:tc>
        <w:tc>
          <w:tcPr>
            <w:tcW w:w="0" w:type="auto"/>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1468314" w14:textId="77777777" w:rsidR="00971C7D" w:rsidRPr="00160428" w:rsidRDefault="00ED21D5" w:rsidP="00160428">
            <w:pPr>
              <w:pStyle w:val="Nagwek3dlatabeli"/>
            </w:pPr>
            <w:r w:rsidRPr="00160428">
              <w:t>Wyszczególnienie</w:t>
            </w:r>
          </w:p>
        </w:tc>
        <w:tc>
          <w:tcPr>
            <w:tcW w:w="0" w:type="auto"/>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91F877C" w14:textId="77777777" w:rsidR="00971C7D" w:rsidRPr="00160428" w:rsidRDefault="00ED21D5" w:rsidP="00160428">
            <w:pPr>
              <w:pStyle w:val="Nagwek3dlatabeli"/>
            </w:pPr>
            <w:r w:rsidRPr="00160428">
              <w:t>Cena/ stawka opłaty</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9D6521" w14:textId="77777777" w:rsidR="00971C7D" w:rsidRPr="00160428" w:rsidRDefault="00ED21D5" w:rsidP="00160428">
            <w:pPr>
              <w:pStyle w:val="Nagwek3dlatabeli"/>
            </w:pPr>
            <w:r w:rsidRPr="00160428">
              <w:t>Jednostka</w:t>
            </w:r>
          </w:p>
          <w:p w14:paraId="563D8EF5" w14:textId="77777777" w:rsidR="00971C7D" w:rsidRPr="00160428" w:rsidRDefault="00ED21D5" w:rsidP="00160428">
            <w:pPr>
              <w:pStyle w:val="Nagwek3dlatabeli"/>
            </w:pPr>
            <w:r w:rsidRPr="00160428">
              <w:t>miary</w:t>
            </w:r>
          </w:p>
        </w:tc>
      </w:tr>
      <w:tr w:rsidR="00971C7D" w:rsidRPr="00464D87" w14:paraId="2465A988" w14:textId="77777777" w:rsidTr="00160428">
        <w:trPr>
          <w:trHeight w:hRule="exact" w:val="571"/>
        </w:trPr>
        <w:tc>
          <w:tcPr>
            <w:tcW w:w="0" w:type="auto"/>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6002CDD" w14:textId="77777777" w:rsidR="00971C7D" w:rsidRPr="00160428" w:rsidRDefault="00971C7D" w:rsidP="00160428">
            <w:pPr>
              <w:pStyle w:val="Nagwek3dlatabeli"/>
            </w:pPr>
          </w:p>
        </w:tc>
        <w:tc>
          <w:tcPr>
            <w:tcW w:w="0" w:type="auto"/>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FC61CCF" w14:textId="77777777" w:rsidR="00971C7D" w:rsidRPr="00160428" w:rsidRDefault="00971C7D" w:rsidP="00160428">
            <w:pPr>
              <w:pStyle w:val="Nagwek3dlatabeli"/>
            </w:pPr>
          </w:p>
        </w:tc>
        <w:tc>
          <w:tcPr>
            <w:tcW w:w="0" w:type="auto"/>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E4C1B38" w14:textId="77777777" w:rsidR="00971C7D" w:rsidRPr="00160428" w:rsidRDefault="00971C7D" w:rsidP="00160428">
            <w:pPr>
              <w:pStyle w:val="Nagwek3dlatabeli"/>
            </w:pP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8BD3471" w14:textId="77777777" w:rsidR="00971C7D" w:rsidRPr="00160428" w:rsidRDefault="00ED21D5" w:rsidP="00160428">
            <w:pPr>
              <w:pStyle w:val="Nagwek3dlatabeli"/>
            </w:pPr>
            <w:r w:rsidRPr="00160428">
              <w:t>netto</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D91D20F" w14:textId="143405A6" w:rsidR="00971C7D" w:rsidRPr="00160428" w:rsidRDefault="00ED21D5" w:rsidP="00160428">
            <w:pPr>
              <w:pStyle w:val="Nagwek3dlatabeli"/>
            </w:pPr>
            <w:r w:rsidRPr="00160428">
              <w:t xml:space="preserve">z </w:t>
            </w:r>
            <w:r w:rsidR="00173739" w:rsidRPr="00160428">
              <w:t>VAT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34386E" w14:textId="77777777" w:rsidR="00971C7D" w:rsidRPr="00160428" w:rsidRDefault="00971C7D" w:rsidP="00160428">
            <w:pPr>
              <w:pStyle w:val="Nagwek3dlatabeli"/>
            </w:pPr>
          </w:p>
        </w:tc>
      </w:tr>
      <w:tr w:rsidR="00971C7D" w:rsidRPr="00464D87" w14:paraId="3BEC319B" w14:textId="77777777" w:rsidTr="00160428">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B258A84" w14:textId="77777777" w:rsidR="00971C7D" w:rsidRPr="00160428" w:rsidRDefault="00971C7D" w:rsidP="00160428">
            <w:pPr>
              <w:pStyle w:val="Nagwek3dlatabeli"/>
            </w:pP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A3FC811" w14:textId="77777777" w:rsidR="00971C7D" w:rsidRPr="00160428" w:rsidRDefault="00ED21D5" w:rsidP="00160428">
            <w:pPr>
              <w:pStyle w:val="Nagwek3dlatabeli"/>
            </w:pPr>
            <w:r w:rsidRPr="00160428">
              <w:t>1</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BEAED0D" w14:textId="77777777" w:rsidR="00971C7D" w:rsidRPr="00160428" w:rsidRDefault="00ED21D5" w:rsidP="00160428">
            <w:pPr>
              <w:pStyle w:val="Nagwek3dlatabeli"/>
            </w:pPr>
            <w:r w:rsidRPr="00160428">
              <w:t>2</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E94BA08" w14:textId="77777777" w:rsidR="00971C7D" w:rsidRPr="00160428" w:rsidRDefault="00ED21D5" w:rsidP="00160428">
            <w:pPr>
              <w:pStyle w:val="Nagwek3dlatabeli"/>
            </w:pPr>
            <w:r w:rsidRPr="00160428">
              <w:t>3</w:t>
            </w:r>
          </w:p>
        </w:tc>
        <w:tc>
          <w:tcPr>
            <w:tcW w:w="0" w:type="auto"/>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AB1821F" w14:textId="77777777" w:rsidR="00971C7D" w:rsidRPr="00160428" w:rsidRDefault="00ED21D5" w:rsidP="00160428">
            <w:pPr>
              <w:pStyle w:val="Nagwek3dlatabeli"/>
            </w:pPr>
            <w:r w:rsidRPr="00160428">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D9C877" w14:textId="77777777" w:rsidR="00971C7D" w:rsidRPr="00160428" w:rsidRDefault="00971C7D" w:rsidP="00160428">
            <w:pPr>
              <w:pStyle w:val="Nagwek3dlatabeli"/>
            </w:pPr>
          </w:p>
        </w:tc>
      </w:tr>
      <w:tr w:rsidR="00464D87" w:rsidRPr="00464D87" w14:paraId="5C7C3980" w14:textId="77777777" w:rsidTr="00160428">
        <w:trPr>
          <w:trHeight w:val="406"/>
        </w:trPr>
        <w:tc>
          <w:tcPr>
            <w:tcW w:w="0" w:type="auto"/>
            <w:vMerge w:val="restart"/>
            <w:tcBorders>
              <w:top w:val="single" w:sz="4" w:space="0" w:color="000000"/>
              <w:left w:val="single" w:sz="4" w:space="0" w:color="000000"/>
              <w:bottom w:val="nil"/>
            </w:tcBorders>
            <w:shd w:val="clear" w:color="auto" w:fill="auto"/>
            <w:tcMar>
              <w:top w:w="0" w:type="dxa"/>
              <w:left w:w="70" w:type="dxa"/>
              <w:bottom w:w="0" w:type="dxa"/>
              <w:right w:w="70" w:type="dxa"/>
            </w:tcMar>
            <w:vAlign w:val="center"/>
          </w:tcPr>
          <w:p w14:paraId="0CED5E9F" w14:textId="38AB54B1" w:rsidR="00464D87" w:rsidRPr="00464D87" w:rsidRDefault="00464D87" w:rsidP="00160428">
            <w:pPr>
              <w:pStyle w:val="Nagwek3dlatabeli"/>
            </w:pPr>
            <w:r w:rsidRPr="00464D87">
              <w:t>1</w:t>
            </w:r>
          </w:p>
        </w:tc>
        <w:tc>
          <w:tcPr>
            <w:tcW w:w="0" w:type="auto"/>
            <w:vMerge w:val="restart"/>
            <w:tcBorders>
              <w:top w:val="single" w:sz="4" w:space="0" w:color="000000"/>
              <w:left w:val="single" w:sz="4" w:space="0" w:color="000000"/>
              <w:bottom w:val="nil"/>
            </w:tcBorders>
            <w:shd w:val="clear" w:color="auto" w:fill="auto"/>
            <w:tcMar>
              <w:top w:w="0" w:type="dxa"/>
              <w:left w:w="70" w:type="dxa"/>
              <w:bottom w:w="0" w:type="dxa"/>
              <w:right w:w="70" w:type="dxa"/>
            </w:tcMar>
            <w:vAlign w:val="center"/>
          </w:tcPr>
          <w:p w14:paraId="36CF3836" w14:textId="0D0AF356" w:rsidR="00464D87" w:rsidRPr="00464D87" w:rsidRDefault="00464D87" w:rsidP="00160428">
            <w:pPr>
              <w:pStyle w:val="Nagwek3dlatabeli"/>
            </w:pPr>
            <w:r w:rsidRPr="00464D87">
              <w:t>Grupa W1</w:t>
            </w:r>
          </w:p>
        </w:tc>
        <w:tc>
          <w:tcPr>
            <w:tcW w:w="0" w:type="auto"/>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75BCFDB5" w14:textId="53DCD3B3" w:rsidR="00464D87" w:rsidRPr="00464D87" w:rsidRDefault="00464D87" w:rsidP="00160428">
            <w:pPr>
              <w:pStyle w:val="akapitwtabelitre"/>
            </w:pPr>
            <w:r w:rsidRPr="00464D87">
              <w:t>cena za dostarczoną wodę</w:t>
            </w:r>
          </w:p>
        </w:tc>
        <w:tc>
          <w:tcPr>
            <w:tcW w:w="0" w:type="auto"/>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79ECA580" w14:textId="6A48805E" w:rsidR="00464D87" w:rsidRPr="00464D87" w:rsidRDefault="00464D87" w:rsidP="00160428">
            <w:pPr>
              <w:pStyle w:val="akapitwtabeli"/>
            </w:pPr>
            <w:r w:rsidRPr="00464D87">
              <w:t>5,50</w:t>
            </w:r>
          </w:p>
        </w:tc>
        <w:tc>
          <w:tcPr>
            <w:tcW w:w="0" w:type="auto"/>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17757850" w14:textId="7A717980" w:rsidR="00464D87" w:rsidRPr="00464D87" w:rsidRDefault="00464D87" w:rsidP="00160428">
            <w:pPr>
              <w:pStyle w:val="akapitwtabeli"/>
            </w:pPr>
            <w:r w:rsidRPr="00464D87">
              <w:t>5,94</w:t>
            </w: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0768D9E7" w14:textId="6E4F1E28" w:rsidR="00464D87" w:rsidRPr="00464D87" w:rsidRDefault="00464D87" w:rsidP="00160428">
            <w:pPr>
              <w:pStyle w:val="akapitwtabeli"/>
            </w:pPr>
            <w:r w:rsidRPr="00464D87">
              <w:t>zł/m³</w:t>
            </w:r>
          </w:p>
        </w:tc>
      </w:tr>
      <w:tr w:rsidR="00464D87" w:rsidRPr="00464D87" w14:paraId="04BE5A6C" w14:textId="77777777" w:rsidTr="00160428">
        <w:trPr>
          <w:trHeight w:val="545"/>
        </w:trPr>
        <w:tc>
          <w:tcPr>
            <w:tcW w:w="0" w:type="auto"/>
            <w:vMerge/>
            <w:tcBorders>
              <w:left w:val="single" w:sz="4" w:space="0" w:color="000000"/>
              <w:bottom w:val="single" w:sz="4" w:space="0" w:color="auto"/>
            </w:tcBorders>
            <w:shd w:val="clear" w:color="auto" w:fill="auto"/>
            <w:tcMar>
              <w:top w:w="0" w:type="dxa"/>
              <w:left w:w="70" w:type="dxa"/>
              <w:bottom w:w="0" w:type="dxa"/>
              <w:right w:w="70" w:type="dxa"/>
            </w:tcMar>
            <w:vAlign w:val="center"/>
          </w:tcPr>
          <w:p w14:paraId="14F449FF" w14:textId="77777777" w:rsidR="00464D87" w:rsidRPr="00464D87" w:rsidRDefault="00464D87" w:rsidP="00160428">
            <w:pPr>
              <w:pStyle w:val="Nagwek3dlatabeli"/>
            </w:pPr>
          </w:p>
        </w:tc>
        <w:tc>
          <w:tcPr>
            <w:tcW w:w="0" w:type="auto"/>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AC776D4" w14:textId="77777777" w:rsidR="00464D87" w:rsidRPr="00464D87" w:rsidRDefault="00464D87" w:rsidP="00160428">
            <w:pPr>
              <w:pStyle w:val="Nagwek3dlatabeli"/>
            </w:pPr>
          </w:p>
        </w:tc>
        <w:tc>
          <w:tcPr>
            <w:tcW w:w="0" w:type="auto"/>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51268FE3" w14:textId="49B49A28" w:rsidR="00464D87" w:rsidRPr="00464D87" w:rsidRDefault="00464D87" w:rsidP="00160428">
            <w:pPr>
              <w:pStyle w:val="akapitwtabelitre"/>
            </w:pPr>
            <w:r w:rsidRPr="00464D87">
              <w:t>stawka opłaty abonamentowej w rozliczeniach w oparciu o wskazania wodomierza głównego</w:t>
            </w:r>
          </w:p>
        </w:tc>
        <w:tc>
          <w:tcPr>
            <w:tcW w:w="0" w:type="auto"/>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4F6ACE75" w14:textId="77777777" w:rsidR="00464D87" w:rsidRPr="00464D87" w:rsidRDefault="00464D87" w:rsidP="00160428">
            <w:pPr>
              <w:pStyle w:val="akapitwtabeli"/>
            </w:pPr>
            <w:r w:rsidRPr="00464D87">
              <w:t>7,08</w:t>
            </w:r>
          </w:p>
        </w:tc>
        <w:tc>
          <w:tcPr>
            <w:tcW w:w="0" w:type="auto"/>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4F7F33EC" w14:textId="77777777" w:rsidR="00464D87" w:rsidRPr="00464D87" w:rsidRDefault="00464D87" w:rsidP="00160428">
            <w:pPr>
              <w:pStyle w:val="akapitwtabeli"/>
            </w:pPr>
            <w:r w:rsidRPr="00464D87">
              <w:t>7,65</w:t>
            </w: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F7C145" w14:textId="6C44CBB5" w:rsidR="00464D87" w:rsidRPr="00464D87" w:rsidRDefault="00464D87" w:rsidP="00160428">
            <w:pPr>
              <w:pStyle w:val="akapitwtabeli"/>
            </w:pPr>
            <w:r w:rsidRPr="00464D87">
              <w:t>zł/miesięcznie</w:t>
            </w:r>
          </w:p>
        </w:tc>
      </w:tr>
      <w:tr w:rsidR="008248C6" w:rsidRPr="00464D87" w14:paraId="188FE711" w14:textId="77777777" w:rsidTr="00160428">
        <w:trPr>
          <w:trHeight w:val="339"/>
        </w:trPr>
        <w:tc>
          <w:tcPr>
            <w:tcW w:w="0" w:type="auto"/>
            <w:vMerge w:val="restart"/>
            <w:tcBorders>
              <w:top w:val="single" w:sz="4" w:space="0" w:color="auto"/>
              <w:left w:val="single" w:sz="4" w:space="0" w:color="000000"/>
            </w:tcBorders>
            <w:shd w:val="clear" w:color="auto" w:fill="auto"/>
            <w:tcMar>
              <w:top w:w="0" w:type="dxa"/>
              <w:left w:w="70" w:type="dxa"/>
              <w:bottom w:w="0" w:type="dxa"/>
              <w:right w:w="70" w:type="dxa"/>
            </w:tcMar>
            <w:vAlign w:val="center"/>
          </w:tcPr>
          <w:p w14:paraId="24B6C163" w14:textId="18F3D2FE" w:rsidR="008248C6" w:rsidRPr="00464D87" w:rsidRDefault="008248C6" w:rsidP="00160428">
            <w:pPr>
              <w:pStyle w:val="Nagwek3dlatabeli"/>
            </w:pPr>
            <w:r w:rsidRPr="00464D87">
              <w:t>2</w:t>
            </w:r>
          </w:p>
        </w:tc>
        <w:tc>
          <w:tcPr>
            <w:tcW w:w="0" w:type="auto"/>
            <w:vMerge w:val="restart"/>
            <w:tcBorders>
              <w:left w:val="single" w:sz="4" w:space="0" w:color="000000"/>
            </w:tcBorders>
            <w:shd w:val="clear" w:color="auto" w:fill="auto"/>
            <w:tcMar>
              <w:top w:w="0" w:type="dxa"/>
              <w:left w:w="70" w:type="dxa"/>
              <w:bottom w:w="0" w:type="dxa"/>
              <w:right w:w="70" w:type="dxa"/>
            </w:tcMar>
            <w:vAlign w:val="center"/>
          </w:tcPr>
          <w:p w14:paraId="1B493F7F" w14:textId="60E57FEF" w:rsidR="008248C6" w:rsidRPr="00464D87" w:rsidRDefault="008248C6" w:rsidP="00160428">
            <w:pPr>
              <w:pStyle w:val="Nagwek3dlatabeli"/>
            </w:pPr>
            <w:r w:rsidRPr="00464D87">
              <w:t>Grupa W2</w:t>
            </w:r>
          </w:p>
        </w:tc>
        <w:tc>
          <w:tcPr>
            <w:tcW w:w="0" w:type="auto"/>
            <w:tcBorders>
              <w:left w:val="single" w:sz="4" w:space="0" w:color="000000"/>
              <w:bottom w:val="single" w:sz="4" w:space="0" w:color="auto"/>
            </w:tcBorders>
            <w:shd w:val="clear" w:color="auto" w:fill="auto"/>
            <w:tcMar>
              <w:top w:w="0" w:type="dxa"/>
              <w:left w:w="70" w:type="dxa"/>
              <w:bottom w:w="0" w:type="dxa"/>
              <w:right w:w="70" w:type="dxa"/>
            </w:tcMar>
          </w:tcPr>
          <w:p w14:paraId="3490B939" w14:textId="2647BD3E" w:rsidR="008248C6" w:rsidRPr="00464D87" w:rsidRDefault="008248C6" w:rsidP="00160428">
            <w:pPr>
              <w:pStyle w:val="akapitwtabelitre"/>
            </w:pPr>
            <w:r w:rsidRPr="00464D87">
              <w:t>cena za dostarczoną wodę</w:t>
            </w:r>
          </w:p>
        </w:tc>
        <w:tc>
          <w:tcPr>
            <w:tcW w:w="0" w:type="auto"/>
            <w:tcBorders>
              <w:left w:val="single" w:sz="4" w:space="0" w:color="000000"/>
              <w:bottom w:val="single" w:sz="4" w:space="0" w:color="auto"/>
            </w:tcBorders>
            <w:shd w:val="clear" w:color="auto" w:fill="auto"/>
            <w:tcMar>
              <w:top w:w="0" w:type="dxa"/>
              <w:left w:w="70" w:type="dxa"/>
              <w:bottom w:w="0" w:type="dxa"/>
              <w:right w:w="70" w:type="dxa"/>
            </w:tcMar>
          </w:tcPr>
          <w:p w14:paraId="746B5672" w14:textId="2933A8F3" w:rsidR="008248C6" w:rsidRPr="00464D87" w:rsidRDefault="008248C6" w:rsidP="00160428">
            <w:pPr>
              <w:pStyle w:val="akapitwtabeli"/>
            </w:pPr>
            <w:r w:rsidRPr="00464D87">
              <w:t>5,50</w:t>
            </w:r>
          </w:p>
        </w:tc>
        <w:tc>
          <w:tcPr>
            <w:tcW w:w="0" w:type="auto"/>
            <w:tcBorders>
              <w:left w:val="single" w:sz="4" w:space="0" w:color="000000"/>
              <w:bottom w:val="single" w:sz="4" w:space="0" w:color="auto"/>
            </w:tcBorders>
            <w:shd w:val="clear" w:color="auto" w:fill="auto"/>
            <w:tcMar>
              <w:top w:w="0" w:type="dxa"/>
              <w:left w:w="70" w:type="dxa"/>
              <w:bottom w:w="0" w:type="dxa"/>
              <w:right w:w="70" w:type="dxa"/>
            </w:tcMar>
          </w:tcPr>
          <w:p w14:paraId="278666D0" w14:textId="3DE5394F" w:rsidR="008248C6" w:rsidRPr="00464D87" w:rsidRDefault="008248C6" w:rsidP="00160428">
            <w:pPr>
              <w:pStyle w:val="akapitwtabeli"/>
            </w:pPr>
            <w:r w:rsidRPr="00464D87">
              <w:t>5,94</w:t>
            </w:r>
          </w:p>
        </w:tc>
        <w:tc>
          <w:tcPr>
            <w:tcW w:w="0" w:type="auto"/>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5C32811C" w14:textId="1DD46D09" w:rsidR="008248C6" w:rsidRPr="00464D87" w:rsidRDefault="008248C6" w:rsidP="00160428">
            <w:pPr>
              <w:pStyle w:val="akapitwtabeli"/>
            </w:pPr>
            <w:r w:rsidRPr="00464D87">
              <w:t>zł/m³</w:t>
            </w:r>
          </w:p>
        </w:tc>
      </w:tr>
      <w:tr w:rsidR="008248C6" w:rsidRPr="00464D87" w14:paraId="47C9790F" w14:textId="77777777" w:rsidTr="00160428">
        <w:trPr>
          <w:trHeight w:val="835"/>
        </w:trPr>
        <w:tc>
          <w:tcPr>
            <w:tcW w:w="0" w:type="auto"/>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2749D9F2" w14:textId="77777777" w:rsidR="008248C6" w:rsidRPr="00464D87" w:rsidRDefault="008248C6" w:rsidP="00464D87"/>
        </w:tc>
        <w:tc>
          <w:tcPr>
            <w:tcW w:w="0" w:type="auto"/>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573AF274" w14:textId="77777777" w:rsidR="008248C6" w:rsidRPr="00464D87" w:rsidRDefault="008248C6" w:rsidP="00464D87"/>
        </w:tc>
        <w:tc>
          <w:tcPr>
            <w:tcW w:w="0" w:type="auto"/>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0B74284E" w14:textId="38A696AB" w:rsidR="008248C6" w:rsidRPr="00464D87" w:rsidRDefault="008248C6" w:rsidP="00160428">
            <w:pPr>
              <w:pStyle w:val="akapitwtabelitre"/>
            </w:pPr>
            <w:r w:rsidRPr="00464D87">
              <w:t>stawka opłaty abonamentowej</w:t>
            </w:r>
            <w:r w:rsidR="00464D87" w:rsidRPr="00464D87">
              <w:t xml:space="preserve"> </w:t>
            </w:r>
            <w:r w:rsidRPr="00464D87">
              <w:t>w rozliczeniach z osobą korzystającą z lokalu w budynku wielolokalowym</w:t>
            </w:r>
          </w:p>
        </w:tc>
        <w:tc>
          <w:tcPr>
            <w:tcW w:w="0" w:type="auto"/>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023AFBDA" w14:textId="77777777" w:rsidR="008248C6" w:rsidRPr="00464D87" w:rsidRDefault="008248C6" w:rsidP="00160428">
            <w:pPr>
              <w:pStyle w:val="akapitwtabeli"/>
            </w:pPr>
            <w:r w:rsidRPr="00464D87">
              <w:t>3,34</w:t>
            </w:r>
          </w:p>
        </w:tc>
        <w:tc>
          <w:tcPr>
            <w:tcW w:w="0" w:type="auto"/>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2BDC808F" w14:textId="77777777" w:rsidR="008248C6" w:rsidRPr="00464D87" w:rsidRDefault="008248C6" w:rsidP="00160428">
            <w:pPr>
              <w:pStyle w:val="akapitwtabeli"/>
            </w:pPr>
            <w:r w:rsidRPr="00464D87">
              <w:t>3,61</w:t>
            </w: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3CC7CA" w14:textId="77777777" w:rsidR="008248C6" w:rsidRPr="00464D87" w:rsidRDefault="008248C6" w:rsidP="00160428">
            <w:pPr>
              <w:pStyle w:val="akapitwtabeli"/>
            </w:pPr>
            <w:r w:rsidRPr="00464D87">
              <w:t>zł/miesięcznie</w:t>
            </w:r>
          </w:p>
        </w:tc>
      </w:tr>
    </w:tbl>
    <w:p w14:paraId="5F2FC0A1" w14:textId="77777777" w:rsidR="00160428" w:rsidRDefault="00160428" w:rsidP="008248C6">
      <w:pPr>
        <w:pStyle w:val="Tabele"/>
      </w:pPr>
    </w:p>
    <w:p w14:paraId="35CA4D2F" w14:textId="77777777" w:rsidR="00160428" w:rsidRDefault="00160428">
      <w:pPr>
        <w:suppressAutoHyphens w:val="0"/>
        <w:rPr>
          <w:rFonts w:ascii="Calibri" w:hAnsi="Calibri"/>
          <w:b/>
        </w:rPr>
      </w:pPr>
      <w:r>
        <w:br w:type="page"/>
      </w:r>
    </w:p>
    <w:p w14:paraId="12EFF613" w14:textId="45FDD467" w:rsidR="00971C7D" w:rsidRDefault="00ED21D5" w:rsidP="008248C6">
      <w:pPr>
        <w:pStyle w:val="Tabele"/>
      </w:pPr>
      <w:r>
        <w:lastRenderedPageBreak/>
        <w:t>Tabela 2. Cena stawki opłat za dostarczoną wodę i opłata abonamentowa w okresie od 13 do 24 miesiąca obowiązywania nowej taryfy</w:t>
      </w:r>
    </w:p>
    <w:tbl>
      <w:tblPr>
        <w:tblW w:w="9934" w:type="dxa"/>
        <w:tblInd w:w="-215" w:type="dxa"/>
        <w:tblLayout w:type="fixed"/>
        <w:tblCellMar>
          <w:left w:w="10" w:type="dxa"/>
          <w:right w:w="10" w:type="dxa"/>
        </w:tblCellMar>
        <w:tblLook w:val="04A0" w:firstRow="1" w:lastRow="0" w:firstColumn="1" w:lastColumn="0" w:noHBand="0" w:noVBand="1"/>
      </w:tblPr>
      <w:tblGrid>
        <w:gridCol w:w="627"/>
        <w:gridCol w:w="1286"/>
        <w:gridCol w:w="3119"/>
        <w:gridCol w:w="1134"/>
        <w:gridCol w:w="1134"/>
        <w:gridCol w:w="2634"/>
      </w:tblGrid>
      <w:tr w:rsidR="00971C7D" w14:paraId="0A306805" w14:textId="77777777">
        <w:trPr>
          <w:trHeight w:hRule="exact" w:val="562"/>
        </w:trPr>
        <w:tc>
          <w:tcPr>
            <w:tcW w:w="627"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ABFFB64" w14:textId="77777777" w:rsidR="00971C7D" w:rsidRDefault="00ED21D5" w:rsidP="008F3300">
            <w:pPr>
              <w:pStyle w:val="Nagwek3dlatabeli"/>
            </w:pPr>
            <w:r>
              <w:t>Lp.</w:t>
            </w:r>
          </w:p>
        </w:tc>
        <w:tc>
          <w:tcPr>
            <w:tcW w:w="1286"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1A6B585" w14:textId="0AF523A6" w:rsidR="00971C7D" w:rsidRDefault="00ED21D5" w:rsidP="008F3300">
            <w:pPr>
              <w:pStyle w:val="Nagwek3dlatabeli"/>
              <w:rPr>
                <w:sz w:val="22"/>
              </w:rPr>
            </w:pPr>
            <w:r>
              <w:rPr>
                <w:sz w:val="22"/>
              </w:rPr>
              <w:t>Taryfowa</w:t>
            </w:r>
            <w:r w:rsidR="008F3300">
              <w:rPr>
                <w:sz w:val="22"/>
              </w:rPr>
              <w:t xml:space="preserve"> </w:t>
            </w:r>
            <w:r>
              <w:rPr>
                <w:sz w:val="22"/>
              </w:rPr>
              <w:t>grupa</w:t>
            </w:r>
            <w:r w:rsidR="008F3300">
              <w:rPr>
                <w:sz w:val="22"/>
              </w:rPr>
              <w:t xml:space="preserve"> </w:t>
            </w:r>
            <w:r>
              <w:rPr>
                <w:sz w:val="22"/>
              </w:rPr>
              <w:t>odbiorców</w:t>
            </w:r>
          </w:p>
        </w:tc>
        <w:tc>
          <w:tcPr>
            <w:tcW w:w="3119"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38EA7A7" w14:textId="77777777" w:rsidR="00971C7D" w:rsidRDefault="00ED21D5" w:rsidP="008F3300">
            <w:pPr>
              <w:pStyle w:val="Nagwek3dlatabeli"/>
            </w:pPr>
            <w:r>
              <w:t>Wyszczególnienie</w:t>
            </w:r>
          </w:p>
        </w:tc>
        <w:tc>
          <w:tcPr>
            <w:tcW w:w="2268"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2C280B8" w14:textId="77777777" w:rsidR="00971C7D" w:rsidRDefault="00ED21D5" w:rsidP="008F3300">
            <w:pPr>
              <w:pStyle w:val="Nagwek3dlatabeli"/>
            </w:pPr>
            <w:r>
              <w:t>Cena/ stawka opłaty</w:t>
            </w:r>
          </w:p>
        </w:tc>
        <w:tc>
          <w:tcPr>
            <w:tcW w:w="2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F57FB0" w14:textId="26F89E4F" w:rsidR="00971C7D" w:rsidRDefault="00ED21D5" w:rsidP="008F3300">
            <w:pPr>
              <w:pStyle w:val="Nagwek3dlatabeli"/>
            </w:pPr>
            <w:r>
              <w:t>Jednostka</w:t>
            </w:r>
            <w:r w:rsidR="008F3300">
              <w:t xml:space="preserve"> </w:t>
            </w:r>
            <w:r>
              <w:t>miary</w:t>
            </w:r>
          </w:p>
        </w:tc>
      </w:tr>
      <w:tr w:rsidR="00971C7D" w14:paraId="60DC3C6F" w14:textId="77777777" w:rsidTr="00160428">
        <w:trPr>
          <w:trHeight w:hRule="exact" w:val="453"/>
        </w:trPr>
        <w:tc>
          <w:tcPr>
            <w:tcW w:w="627"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E133C90" w14:textId="77777777" w:rsidR="00971C7D" w:rsidRDefault="00971C7D" w:rsidP="008F3300">
            <w:pPr>
              <w:pStyle w:val="Nagwek3dlatabeli"/>
            </w:pPr>
          </w:p>
        </w:tc>
        <w:tc>
          <w:tcPr>
            <w:tcW w:w="1286"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3075BB8" w14:textId="77777777" w:rsidR="00971C7D" w:rsidRDefault="00971C7D" w:rsidP="008F3300">
            <w:pPr>
              <w:pStyle w:val="Nagwek3dlatabeli"/>
            </w:pPr>
          </w:p>
        </w:tc>
        <w:tc>
          <w:tcPr>
            <w:tcW w:w="3119"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C5681FB" w14:textId="77777777" w:rsidR="00971C7D" w:rsidRDefault="00971C7D" w:rsidP="008F3300">
            <w:pPr>
              <w:pStyle w:val="Nagwek3dlatabeli"/>
            </w:pP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DC52F61" w14:textId="77777777" w:rsidR="00971C7D" w:rsidRDefault="00ED21D5" w:rsidP="008F3300">
            <w:pPr>
              <w:pStyle w:val="Nagwek3dlatabeli"/>
            </w:pPr>
            <w:r>
              <w:t>netto</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0B79B18" w14:textId="77777777" w:rsidR="00971C7D" w:rsidRDefault="00ED21D5" w:rsidP="008F3300">
            <w:pPr>
              <w:pStyle w:val="Nagwek3dlatabeli"/>
            </w:pPr>
            <w:r>
              <w:t>z VAT</w:t>
            </w:r>
          </w:p>
        </w:tc>
        <w:tc>
          <w:tcPr>
            <w:tcW w:w="2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C5AF20" w14:textId="77777777" w:rsidR="00971C7D" w:rsidRDefault="00971C7D" w:rsidP="008F3300">
            <w:pPr>
              <w:pStyle w:val="Nagwek3dlatabeli"/>
            </w:pPr>
          </w:p>
        </w:tc>
      </w:tr>
      <w:tr w:rsidR="00971C7D" w14:paraId="236E03D5" w14:textId="77777777">
        <w:tc>
          <w:tcPr>
            <w:tcW w:w="6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C07580B" w14:textId="77777777" w:rsidR="00971C7D" w:rsidRDefault="00971C7D" w:rsidP="008F3300">
            <w:pPr>
              <w:pStyle w:val="Nagwek3dlatabeli"/>
            </w:pPr>
          </w:p>
        </w:tc>
        <w:tc>
          <w:tcPr>
            <w:tcW w:w="128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0C9A983" w14:textId="77777777" w:rsidR="00971C7D" w:rsidRDefault="00ED21D5" w:rsidP="008F3300">
            <w:pPr>
              <w:pStyle w:val="Nagwek3dlatabeli"/>
            </w:pPr>
            <w:r>
              <w:t>1</w:t>
            </w:r>
          </w:p>
        </w:tc>
        <w:tc>
          <w:tcPr>
            <w:tcW w:w="311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378E8D3" w14:textId="77777777" w:rsidR="00971C7D" w:rsidRDefault="00ED21D5" w:rsidP="008F3300">
            <w:pPr>
              <w:pStyle w:val="Nagwek3dlatabeli"/>
            </w:pPr>
            <w:r>
              <w:t>2</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0889F27" w14:textId="77777777" w:rsidR="00971C7D" w:rsidRDefault="00ED21D5" w:rsidP="008F3300">
            <w:pPr>
              <w:pStyle w:val="Nagwek3dlatabeli"/>
            </w:pPr>
            <w:r>
              <w:t>3</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44E4CFF" w14:textId="77777777" w:rsidR="00971C7D" w:rsidRDefault="00ED21D5" w:rsidP="008F3300">
            <w:pPr>
              <w:pStyle w:val="Nagwek3dlatabeli"/>
            </w:pPr>
            <w:r>
              <w:t>4</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ECA476" w14:textId="77777777" w:rsidR="00971C7D" w:rsidRDefault="00971C7D" w:rsidP="008F3300">
            <w:pPr>
              <w:pStyle w:val="Nagwek3dlatabeli"/>
            </w:pPr>
          </w:p>
        </w:tc>
      </w:tr>
      <w:tr w:rsidR="008F3300" w14:paraId="310944E1" w14:textId="77777777" w:rsidTr="00160428">
        <w:trPr>
          <w:trHeight w:val="164"/>
        </w:trPr>
        <w:tc>
          <w:tcPr>
            <w:tcW w:w="627" w:type="dxa"/>
            <w:vMerge w:val="restart"/>
            <w:tcBorders>
              <w:top w:val="single" w:sz="4" w:space="0" w:color="000000"/>
              <w:left w:val="single" w:sz="4" w:space="0" w:color="000000"/>
            </w:tcBorders>
            <w:shd w:val="clear" w:color="auto" w:fill="auto"/>
            <w:tcMar>
              <w:top w:w="0" w:type="dxa"/>
              <w:left w:w="70" w:type="dxa"/>
              <w:bottom w:w="0" w:type="dxa"/>
              <w:right w:w="70" w:type="dxa"/>
            </w:tcMar>
            <w:vAlign w:val="center"/>
          </w:tcPr>
          <w:p w14:paraId="32A56EBB" w14:textId="1B478711" w:rsidR="008F3300" w:rsidRDefault="008F3300" w:rsidP="008F3300">
            <w:pPr>
              <w:pStyle w:val="Nagwek3dlatabeli"/>
            </w:pPr>
            <w:r>
              <w:t>1</w:t>
            </w:r>
          </w:p>
        </w:tc>
        <w:tc>
          <w:tcPr>
            <w:tcW w:w="1286" w:type="dxa"/>
            <w:vMerge w:val="restart"/>
            <w:tcBorders>
              <w:top w:val="single" w:sz="4" w:space="0" w:color="000000"/>
              <w:left w:val="single" w:sz="4" w:space="0" w:color="000000"/>
            </w:tcBorders>
            <w:shd w:val="clear" w:color="auto" w:fill="auto"/>
            <w:tcMar>
              <w:top w:w="0" w:type="dxa"/>
              <w:left w:w="70" w:type="dxa"/>
              <w:bottom w:w="0" w:type="dxa"/>
              <w:right w:w="70" w:type="dxa"/>
            </w:tcMar>
            <w:vAlign w:val="center"/>
          </w:tcPr>
          <w:p w14:paraId="0611C771" w14:textId="40B5CC84" w:rsidR="008F3300" w:rsidRDefault="008F3300" w:rsidP="008F3300">
            <w:pPr>
              <w:pStyle w:val="Nagwek3dlatabeli"/>
            </w:pPr>
            <w:r>
              <w:t>Grupa W1</w:t>
            </w:r>
          </w:p>
        </w:tc>
        <w:tc>
          <w:tcPr>
            <w:tcW w:w="3119"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79E3DB13" w14:textId="53527BC6" w:rsidR="008F3300" w:rsidRPr="00160428" w:rsidRDefault="008F3300" w:rsidP="00160428">
            <w:pPr>
              <w:pStyle w:val="akapitwtabelitre"/>
            </w:pPr>
            <w:r w:rsidRPr="00160428">
              <w:t>cena za dostarczoną wodę</w:t>
            </w:r>
          </w:p>
        </w:tc>
        <w:tc>
          <w:tcPr>
            <w:tcW w:w="1134"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609530AA" w14:textId="1E6332E6" w:rsidR="008F3300" w:rsidRPr="00160428" w:rsidRDefault="008F3300" w:rsidP="00160428">
            <w:pPr>
              <w:pStyle w:val="akapitwtabeli"/>
            </w:pPr>
            <w:r w:rsidRPr="00160428">
              <w:t>5,50</w:t>
            </w:r>
          </w:p>
        </w:tc>
        <w:tc>
          <w:tcPr>
            <w:tcW w:w="1134"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07B62A00" w14:textId="20A418FC" w:rsidR="008F3300" w:rsidRPr="00160428" w:rsidRDefault="008F3300" w:rsidP="00160428">
            <w:pPr>
              <w:pStyle w:val="akapitwtabeli"/>
            </w:pPr>
            <w:r w:rsidRPr="00160428">
              <w:t>5,94</w:t>
            </w:r>
          </w:p>
        </w:tc>
        <w:tc>
          <w:tcPr>
            <w:tcW w:w="2634"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3AE9A91B" w14:textId="2ADDF2B9" w:rsidR="008F3300" w:rsidRPr="00160428" w:rsidRDefault="008F3300" w:rsidP="00160428">
            <w:pPr>
              <w:pStyle w:val="akapitwtabeli"/>
            </w:pPr>
            <w:r w:rsidRPr="00160428">
              <w:t>zł/m³</w:t>
            </w:r>
          </w:p>
        </w:tc>
      </w:tr>
      <w:tr w:rsidR="008F3300" w14:paraId="25563E7A" w14:textId="77777777" w:rsidTr="00464D87">
        <w:trPr>
          <w:trHeight w:val="1603"/>
        </w:trPr>
        <w:tc>
          <w:tcPr>
            <w:tcW w:w="627" w:type="dxa"/>
            <w:vMerge/>
            <w:tcBorders>
              <w:left w:val="single" w:sz="4" w:space="0" w:color="000000"/>
              <w:bottom w:val="single" w:sz="4" w:space="0" w:color="auto"/>
            </w:tcBorders>
            <w:shd w:val="clear" w:color="auto" w:fill="auto"/>
            <w:tcMar>
              <w:top w:w="0" w:type="dxa"/>
              <w:left w:w="70" w:type="dxa"/>
              <w:bottom w:w="0" w:type="dxa"/>
              <w:right w:w="70" w:type="dxa"/>
            </w:tcMar>
            <w:vAlign w:val="center"/>
          </w:tcPr>
          <w:p w14:paraId="562DEBD5" w14:textId="77777777" w:rsidR="008F3300" w:rsidRDefault="008F3300" w:rsidP="008F3300">
            <w:pPr>
              <w:pStyle w:val="Nagwek3dlatabeli"/>
            </w:pPr>
          </w:p>
        </w:tc>
        <w:tc>
          <w:tcPr>
            <w:tcW w:w="1286" w:type="dxa"/>
            <w:vMerge/>
            <w:tcBorders>
              <w:left w:val="single" w:sz="4" w:space="0" w:color="000000"/>
              <w:bottom w:val="single" w:sz="4" w:space="0" w:color="auto"/>
            </w:tcBorders>
            <w:shd w:val="clear" w:color="auto" w:fill="auto"/>
            <w:tcMar>
              <w:top w:w="0" w:type="dxa"/>
              <w:left w:w="70" w:type="dxa"/>
              <w:bottom w:w="0" w:type="dxa"/>
              <w:right w:w="70" w:type="dxa"/>
            </w:tcMar>
            <w:vAlign w:val="center"/>
          </w:tcPr>
          <w:p w14:paraId="3ABD4124" w14:textId="77777777" w:rsidR="008F3300" w:rsidRDefault="008F3300" w:rsidP="008F3300">
            <w:pPr>
              <w:pStyle w:val="Nagwek3dlatabeli"/>
            </w:pPr>
          </w:p>
        </w:tc>
        <w:tc>
          <w:tcPr>
            <w:tcW w:w="3119"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0978D819" w14:textId="0C4D27D8" w:rsidR="008F3300" w:rsidRPr="00160428" w:rsidRDefault="008F3300" w:rsidP="00160428">
            <w:pPr>
              <w:pStyle w:val="akapitwtabelitre"/>
            </w:pPr>
            <w:r w:rsidRPr="00160428">
              <w:t>stawka opłaty abonamentowej</w:t>
            </w:r>
            <w:r w:rsidR="00464D87" w:rsidRPr="00160428">
              <w:t xml:space="preserve"> </w:t>
            </w:r>
            <w:r w:rsidRPr="00160428">
              <w:t>w rozliczeniach w oparciu o wskazania wodomierza głównego</w:t>
            </w:r>
          </w:p>
        </w:tc>
        <w:tc>
          <w:tcPr>
            <w:tcW w:w="113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7C06FEA3" w14:textId="77777777" w:rsidR="008F3300" w:rsidRPr="00160428" w:rsidRDefault="008F3300" w:rsidP="00160428">
            <w:pPr>
              <w:pStyle w:val="akapitwtabeli"/>
            </w:pPr>
            <w:r w:rsidRPr="00160428">
              <w:t>7,14</w:t>
            </w:r>
          </w:p>
        </w:tc>
        <w:tc>
          <w:tcPr>
            <w:tcW w:w="113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33639EF6" w14:textId="77777777" w:rsidR="008F3300" w:rsidRPr="00160428" w:rsidRDefault="008F3300" w:rsidP="00160428">
            <w:pPr>
              <w:pStyle w:val="akapitwtabeli"/>
            </w:pPr>
            <w:r w:rsidRPr="00160428">
              <w:t>7,71</w:t>
            </w:r>
          </w:p>
        </w:tc>
        <w:tc>
          <w:tcPr>
            <w:tcW w:w="2634"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D62501" w14:textId="1FB57BA0" w:rsidR="008F3300" w:rsidRPr="00160428" w:rsidRDefault="008F3300" w:rsidP="00160428">
            <w:pPr>
              <w:pStyle w:val="akapitwtabeli"/>
            </w:pPr>
            <w:r w:rsidRPr="00160428">
              <w:t>zł/miesięcznie</w:t>
            </w:r>
          </w:p>
        </w:tc>
      </w:tr>
      <w:tr w:rsidR="008F3300" w14:paraId="5C39683E" w14:textId="77777777" w:rsidTr="00464D87">
        <w:trPr>
          <w:trHeight w:val="355"/>
        </w:trPr>
        <w:tc>
          <w:tcPr>
            <w:tcW w:w="627" w:type="dxa"/>
            <w:vMerge w:val="restart"/>
            <w:tcBorders>
              <w:top w:val="single" w:sz="4" w:space="0" w:color="auto"/>
              <w:left w:val="single" w:sz="4" w:space="0" w:color="000000"/>
            </w:tcBorders>
            <w:shd w:val="clear" w:color="auto" w:fill="auto"/>
            <w:tcMar>
              <w:top w:w="0" w:type="dxa"/>
              <w:left w:w="70" w:type="dxa"/>
              <w:bottom w:w="0" w:type="dxa"/>
              <w:right w:w="70" w:type="dxa"/>
            </w:tcMar>
            <w:vAlign w:val="center"/>
          </w:tcPr>
          <w:p w14:paraId="4BA43DEF" w14:textId="2883F4F8" w:rsidR="008F3300" w:rsidRDefault="008F3300" w:rsidP="008F3300">
            <w:pPr>
              <w:pStyle w:val="Nagwek3dlatabeli"/>
            </w:pPr>
            <w:r>
              <w:t>2</w:t>
            </w:r>
          </w:p>
        </w:tc>
        <w:tc>
          <w:tcPr>
            <w:tcW w:w="1286" w:type="dxa"/>
            <w:vMerge w:val="restart"/>
            <w:tcBorders>
              <w:top w:val="single" w:sz="4" w:space="0" w:color="auto"/>
              <w:left w:val="single" w:sz="4" w:space="0" w:color="000000"/>
            </w:tcBorders>
            <w:shd w:val="clear" w:color="auto" w:fill="auto"/>
            <w:tcMar>
              <w:top w:w="0" w:type="dxa"/>
              <w:left w:w="70" w:type="dxa"/>
              <w:bottom w:w="0" w:type="dxa"/>
              <w:right w:w="70" w:type="dxa"/>
            </w:tcMar>
            <w:vAlign w:val="center"/>
          </w:tcPr>
          <w:p w14:paraId="7BA8D073" w14:textId="51415B25" w:rsidR="008F3300" w:rsidRDefault="008F3300" w:rsidP="008F3300">
            <w:pPr>
              <w:pStyle w:val="Nagwek3dlatabeli"/>
            </w:pPr>
            <w:r>
              <w:t>Grupa W2</w:t>
            </w:r>
          </w:p>
        </w:tc>
        <w:tc>
          <w:tcPr>
            <w:tcW w:w="3119" w:type="dxa"/>
            <w:tcBorders>
              <w:left w:val="single" w:sz="4" w:space="0" w:color="000000"/>
              <w:bottom w:val="single" w:sz="4" w:space="0" w:color="auto"/>
            </w:tcBorders>
            <w:shd w:val="clear" w:color="auto" w:fill="auto"/>
            <w:tcMar>
              <w:top w:w="0" w:type="dxa"/>
              <w:left w:w="70" w:type="dxa"/>
              <w:bottom w:w="0" w:type="dxa"/>
              <w:right w:w="70" w:type="dxa"/>
            </w:tcMar>
          </w:tcPr>
          <w:p w14:paraId="4AE61A08" w14:textId="62C91548" w:rsidR="008F3300" w:rsidRPr="00160428" w:rsidRDefault="008F3300" w:rsidP="00160428">
            <w:pPr>
              <w:pStyle w:val="akapitwtabelitre"/>
            </w:pPr>
            <w:r w:rsidRPr="00160428">
              <w:t>cena za dostarczoną wodę</w:t>
            </w:r>
          </w:p>
        </w:tc>
        <w:tc>
          <w:tcPr>
            <w:tcW w:w="1134" w:type="dxa"/>
            <w:tcBorders>
              <w:left w:val="single" w:sz="4" w:space="0" w:color="000000"/>
              <w:bottom w:val="single" w:sz="4" w:space="0" w:color="auto"/>
            </w:tcBorders>
            <w:shd w:val="clear" w:color="auto" w:fill="auto"/>
            <w:tcMar>
              <w:top w:w="0" w:type="dxa"/>
              <w:left w:w="70" w:type="dxa"/>
              <w:bottom w:w="0" w:type="dxa"/>
              <w:right w:w="70" w:type="dxa"/>
            </w:tcMar>
          </w:tcPr>
          <w:p w14:paraId="34C8B498" w14:textId="5EA45E78" w:rsidR="008F3300" w:rsidRPr="00160428" w:rsidRDefault="008F3300" w:rsidP="00160428">
            <w:pPr>
              <w:pStyle w:val="akapitwtabeli"/>
            </w:pPr>
            <w:r w:rsidRPr="00160428">
              <w:t>5,50</w:t>
            </w:r>
          </w:p>
        </w:tc>
        <w:tc>
          <w:tcPr>
            <w:tcW w:w="1134" w:type="dxa"/>
            <w:tcBorders>
              <w:left w:val="single" w:sz="4" w:space="0" w:color="000000"/>
              <w:bottom w:val="single" w:sz="4" w:space="0" w:color="auto"/>
            </w:tcBorders>
            <w:shd w:val="clear" w:color="auto" w:fill="auto"/>
            <w:tcMar>
              <w:top w:w="0" w:type="dxa"/>
              <w:left w:w="70" w:type="dxa"/>
              <w:bottom w:w="0" w:type="dxa"/>
              <w:right w:w="70" w:type="dxa"/>
            </w:tcMar>
          </w:tcPr>
          <w:p w14:paraId="63B41B74" w14:textId="115FBB60" w:rsidR="008F3300" w:rsidRPr="00160428" w:rsidRDefault="008F3300" w:rsidP="00160428">
            <w:pPr>
              <w:pStyle w:val="akapitwtabeli"/>
            </w:pPr>
            <w:r w:rsidRPr="00160428">
              <w:t>5,94</w:t>
            </w:r>
          </w:p>
        </w:tc>
        <w:tc>
          <w:tcPr>
            <w:tcW w:w="2634"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67E5213F" w14:textId="1054697E" w:rsidR="008F3300" w:rsidRPr="00160428" w:rsidRDefault="008F3300" w:rsidP="00160428">
            <w:pPr>
              <w:pStyle w:val="akapitwtabeli"/>
            </w:pPr>
            <w:r w:rsidRPr="00160428">
              <w:t>zł/m³</w:t>
            </w:r>
          </w:p>
        </w:tc>
      </w:tr>
      <w:tr w:rsidR="008F3300" w14:paraId="23664B77" w14:textId="77777777" w:rsidTr="00160428">
        <w:trPr>
          <w:trHeight w:val="1168"/>
        </w:trPr>
        <w:tc>
          <w:tcPr>
            <w:tcW w:w="627"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178F0EA" w14:textId="77777777" w:rsidR="008F3300" w:rsidRDefault="008F3300" w:rsidP="008F3300">
            <w:pPr>
              <w:pStyle w:val="Standard"/>
              <w:snapToGrid w:val="0"/>
              <w:ind w:right="74"/>
              <w:jc w:val="center"/>
            </w:pPr>
          </w:p>
        </w:tc>
        <w:tc>
          <w:tcPr>
            <w:tcW w:w="128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47BF2736" w14:textId="77777777" w:rsidR="008F3300" w:rsidRDefault="008F3300">
            <w:pPr>
              <w:pStyle w:val="Standard"/>
              <w:snapToGrid w:val="0"/>
              <w:ind w:right="72"/>
              <w:jc w:val="center"/>
              <w:rPr>
                <w:sz w:val="22"/>
                <w:szCs w:val="22"/>
              </w:rPr>
            </w:pPr>
          </w:p>
        </w:tc>
        <w:tc>
          <w:tcPr>
            <w:tcW w:w="3119"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0B50132B" w14:textId="62554302" w:rsidR="008F3300" w:rsidRPr="00160428" w:rsidRDefault="008F3300" w:rsidP="00160428">
            <w:pPr>
              <w:pStyle w:val="akapitwtabelitre"/>
            </w:pPr>
            <w:r w:rsidRPr="00160428">
              <w:t>stawka opłaty abonamentowej</w:t>
            </w:r>
            <w:r w:rsidR="00464D87" w:rsidRPr="00160428">
              <w:t xml:space="preserve"> </w:t>
            </w:r>
            <w:r w:rsidRPr="00160428">
              <w:t>w rozliczeniach z osobą korzystającą z lokalu w budynku wielolokalowym</w:t>
            </w:r>
          </w:p>
        </w:tc>
        <w:tc>
          <w:tcPr>
            <w:tcW w:w="113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19FC1637" w14:textId="77777777" w:rsidR="008F3300" w:rsidRPr="00160428" w:rsidRDefault="008F3300" w:rsidP="00160428">
            <w:pPr>
              <w:pStyle w:val="akapitwtabeli"/>
            </w:pPr>
            <w:r w:rsidRPr="00160428">
              <w:t>3,38</w:t>
            </w:r>
          </w:p>
        </w:tc>
        <w:tc>
          <w:tcPr>
            <w:tcW w:w="113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76ECFB4B" w14:textId="77777777" w:rsidR="008F3300" w:rsidRPr="00160428" w:rsidRDefault="008F3300" w:rsidP="00160428">
            <w:pPr>
              <w:pStyle w:val="akapitwtabeli"/>
            </w:pPr>
            <w:r w:rsidRPr="00160428">
              <w:t>3,65</w:t>
            </w:r>
          </w:p>
        </w:tc>
        <w:tc>
          <w:tcPr>
            <w:tcW w:w="2634"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7158BD" w14:textId="77777777" w:rsidR="008F3300" w:rsidRPr="00160428" w:rsidRDefault="008F3300" w:rsidP="00160428">
            <w:pPr>
              <w:pStyle w:val="akapitwtabeli"/>
            </w:pPr>
            <w:r w:rsidRPr="00160428">
              <w:t>zł/miesięcznie</w:t>
            </w:r>
          </w:p>
        </w:tc>
      </w:tr>
    </w:tbl>
    <w:p w14:paraId="06D96199" w14:textId="77777777" w:rsidR="00971C7D" w:rsidRDefault="00ED21D5" w:rsidP="008F3300">
      <w:pPr>
        <w:pStyle w:val="Tabele"/>
      </w:pPr>
      <w:r>
        <w:t>Tabela 3. Cena stawki opłat za dostarczoną wodę i opłata abonamentowa w okresie od 25 do 36 miesiąca obowiązywania nowej taryfy</w:t>
      </w:r>
    </w:p>
    <w:tbl>
      <w:tblPr>
        <w:tblW w:w="9934" w:type="dxa"/>
        <w:tblInd w:w="-215" w:type="dxa"/>
        <w:tblLayout w:type="fixed"/>
        <w:tblCellMar>
          <w:left w:w="10" w:type="dxa"/>
          <w:right w:w="10" w:type="dxa"/>
        </w:tblCellMar>
        <w:tblLook w:val="04A0" w:firstRow="1" w:lastRow="0" w:firstColumn="1" w:lastColumn="0" w:noHBand="0" w:noVBand="1"/>
      </w:tblPr>
      <w:tblGrid>
        <w:gridCol w:w="627"/>
        <w:gridCol w:w="1286"/>
        <w:gridCol w:w="3119"/>
        <w:gridCol w:w="1134"/>
        <w:gridCol w:w="1134"/>
        <w:gridCol w:w="2634"/>
      </w:tblGrid>
      <w:tr w:rsidR="00971C7D" w14:paraId="415DAFF3" w14:textId="77777777">
        <w:trPr>
          <w:trHeight w:hRule="exact" w:val="562"/>
        </w:trPr>
        <w:tc>
          <w:tcPr>
            <w:tcW w:w="627"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C81EC71" w14:textId="77777777" w:rsidR="00971C7D" w:rsidRDefault="00ED21D5" w:rsidP="008F3300">
            <w:pPr>
              <w:pStyle w:val="Nagwek3dlatabeli"/>
            </w:pPr>
            <w:r>
              <w:t>Lp.</w:t>
            </w:r>
          </w:p>
        </w:tc>
        <w:tc>
          <w:tcPr>
            <w:tcW w:w="1286"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DCB70E6" w14:textId="0053A756" w:rsidR="00971C7D" w:rsidRDefault="00ED21D5" w:rsidP="008F3300">
            <w:pPr>
              <w:pStyle w:val="Nagwek3dlatabeli"/>
              <w:rPr>
                <w:sz w:val="22"/>
              </w:rPr>
            </w:pPr>
            <w:r>
              <w:rPr>
                <w:sz w:val="22"/>
              </w:rPr>
              <w:t>Taryfowa</w:t>
            </w:r>
            <w:r w:rsidR="008F3300">
              <w:rPr>
                <w:sz w:val="22"/>
              </w:rPr>
              <w:t xml:space="preserve"> </w:t>
            </w:r>
            <w:r>
              <w:rPr>
                <w:sz w:val="22"/>
              </w:rPr>
              <w:t>grupa odbiorców</w:t>
            </w:r>
          </w:p>
        </w:tc>
        <w:tc>
          <w:tcPr>
            <w:tcW w:w="3119"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0B708AA" w14:textId="77777777" w:rsidR="00971C7D" w:rsidRDefault="00ED21D5" w:rsidP="008F3300">
            <w:pPr>
              <w:pStyle w:val="Nagwek3dlatabeli"/>
            </w:pPr>
            <w:r>
              <w:t>Wyszczególnienie</w:t>
            </w:r>
          </w:p>
        </w:tc>
        <w:tc>
          <w:tcPr>
            <w:tcW w:w="2268"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8D424D1" w14:textId="77777777" w:rsidR="00971C7D" w:rsidRDefault="00ED21D5" w:rsidP="008F3300">
            <w:pPr>
              <w:pStyle w:val="Nagwek3dlatabeli"/>
            </w:pPr>
            <w:r>
              <w:t>Cena/ stawka opłaty</w:t>
            </w:r>
          </w:p>
        </w:tc>
        <w:tc>
          <w:tcPr>
            <w:tcW w:w="2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008E3E" w14:textId="47D9389F" w:rsidR="00971C7D" w:rsidRDefault="00ED21D5" w:rsidP="008F3300">
            <w:pPr>
              <w:pStyle w:val="Nagwek3dlatabeli"/>
            </w:pPr>
            <w:r>
              <w:t>Jednostka</w:t>
            </w:r>
            <w:r w:rsidR="008F3300">
              <w:t xml:space="preserve"> </w:t>
            </w:r>
            <w:r>
              <w:t>miary</w:t>
            </w:r>
          </w:p>
        </w:tc>
      </w:tr>
      <w:tr w:rsidR="00971C7D" w14:paraId="7892BE04" w14:textId="77777777" w:rsidTr="00160428">
        <w:trPr>
          <w:trHeight w:hRule="exact" w:val="386"/>
        </w:trPr>
        <w:tc>
          <w:tcPr>
            <w:tcW w:w="627"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233C56F" w14:textId="77777777" w:rsidR="00971C7D" w:rsidRDefault="00971C7D" w:rsidP="008F3300">
            <w:pPr>
              <w:pStyle w:val="Nagwek3dlatabeli"/>
            </w:pPr>
          </w:p>
        </w:tc>
        <w:tc>
          <w:tcPr>
            <w:tcW w:w="1286"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72A0A17" w14:textId="77777777" w:rsidR="00971C7D" w:rsidRDefault="00971C7D" w:rsidP="008F3300">
            <w:pPr>
              <w:pStyle w:val="Nagwek3dlatabeli"/>
            </w:pPr>
          </w:p>
        </w:tc>
        <w:tc>
          <w:tcPr>
            <w:tcW w:w="3119"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2D1FB3C" w14:textId="77777777" w:rsidR="00971C7D" w:rsidRDefault="00971C7D" w:rsidP="008F3300">
            <w:pPr>
              <w:pStyle w:val="Nagwek3dlatabeli"/>
            </w:pP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C9FEF55" w14:textId="77777777" w:rsidR="00971C7D" w:rsidRDefault="00ED21D5" w:rsidP="008F3300">
            <w:pPr>
              <w:pStyle w:val="Nagwek3dlatabeli"/>
            </w:pPr>
            <w:r>
              <w:t>netto</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EAD751C" w14:textId="77777777" w:rsidR="00971C7D" w:rsidRDefault="00ED21D5" w:rsidP="008F3300">
            <w:pPr>
              <w:pStyle w:val="Nagwek3dlatabeli"/>
            </w:pPr>
            <w:r>
              <w:t>z VAT</w:t>
            </w:r>
          </w:p>
        </w:tc>
        <w:tc>
          <w:tcPr>
            <w:tcW w:w="2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728CDC" w14:textId="77777777" w:rsidR="00971C7D" w:rsidRDefault="00971C7D" w:rsidP="008F3300">
            <w:pPr>
              <w:pStyle w:val="Nagwek3dlatabeli"/>
            </w:pPr>
          </w:p>
        </w:tc>
      </w:tr>
      <w:tr w:rsidR="00971C7D" w14:paraId="750DF383" w14:textId="77777777">
        <w:tc>
          <w:tcPr>
            <w:tcW w:w="62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090A773" w14:textId="77777777" w:rsidR="00971C7D" w:rsidRDefault="00971C7D" w:rsidP="008F3300">
            <w:pPr>
              <w:pStyle w:val="Nagwek3dlatabeli"/>
              <w:rPr>
                <w:sz w:val="22"/>
              </w:rPr>
            </w:pPr>
          </w:p>
        </w:tc>
        <w:tc>
          <w:tcPr>
            <w:tcW w:w="128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874B454" w14:textId="77777777" w:rsidR="00971C7D" w:rsidRDefault="00ED21D5" w:rsidP="008F3300">
            <w:pPr>
              <w:pStyle w:val="Nagwek3dlatabeli"/>
              <w:rPr>
                <w:sz w:val="22"/>
              </w:rPr>
            </w:pPr>
            <w:r>
              <w:rPr>
                <w:sz w:val="22"/>
              </w:rPr>
              <w:t>1</w:t>
            </w:r>
          </w:p>
        </w:tc>
        <w:tc>
          <w:tcPr>
            <w:tcW w:w="311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036D447" w14:textId="77777777" w:rsidR="00971C7D" w:rsidRDefault="00ED21D5" w:rsidP="008F3300">
            <w:pPr>
              <w:pStyle w:val="Nagwek3dlatabeli"/>
              <w:rPr>
                <w:sz w:val="22"/>
              </w:rPr>
            </w:pPr>
            <w:r>
              <w:rPr>
                <w:sz w:val="22"/>
              </w:rPr>
              <w:t>2</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27A98DD" w14:textId="77777777" w:rsidR="00971C7D" w:rsidRDefault="00ED21D5" w:rsidP="008F3300">
            <w:pPr>
              <w:pStyle w:val="Nagwek3dlatabeli"/>
              <w:rPr>
                <w:sz w:val="22"/>
              </w:rPr>
            </w:pPr>
            <w:r>
              <w:rPr>
                <w:sz w:val="22"/>
              </w:rPr>
              <w:t>3</w:t>
            </w: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4470D82" w14:textId="77777777" w:rsidR="00971C7D" w:rsidRDefault="00ED21D5" w:rsidP="008F3300">
            <w:pPr>
              <w:pStyle w:val="Nagwek3dlatabeli"/>
              <w:rPr>
                <w:sz w:val="22"/>
              </w:rPr>
            </w:pPr>
            <w:r>
              <w:rPr>
                <w:sz w:val="22"/>
              </w:rPr>
              <w:t>4</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DE090D" w14:textId="77777777" w:rsidR="00971C7D" w:rsidRDefault="00971C7D" w:rsidP="008F3300">
            <w:pPr>
              <w:pStyle w:val="Nagwek3dlatabeli"/>
              <w:rPr>
                <w:sz w:val="22"/>
              </w:rPr>
            </w:pPr>
          </w:p>
        </w:tc>
      </w:tr>
      <w:tr w:rsidR="008F3300" w14:paraId="290F76E1" w14:textId="77777777" w:rsidTr="00FC1761">
        <w:trPr>
          <w:trHeight w:val="396"/>
        </w:trPr>
        <w:tc>
          <w:tcPr>
            <w:tcW w:w="627" w:type="dxa"/>
            <w:vMerge w:val="restart"/>
            <w:tcBorders>
              <w:top w:val="single" w:sz="4" w:space="0" w:color="000000"/>
              <w:left w:val="single" w:sz="4" w:space="0" w:color="000000"/>
            </w:tcBorders>
            <w:shd w:val="clear" w:color="auto" w:fill="auto"/>
            <w:tcMar>
              <w:top w:w="0" w:type="dxa"/>
              <w:left w:w="70" w:type="dxa"/>
              <w:bottom w:w="0" w:type="dxa"/>
              <w:right w:w="70" w:type="dxa"/>
            </w:tcMar>
            <w:vAlign w:val="center"/>
          </w:tcPr>
          <w:p w14:paraId="6ADA37E7" w14:textId="55817D68" w:rsidR="008F3300" w:rsidRDefault="008F3300" w:rsidP="008F3300">
            <w:pPr>
              <w:pStyle w:val="Nagwek3dlatabeli"/>
            </w:pPr>
            <w:r>
              <w:t>1</w:t>
            </w:r>
          </w:p>
        </w:tc>
        <w:tc>
          <w:tcPr>
            <w:tcW w:w="1286" w:type="dxa"/>
            <w:vMerge w:val="restart"/>
            <w:tcBorders>
              <w:top w:val="single" w:sz="4" w:space="0" w:color="000000"/>
              <w:left w:val="single" w:sz="4" w:space="0" w:color="000000"/>
            </w:tcBorders>
            <w:shd w:val="clear" w:color="auto" w:fill="auto"/>
            <w:tcMar>
              <w:top w:w="0" w:type="dxa"/>
              <w:left w:w="70" w:type="dxa"/>
              <w:bottom w:w="0" w:type="dxa"/>
              <w:right w:w="70" w:type="dxa"/>
            </w:tcMar>
            <w:vAlign w:val="center"/>
          </w:tcPr>
          <w:p w14:paraId="6F343F84" w14:textId="2447385B" w:rsidR="008F3300" w:rsidRDefault="008F3300" w:rsidP="008F3300">
            <w:pPr>
              <w:pStyle w:val="Nagwek3dlatabeli"/>
            </w:pPr>
            <w:r>
              <w:t>Grupa W1</w:t>
            </w:r>
          </w:p>
        </w:tc>
        <w:tc>
          <w:tcPr>
            <w:tcW w:w="3119"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5E4D5A2C" w14:textId="23328A57" w:rsidR="008F3300" w:rsidRDefault="008F3300" w:rsidP="008F3300">
            <w:pPr>
              <w:pStyle w:val="akapitwtabelitre"/>
            </w:pPr>
            <w:r>
              <w:t>cena za dostarczoną wodę</w:t>
            </w:r>
          </w:p>
        </w:tc>
        <w:tc>
          <w:tcPr>
            <w:tcW w:w="1134"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506E0931" w14:textId="2FBA06C6" w:rsidR="008F3300" w:rsidRDefault="008F3300" w:rsidP="008F3300">
            <w:pPr>
              <w:pStyle w:val="akapitwtabeli"/>
            </w:pPr>
            <w:r>
              <w:t>5,50</w:t>
            </w:r>
          </w:p>
        </w:tc>
        <w:tc>
          <w:tcPr>
            <w:tcW w:w="1134"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7C270FA3" w14:textId="0EA2AADB" w:rsidR="008F3300" w:rsidRDefault="008F3300" w:rsidP="008F3300">
            <w:pPr>
              <w:pStyle w:val="akapitwtabeli"/>
            </w:pPr>
            <w:r>
              <w:t>5,94</w:t>
            </w:r>
          </w:p>
        </w:tc>
        <w:tc>
          <w:tcPr>
            <w:tcW w:w="2634"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35D0DF33" w14:textId="735DF484" w:rsidR="008F3300" w:rsidRDefault="008F3300" w:rsidP="008F3300">
            <w:pPr>
              <w:pStyle w:val="akapitwtabeli"/>
            </w:pPr>
            <w:r>
              <w:t>zł/m³</w:t>
            </w:r>
          </w:p>
        </w:tc>
      </w:tr>
      <w:tr w:rsidR="008F3300" w14:paraId="7B383F9D" w14:textId="77777777" w:rsidTr="00160428">
        <w:trPr>
          <w:trHeight w:val="1194"/>
        </w:trPr>
        <w:tc>
          <w:tcPr>
            <w:tcW w:w="627" w:type="dxa"/>
            <w:vMerge/>
            <w:tcBorders>
              <w:left w:val="single" w:sz="4" w:space="0" w:color="000000"/>
              <w:bottom w:val="single" w:sz="4" w:space="0" w:color="auto"/>
            </w:tcBorders>
            <w:shd w:val="clear" w:color="auto" w:fill="auto"/>
            <w:tcMar>
              <w:top w:w="0" w:type="dxa"/>
              <w:left w:w="70" w:type="dxa"/>
              <w:bottom w:w="0" w:type="dxa"/>
              <w:right w:w="70" w:type="dxa"/>
            </w:tcMar>
            <w:vAlign w:val="center"/>
          </w:tcPr>
          <w:p w14:paraId="48646265" w14:textId="77777777" w:rsidR="008F3300" w:rsidRDefault="008F3300" w:rsidP="008F3300">
            <w:pPr>
              <w:pStyle w:val="Nagwek3dlatabeli"/>
            </w:pPr>
          </w:p>
        </w:tc>
        <w:tc>
          <w:tcPr>
            <w:tcW w:w="128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4E1F91F6" w14:textId="77777777" w:rsidR="008F3300" w:rsidRDefault="008F3300" w:rsidP="008F3300">
            <w:pPr>
              <w:pStyle w:val="Nagwek3dlatabeli"/>
            </w:pPr>
          </w:p>
        </w:tc>
        <w:tc>
          <w:tcPr>
            <w:tcW w:w="3119"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2C2F58F8" w14:textId="07F00A1A" w:rsidR="008F3300" w:rsidRDefault="008F3300" w:rsidP="008F3300">
            <w:pPr>
              <w:pStyle w:val="akapitwtabelitre"/>
            </w:pPr>
            <w:r>
              <w:t>stawka opłaty abonamentowej</w:t>
            </w:r>
            <w:r w:rsidR="00464D87">
              <w:t xml:space="preserve"> </w:t>
            </w:r>
            <w:r>
              <w:t>w rozliczeniach w oparciu o wskazania wodomierza głównego</w:t>
            </w:r>
          </w:p>
        </w:tc>
        <w:tc>
          <w:tcPr>
            <w:tcW w:w="113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2F74EA53" w14:textId="77777777" w:rsidR="008F3300" w:rsidRDefault="008F3300" w:rsidP="008F3300">
            <w:pPr>
              <w:pStyle w:val="akapitwtabeli"/>
            </w:pPr>
            <w:r>
              <w:t>7,36</w:t>
            </w:r>
          </w:p>
        </w:tc>
        <w:tc>
          <w:tcPr>
            <w:tcW w:w="113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334E4FE4" w14:textId="77777777" w:rsidR="008F3300" w:rsidRDefault="008F3300" w:rsidP="008F3300">
            <w:pPr>
              <w:pStyle w:val="akapitwtabeli"/>
            </w:pPr>
            <w:r>
              <w:t>7,95</w:t>
            </w:r>
          </w:p>
        </w:tc>
        <w:tc>
          <w:tcPr>
            <w:tcW w:w="2634"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5B9A38" w14:textId="767A541A" w:rsidR="008F3300" w:rsidRDefault="008F3300" w:rsidP="008F3300">
            <w:pPr>
              <w:pStyle w:val="akapitwtabeli"/>
            </w:pPr>
            <w:r>
              <w:t>zł/miesięcznie</w:t>
            </w:r>
          </w:p>
        </w:tc>
      </w:tr>
      <w:tr w:rsidR="008F3300" w14:paraId="4053A874" w14:textId="77777777" w:rsidTr="00160428">
        <w:trPr>
          <w:trHeight w:val="77"/>
        </w:trPr>
        <w:tc>
          <w:tcPr>
            <w:tcW w:w="627" w:type="dxa"/>
            <w:vMerge w:val="restart"/>
            <w:tcBorders>
              <w:top w:val="single" w:sz="4" w:space="0" w:color="auto"/>
              <w:left w:val="single" w:sz="4" w:space="0" w:color="000000"/>
            </w:tcBorders>
            <w:shd w:val="clear" w:color="auto" w:fill="auto"/>
            <w:tcMar>
              <w:top w:w="0" w:type="dxa"/>
              <w:left w:w="70" w:type="dxa"/>
              <w:bottom w:w="0" w:type="dxa"/>
              <w:right w:w="70" w:type="dxa"/>
            </w:tcMar>
            <w:vAlign w:val="center"/>
          </w:tcPr>
          <w:p w14:paraId="515056ED" w14:textId="58A73F41" w:rsidR="008F3300" w:rsidRDefault="008F3300" w:rsidP="008F3300">
            <w:pPr>
              <w:pStyle w:val="Nagwek3dlatabeli"/>
            </w:pPr>
            <w:r>
              <w:t>2</w:t>
            </w:r>
          </w:p>
        </w:tc>
        <w:tc>
          <w:tcPr>
            <w:tcW w:w="1286" w:type="dxa"/>
            <w:vMerge w:val="restart"/>
            <w:tcBorders>
              <w:left w:val="single" w:sz="4" w:space="0" w:color="000000"/>
            </w:tcBorders>
            <w:shd w:val="clear" w:color="auto" w:fill="auto"/>
            <w:tcMar>
              <w:top w:w="0" w:type="dxa"/>
              <w:left w:w="70" w:type="dxa"/>
              <w:bottom w:w="0" w:type="dxa"/>
              <w:right w:w="70" w:type="dxa"/>
            </w:tcMar>
            <w:vAlign w:val="center"/>
          </w:tcPr>
          <w:p w14:paraId="15F2D4C0" w14:textId="35383FCD" w:rsidR="008F3300" w:rsidRDefault="008F3300" w:rsidP="008F3300">
            <w:pPr>
              <w:pStyle w:val="Nagwek3dlatabeli"/>
            </w:pPr>
            <w:r>
              <w:t>Grupa W2</w:t>
            </w:r>
          </w:p>
        </w:tc>
        <w:tc>
          <w:tcPr>
            <w:tcW w:w="3119" w:type="dxa"/>
            <w:tcBorders>
              <w:left w:val="single" w:sz="4" w:space="0" w:color="000000"/>
              <w:bottom w:val="single" w:sz="4" w:space="0" w:color="auto"/>
            </w:tcBorders>
            <w:shd w:val="clear" w:color="auto" w:fill="auto"/>
            <w:tcMar>
              <w:top w:w="0" w:type="dxa"/>
              <w:left w:w="70" w:type="dxa"/>
              <w:bottom w:w="0" w:type="dxa"/>
              <w:right w:w="70" w:type="dxa"/>
            </w:tcMar>
          </w:tcPr>
          <w:p w14:paraId="4F0A0E7B" w14:textId="64F1EA65" w:rsidR="008F3300" w:rsidRDefault="008F3300" w:rsidP="008F3300">
            <w:pPr>
              <w:pStyle w:val="akapitwtabelitre"/>
            </w:pPr>
            <w:r>
              <w:t>cena za dostarczoną wodę</w:t>
            </w:r>
          </w:p>
        </w:tc>
        <w:tc>
          <w:tcPr>
            <w:tcW w:w="1134" w:type="dxa"/>
            <w:tcBorders>
              <w:left w:val="single" w:sz="4" w:space="0" w:color="000000"/>
              <w:bottom w:val="single" w:sz="4" w:space="0" w:color="auto"/>
            </w:tcBorders>
            <w:shd w:val="clear" w:color="auto" w:fill="auto"/>
            <w:tcMar>
              <w:top w:w="0" w:type="dxa"/>
              <w:left w:w="70" w:type="dxa"/>
              <w:bottom w:w="0" w:type="dxa"/>
              <w:right w:w="70" w:type="dxa"/>
            </w:tcMar>
          </w:tcPr>
          <w:p w14:paraId="08F3725C" w14:textId="288BEA90" w:rsidR="008F3300" w:rsidRDefault="008F3300" w:rsidP="008F3300">
            <w:pPr>
              <w:pStyle w:val="akapitwtabeli"/>
            </w:pPr>
            <w:r>
              <w:t>5,50</w:t>
            </w:r>
          </w:p>
        </w:tc>
        <w:tc>
          <w:tcPr>
            <w:tcW w:w="1134" w:type="dxa"/>
            <w:tcBorders>
              <w:left w:val="single" w:sz="4" w:space="0" w:color="000000"/>
              <w:bottom w:val="single" w:sz="4" w:space="0" w:color="auto"/>
            </w:tcBorders>
            <w:shd w:val="clear" w:color="auto" w:fill="auto"/>
            <w:tcMar>
              <w:top w:w="0" w:type="dxa"/>
              <w:left w:w="70" w:type="dxa"/>
              <w:bottom w:w="0" w:type="dxa"/>
              <w:right w:w="70" w:type="dxa"/>
            </w:tcMar>
          </w:tcPr>
          <w:p w14:paraId="0F17CA72" w14:textId="11814DA2" w:rsidR="008F3300" w:rsidRDefault="008F3300" w:rsidP="008F3300">
            <w:pPr>
              <w:pStyle w:val="akapitwtabeli"/>
            </w:pPr>
            <w:r>
              <w:t>5,94</w:t>
            </w:r>
          </w:p>
        </w:tc>
        <w:tc>
          <w:tcPr>
            <w:tcW w:w="2634"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73709010" w14:textId="4DF955DE" w:rsidR="008F3300" w:rsidRDefault="008F3300" w:rsidP="008F3300">
            <w:pPr>
              <w:pStyle w:val="akapitwtabeli"/>
            </w:pPr>
            <w:r>
              <w:t>zł/m³</w:t>
            </w:r>
          </w:p>
        </w:tc>
      </w:tr>
      <w:tr w:rsidR="008F3300" w14:paraId="58630C70" w14:textId="77777777" w:rsidTr="00160428">
        <w:trPr>
          <w:trHeight w:val="914"/>
        </w:trPr>
        <w:tc>
          <w:tcPr>
            <w:tcW w:w="627"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187FF698" w14:textId="77777777" w:rsidR="008F3300" w:rsidRDefault="008F3300" w:rsidP="008F3300">
            <w:pPr>
              <w:pStyle w:val="Nagwek3dlatabeli"/>
            </w:pPr>
          </w:p>
        </w:tc>
        <w:tc>
          <w:tcPr>
            <w:tcW w:w="128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0023EF54" w14:textId="77777777" w:rsidR="008F3300" w:rsidRDefault="008F3300" w:rsidP="008F3300">
            <w:pPr>
              <w:pStyle w:val="Nagwek3dlatabeli"/>
            </w:pPr>
          </w:p>
        </w:tc>
        <w:tc>
          <w:tcPr>
            <w:tcW w:w="3119"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7DA10F47" w14:textId="4D9618F1" w:rsidR="008F3300" w:rsidRDefault="008F3300" w:rsidP="008F3300">
            <w:pPr>
              <w:pStyle w:val="akapitwtabelitre"/>
            </w:pPr>
            <w:r>
              <w:t>stawka opłaty abonamentowej</w:t>
            </w:r>
            <w:r w:rsidR="00464D87">
              <w:t xml:space="preserve"> </w:t>
            </w:r>
            <w:r>
              <w:t>w rozliczeniach z osobą korzystającą z lokalu w budynku wielolokalowym</w:t>
            </w:r>
          </w:p>
        </w:tc>
        <w:tc>
          <w:tcPr>
            <w:tcW w:w="113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26D4059E" w14:textId="77777777" w:rsidR="008F3300" w:rsidRDefault="008F3300" w:rsidP="008F3300">
            <w:pPr>
              <w:pStyle w:val="akapitwtabeli"/>
            </w:pPr>
            <w:r>
              <w:t>3,61</w:t>
            </w:r>
          </w:p>
        </w:tc>
        <w:tc>
          <w:tcPr>
            <w:tcW w:w="1134"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2EE832C6" w14:textId="77777777" w:rsidR="008F3300" w:rsidRDefault="008F3300" w:rsidP="008F3300">
            <w:pPr>
              <w:pStyle w:val="akapitwtabeli"/>
            </w:pPr>
            <w:r>
              <w:t>3,90</w:t>
            </w:r>
          </w:p>
        </w:tc>
        <w:tc>
          <w:tcPr>
            <w:tcW w:w="2634"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F0AE7F" w14:textId="77777777" w:rsidR="008F3300" w:rsidRDefault="008F3300" w:rsidP="008F3300">
            <w:pPr>
              <w:pStyle w:val="akapitwtabeli"/>
            </w:pPr>
            <w:r>
              <w:t>zł/miesięcznie</w:t>
            </w:r>
          </w:p>
        </w:tc>
      </w:tr>
    </w:tbl>
    <w:p w14:paraId="6C6C705A" w14:textId="77777777" w:rsidR="00CF6060" w:rsidRDefault="00CF6060" w:rsidP="008F3300">
      <w:pPr>
        <w:pStyle w:val="Tabele"/>
      </w:pPr>
    </w:p>
    <w:p w14:paraId="3AE708C2" w14:textId="7F7FFF27" w:rsidR="00971C7D" w:rsidRDefault="00ED21D5" w:rsidP="008F3300">
      <w:pPr>
        <w:pStyle w:val="Tabele"/>
      </w:pPr>
      <w:r>
        <w:t xml:space="preserve">Tabela 4. Cena stawki opłat za odprowadzone ścieki w okresie od 1 do 12 miesiąca </w:t>
      </w:r>
      <w:r>
        <w:lastRenderedPageBreak/>
        <w:t>obowiązywania nowej taryfy</w:t>
      </w:r>
    </w:p>
    <w:tbl>
      <w:tblPr>
        <w:tblW w:w="9925" w:type="dxa"/>
        <w:tblInd w:w="-215" w:type="dxa"/>
        <w:tblLayout w:type="fixed"/>
        <w:tblCellMar>
          <w:left w:w="10" w:type="dxa"/>
          <w:right w:w="10" w:type="dxa"/>
        </w:tblCellMar>
        <w:tblLook w:val="04A0" w:firstRow="1" w:lastRow="0" w:firstColumn="1" w:lastColumn="0" w:noHBand="0" w:noVBand="1"/>
      </w:tblPr>
      <w:tblGrid>
        <w:gridCol w:w="585"/>
        <w:gridCol w:w="1800"/>
        <w:gridCol w:w="2760"/>
        <w:gridCol w:w="1110"/>
        <w:gridCol w:w="1170"/>
        <w:gridCol w:w="2500"/>
      </w:tblGrid>
      <w:tr w:rsidR="00971C7D" w14:paraId="22176B95" w14:textId="77777777">
        <w:trPr>
          <w:trHeight w:hRule="exact" w:val="562"/>
        </w:trPr>
        <w:tc>
          <w:tcPr>
            <w:tcW w:w="585"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C47DE95" w14:textId="77777777" w:rsidR="00971C7D" w:rsidRDefault="00ED21D5" w:rsidP="00202CD6">
            <w:pPr>
              <w:pStyle w:val="Nagwek3dlatabeli"/>
            </w:pPr>
            <w:r>
              <w:t>Lp.</w:t>
            </w:r>
          </w:p>
        </w:tc>
        <w:tc>
          <w:tcPr>
            <w:tcW w:w="1800"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00D951E" w14:textId="56B75D36" w:rsidR="00971C7D" w:rsidRDefault="00ED21D5" w:rsidP="00202CD6">
            <w:pPr>
              <w:pStyle w:val="Nagwek3dlatabeli"/>
            </w:pPr>
            <w:r>
              <w:t>Taryfowa</w:t>
            </w:r>
            <w:r w:rsidR="00202CD6">
              <w:t xml:space="preserve"> </w:t>
            </w:r>
            <w:r>
              <w:t>grupa odbiorców</w:t>
            </w:r>
          </w:p>
        </w:tc>
        <w:tc>
          <w:tcPr>
            <w:tcW w:w="2760"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41E3D1F" w14:textId="77777777" w:rsidR="00971C7D" w:rsidRDefault="00ED21D5" w:rsidP="00202CD6">
            <w:pPr>
              <w:pStyle w:val="Nagwek3dlatabeli"/>
            </w:pPr>
            <w:r>
              <w:t>Wyszczególnienie</w:t>
            </w:r>
          </w:p>
        </w:tc>
        <w:tc>
          <w:tcPr>
            <w:tcW w:w="228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71BA1F5" w14:textId="77777777" w:rsidR="00971C7D" w:rsidRDefault="00ED21D5" w:rsidP="00202CD6">
            <w:pPr>
              <w:pStyle w:val="Nagwek3dlatabeli"/>
            </w:pPr>
            <w:r>
              <w:t>Cena / stawka opłaty</w:t>
            </w:r>
          </w:p>
        </w:tc>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89F8B8" w14:textId="1C837EC7" w:rsidR="00971C7D" w:rsidRDefault="00ED21D5" w:rsidP="00202CD6">
            <w:pPr>
              <w:pStyle w:val="Nagwek3dlatabeli"/>
            </w:pPr>
            <w:r>
              <w:t>Jednostka</w:t>
            </w:r>
            <w:r w:rsidR="00202CD6">
              <w:t xml:space="preserve"> </w:t>
            </w:r>
            <w:r>
              <w:t>miary</w:t>
            </w:r>
          </w:p>
        </w:tc>
      </w:tr>
      <w:tr w:rsidR="00971C7D" w14:paraId="1A0E7643" w14:textId="77777777" w:rsidTr="00160428">
        <w:trPr>
          <w:trHeight w:hRule="exact" w:val="453"/>
        </w:trPr>
        <w:tc>
          <w:tcPr>
            <w:tcW w:w="585"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7870A91" w14:textId="77777777" w:rsidR="00971C7D" w:rsidRDefault="00971C7D" w:rsidP="00202CD6">
            <w:pPr>
              <w:pStyle w:val="Nagwek3dlatabeli"/>
            </w:pPr>
          </w:p>
        </w:tc>
        <w:tc>
          <w:tcPr>
            <w:tcW w:w="1800"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2AD5BE8" w14:textId="77777777" w:rsidR="00971C7D" w:rsidRDefault="00971C7D" w:rsidP="00202CD6">
            <w:pPr>
              <w:pStyle w:val="Nagwek3dlatabeli"/>
            </w:pPr>
          </w:p>
        </w:tc>
        <w:tc>
          <w:tcPr>
            <w:tcW w:w="2760"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FAB973E" w14:textId="77777777" w:rsidR="00971C7D" w:rsidRDefault="00971C7D" w:rsidP="00202CD6">
            <w:pPr>
              <w:pStyle w:val="Nagwek3dlatabeli"/>
            </w:pPr>
          </w:p>
        </w:tc>
        <w:tc>
          <w:tcPr>
            <w:tcW w:w="1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4D5F5B3" w14:textId="77777777" w:rsidR="00971C7D" w:rsidRDefault="00ED21D5" w:rsidP="00202CD6">
            <w:pPr>
              <w:pStyle w:val="Nagwek3dlatabeli"/>
            </w:pPr>
            <w:r>
              <w:t>netto</w:t>
            </w:r>
          </w:p>
        </w:tc>
        <w:tc>
          <w:tcPr>
            <w:tcW w:w="11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F3F9523" w14:textId="2127CE57" w:rsidR="00971C7D" w:rsidRDefault="00ED21D5" w:rsidP="00202CD6">
            <w:pPr>
              <w:pStyle w:val="Nagwek3dlatabeli"/>
            </w:pPr>
            <w:r>
              <w:t>z VAT</w:t>
            </w:r>
          </w:p>
        </w:tc>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4959FF" w14:textId="77777777" w:rsidR="00971C7D" w:rsidRDefault="00971C7D" w:rsidP="00202CD6">
            <w:pPr>
              <w:pStyle w:val="Nagwek3dlatabeli"/>
            </w:pPr>
          </w:p>
        </w:tc>
      </w:tr>
      <w:tr w:rsidR="00971C7D" w14:paraId="1CAC31C8" w14:textId="77777777">
        <w:trPr>
          <w:trHeight w:val="235"/>
        </w:trPr>
        <w:tc>
          <w:tcPr>
            <w:tcW w:w="58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7DBAE19" w14:textId="77777777" w:rsidR="00971C7D" w:rsidRDefault="00971C7D" w:rsidP="00202CD6">
            <w:pPr>
              <w:pStyle w:val="Nagwek3dlatabeli"/>
              <w:rPr>
                <w:sz w:val="22"/>
              </w:rPr>
            </w:pPr>
          </w:p>
        </w:tc>
        <w:tc>
          <w:tcPr>
            <w:tcW w:w="18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1B2D30C" w14:textId="77777777" w:rsidR="00971C7D" w:rsidRDefault="00ED21D5" w:rsidP="00202CD6">
            <w:pPr>
              <w:pStyle w:val="Nagwek3dlatabeli"/>
              <w:rPr>
                <w:sz w:val="22"/>
              </w:rPr>
            </w:pPr>
            <w:r>
              <w:rPr>
                <w:sz w:val="22"/>
              </w:rPr>
              <w:t>1</w:t>
            </w:r>
          </w:p>
        </w:tc>
        <w:tc>
          <w:tcPr>
            <w:tcW w:w="27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4571E4B" w14:textId="77777777" w:rsidR="00971C7D" w:rsidRDefault="00ED21D5" w:rsidP="00202CD6">
            <w:pPr>
              <w:pStyle w:val="Nagwek3dlatabeli"/>
              <w:rPr>
                <w:sz w:val="22"/>
              </w:rPr>
            </w:pPr>
            <w:r>
              <w:rPr>
                <w:sz w:val="22"/>
              </w:rPr>
              <w:t>2</w:t>
            </w:r>
          </w:p>
        </w:tc>
        <w:tc>
          <w:tcPr>
            <w:tcW w:w="1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D320028" w14:textId="77777777" w:rsidR="00971C7D" w:rsidRDefault="00ED21D5" w:rsidP="00202CD6">
            <w:pPr>
              <w:pStyle w:val="Nagwek3dlatabeli"/>
              <w:rPr>
                <w:sz w:val="22"/>
              </w:rPr>
            </w:pPr>
            <w:r>
              <w:rPr>
                <w:sz w:val="22"/>
              </w:rPr>
              <w:t>3</w:t>
            </w:r>
          </w:p>
        </w:tc>
        <w:tc>
          <w:tcPr>
            <w:tcW w:w="11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23CF85D" w14:textId="77777777" w:rsidR="00971C7D" w:rsidRDefault="00ED21D5" w:rsidP="00202CD6">
            <w:pPr>
              <w:pStyle w:val="Nagwek3dlatabeli"/>
              <w:rPr>
                <w:sz w:val="22"/>
              </w:rPr>
            </w:pPr>
            <w:r>
              <w:rPr>
                <w:sz w:val="22"/>
              </w:rPr>
              <w:t>4</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10EEF6" w14:textId="77777777" w:rsidR="00971C7D" w:rsidRDefault="00ED21D5" w:rsidP="00202CD6">
            <w:pPr>
              <w:pStyle w:val="Nagwek3dlatabeli"/>
              <w:rPr>
                <w:sz w:val="22"/>
              </w:rPr>
            </w:pPr>
            <w:r>
              <w:rPr>
                <w:sz w:val="22"/>
              </w:rPr>
              <w:t>5</w:t>
            </w:r>
          </w:p>
        </w:tc>
      </w:tr>
      <w:tr w:rsidR="00202CD6" w14:paraId="4CF79C22" w14:textId="77777777" w:rsidTr="00160428">
        <w:trPr>
          <w:trHeight w:val="603"/>
        </w:trPr>
        <w:tc>
          <w:tcPr>
            <w:tcW w:w="585" w:type="dxa"/>
            <w:vMerge w:val="restart"/>
            <w:tcBorders>
              <w:top w:val="single" w:sz="4" w:space="0" w:color="000000"/>
              <w:left w:val="single" w:sz="4" w:space="0" w:color="000000"/>
            </w:tcBorders>
            <w:shd w:val="clear" w:color="auto" w:fill="auto"/>
            <w:tcMar>
              <w:top w:w="0" w:type="dxa"/>
              <w:left w:w="70" w:type="dxa"/>
              <w:bottom w:w="0" w:type="dxa"/>
              <w:right w:w="70" w:type="dxa"/>
            </w:tcMar>
          </w:tcPr>
          <w:p w14:paraId="1BAA036F" w14:textId="1258A4EA" w:rsidR="00202CD6" w:rsidRDefault="00202CD6" w:rsidP="00202CD6">
            <w:pPr>
              <w:pStyle w:val="Nagwek3dlatabeli"/>
            </w:pPr>
            <w:r>
              <w:t>1</w:t>
            </w:r>
          </w:p>
        </w:tc>
        <w:tc>
          <w:tcPr>
            <w:tcW w:w="1800" w:type="dxa"/>
            <w:vMerge w:val="restart"/>
            <w:tcBorders>
              <w:top w:val="single" w:sz="4" w:space="0" w:color="000000"/>
              <w:left w:val="single" w:sz="4" w:space="0" w:color="000000"/>
            </w:tcBorders>
            <w:shd w:val="clear" w:color="auto" w:fill="auto"/>
            <w:tcMar>
              <w:top w:w="0" w:type="dxa"/>
              <w:left w:w="70" w:type="dxa"/>
              <w:bottom w:w="0" w:type="dxa"/>
              <w:right w:w="70" w:type="dxa"/>
            </w:tcMar>
          </w:tcPr>
          <w:p w14:paraId="46D8187E" w14:textId="77777777" w:rsidR="00202CD6" w:rsidRDefault="00202CD6" w:rsidP="00202CD6">
            <w:pPr>
              <w:pStyle w:val="Nagwek3dlatabeli"/>
            </w:pPr>
            <w:r>
              <w:t>Grupa K1</w:t>
            </w:r>
          </w:p>
          <w:p w14:paraId="0134AF15" w14:textId="7986E3A5" w:rsidR="00202CD6" w:rsidRPr="008F3300" w:rsidRDefault="00202CD6" w:rsidP="00202CD6">
            <w:pPr>
              <w:pStyle w:val="Nagwek3dlatabeli"/>
              <w:rPr>
                <w:szCs w:val="24"/>
              </w:rPr>
            </w:pPr>
            <w:r>
              <w:t>(kanalizacja)</w:t>
            </w:r>
          </w:p>
        </w:tc>
        <w:tc>
          <w:tcPr>
            <w:tcW w:w="2760"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vAlign w:val="center"/>
          </w:tcPr>
          <w:p w14:paraId="64380372" w14:textId="6E4FF547" w:rsidR="00202CD6" w:rsidRDefault="00202CD6" w:rsidP="00202CD6">
            <w:pPr>
              <w:pStyle w:val="akapitwtabelitre"/>
            </w:pPr>
            <w:r>
              <w:t>cena za odprowadzone ścieki siecią grawitacyjną</w:t>
            </w:r>
          </w:p>
        </w:tc>
        <w:tc>
          <w:tcPr>
            <w:tcW w:w="1110"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08C44D17" w14:textId="13F709B0" w:rsidR="00202CD6" w:rsidRDefault="00202CD6" w:rsidP="00202CD6">
            <w:pPr>
              <w:pStyle w:val="akapitwtabeli"/>
            </w:pPr>
            <w:r>
              <w:t>15,84</w:t>
            </w:r>
          </w:p>
        </w:tc>
        <w:tc>
          <w:tcPr>
            <w:tcW w:w="1170"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7416A1C9" w14:textId="0F23B1F4" w:rsidR="00202CD6" w:rsidRDefault="00202CD6" w:rsidP="00202CD6">
            <w:pPr>
              <w:pStyle w:val="akapitwtabeli"/>
            </w:pPr>
            <w:r>
              <w:t>17,11</w:t>
            </w:r>
          </w:p>
        </w:tc>
        <w:tc>
          <w:tcPr>
            <w:tcW w:w="2500"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33F4AF58" w14:textId="7BA356B4" w:rsidR="00202CD6" w:rsidRDefault="00202CD6" w:rsidP="00202CD6">
            <w:pPr>
              <w:pStyle w:val="akapitwtabeli"/>
            </w:pPr>
            <w:r>
              <w:t>zł/m³</w:t>
            </w:r>
          </w:p>
        </w:tc>
      </w:tr>
      <w:tr w:rsidR="00202CD6" w14:paraId="61DA74FF" w14:textId="77777777" w:rsidTr="00160428">
        <w:trPr>
          <w:trHeight w:val="1040"/>
        </w:trPr>
        <w:tc>
          <w:tcPr>
            <w:tcW w:w="585" w:type="dxa"/>
            <w:vMerge/>
            <w:tcBorders>
              <w:left w:val="single" w:sz="4" w:space="0" w:color="000000"/>
              <w:bottom w:val="single" w:sz="4" w:space="0" w:color="000000"/>
            </w:tcBorders>
            <w:shd w:val="clear" w:color="auto" w:fill="auto"/>
            <w:tcMar>
              <w:top w:w="0" w:type="dxa"/>
              <w:left w:w="70" w:type="dxa"/>
              <w:bottom w:w="0" w:type="dxa"/>
              <w:right w:w="70" w:type="dxa"/>
            </w:tcMar>
          </w:tcPr>
          <w:p w14:paraId="061C36D2" w14:textId="77777777" w:rsidR="00202CD6" w:rsidRDefault="00202CD6" w:rsidP="00202CD6">
            <w:pPr>
              <w:pStyle w:val="Nagwek3dlatabeli"/>
            </w:pPr>
          </w:p>
        </w:tc>
        <w:tc>
          <w:tcPr>
            <w:tcW w:w="1800" w:type="dxa"/>
            <w:vMerge/>
            <w:tcBorders>
              <w:left w:val="single" w:sz="4" w:space="0" w:color="000000"/>
              <w:bottom w:val="single" w:sz="4" w:space="0" w:color="000000"/>
            </w:tcBorders>
            <w:shd w:val="clear" w:color="auto" w:fill="auto"/>
            <w:tcMar>
              <w:top w:w="0" w:type="dxa"/>
              <w:left w:w="70" w:type="dxa"/>
              <w:bottom w:w="0" w:type="dxa"/>
              <w:right w:w="70" w:type="dxa"/>
            </w:tcMar>
          </w:tcPr>
          <w:p w14:paraId="036FC127" w14:textId="77777777" w:rsidR="00202CD6" w:rsidRDefault="00202CD6" w:rsidP="00202CD6">
            <w:pPr>
              <w:pStyle w:val="Nagwek3dlatabeli"/>
            </w:pPr>
          </w:p>
        </w:tc>
        <w:tc>
          <w:tcPr>
            <w:tcW w:w="276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14:paraId="7151A4BF" w14:textId="0C819231" w:rsidR="00202CD6" w:rsidRDefault="00202CD6" w:rsidP="00202CD6">
            <w:pPr>
              <w:pStyle w:val="akapitwtabelitre"/>
            </w:pPr>
            <w:r>
              <w:t>stawka opłaty abonamentowej w rozliczeniach w oparciu o wskazania wodomierza</w:t>
            </w:r>
          </w:p>
        </w:tc>
        <w:tc>
          <w:tcPr>
            <w:tcW w:w="111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642A1A56" w14:textId="79ADEE60" w:rsidR="00202CD6" w:rsidRDefault="00202CD6" w:rsidP="00202CD6">
            <w:pPr>
              <w:pStyle w:val="akapitwtabeli"/>
            </w:pPr>
            <w:r>
              <w:t>3,68</w:t>
            </w:r>
          </w:p>
        </w:tc>
        <w:tc>
          <w:tcPr>
            <w:tcW w:w="117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3E414543" w14:textId="1B56F451" w:rsidR="00202CD6" w:rsidRDefault="00202CD6" w:rsidP="00202CD6">
            <w:pPr>
              <w:pStyle w:val="akapitwtabeli"/>
            </w:pPr>
            <w:r>
              <w:t>3,97</w:t>
            </w:r>
          </w:p>
        </w:tc>
        <w:tc>
          <w:tcPr>
            <w:tcW w:w="2500"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0AE405" w14:textId="64745C0D" w:rsidR="00202CD6" w:rsidRDefault="00202CD6" w:rsidP="00202CD6">
            <w:pPr>
              <w:pStyle w:val="akapitwtabeli"/>
            </w:pPr>
            <w:r>
              <w:t>zł/miesięcznie</w:t>
            </w:r>
          </w:p>
        </w:tc>
      </w:tr>
      <w:tr w:rsidR="00202CD6" w14:paraId="316B1C52" w14:textId="77777777" w:rsidTr="00160428">
        <w:trPr>
          <w:trHeight w:val="77"/>
        </w:trPr>
        <w:tc>
          <w:tcPr>
            <w:tcW w:w="585" w:type="dxa"/>
            <w:vMerge w:val="restart"/>
            <w:tcBorders>
              <w:left w:val="single" w:sz="4" w:space="0" w:color="000000"/>
            </w:tcBorders>
            <w:shd w:val="clear" w:color="auto" w:fill="auto"/>
            <w:tcMar>
              <w:top w:w="0" w:type="dxa"/>
              <w:left w:w="70" w:type="dxa"/>
              <w:bottom w:w="0" w:type="dxa"/>
              <w:right w:w="70" w:type="dxa"/>
            </w:tcMar>
          </w:tcPr>
          <w:p w14:paraId="522DA409" w14:textId="77777777" w:rsidR="00202CD6" w:rsidRDefault="00202CD6" w:rsidP="00202CD6">
            <w:pPr>
              <w:pStyle w:val="Nagwek3dlatabeli"/>
            </w:pPr>
            <w:r>
              <w:t>2</w:t>
            </w:r>
          </w:p>
        </w:tc>
        <w:tc>
          <w:tcPr>
            <w:tcW w:w="1800" w:type="dxa"/>
            <w:vMerge w:val="restart"/>
            <w:tcBorders>
              <w:left w:val="single" w:sz="4" w:space="0" w:color="000000"/>
            </w:tcBorders>
            <w:shd w:val="clear" w:color="auto" w:fill="auto"/>
            <w:tcMar>
              <w:top w:w="0" w:type="dxa"/>
              <w:left w:w="70" w:type="dxa"/>
              <w:bottom w:w="0" w:type="dxa"/>
              <w:right w:w="70" w:type="dxa"/>
            </w:tcMar>
          </w:tcPr>
          <w:p w14:paraId="444B0A5F" w14:textId="77777777" w:rsidR="00202CD6" w:rsidRDefault="00202CD6" w:rsidP="00202CD6">
            <w:pPr>
              <w:pStyle w:val="Nagwek3dlatabeli"/>
            </w:pPr>
            <w:r>
              <w:t>Grupa K2</w:t>
            </w:r>
          </w:p>
          <w:p w14:paraId="0DD9CA7D" w14:textId="77777777" w:rsidR="00202CD6" w:rsidRDefault="00202CD6" w:rsidP="00202CD6">
            <w:pPr>
              <w:pStyle w:val="Nagwek3dlatabeli"/>
            </w:pPr>
            <w:r>
              <w:t>(kanalizacja)</w:t>
            </w:r>
          </w:p>
        </w:tc>
        <w:tc>
          <w:tcPr>
            <w:tcW w:w="2760" w:type="dxa"/>
            <w:tcBorders>
              <w:left w:val="single" w:sz="4" w:space="0" w:color="000000"/>
              <w:bottom w:val="single" w:sz="4" w:space="0" w:color="auto"/>
            </w:tcBorders>
            <w:shd w:val="clear" w:color="auto" w:fill="auto"/>
            <w:tcMar>
              <w:top w:w="0" w:type="dxa"/>
              <w:left w:w="70" w:type="dxa"/>
              <w:bottom w:w="0" w:type="dxa"/>
              <w:right w:w="70" w:type="dxa"/>
            </w:tcMar>
          </w:tcPr>
          <w:p w14:paraId="35D46874" w14:textId="61D21CC5" w:rsidR="00202CD6" w:rsidRDefault="00202CD6" w:rsidP="00202CD6">
            <w:pPr>
              <w:pStyle w:val="akapitwtabelitre"/>
            </w:pPr>
            <w:r>
              <w:t>cena za odprowadzone ścieki siecią tłoczną</w:t>
            </w:r>
          </w:p>
        </w:tc>
        <w:tc>
          <w:tcPr>
            <w:tcW w:w="1110" w:type="dxa"/>
            <w:tcBorders>
              <w:left w:val="single" w:sz="4" w:space="0" w:color="000000"/>
              <w:bottom w:val="single" w:sz="4" w:space="0" w:color="auto"/>
            </w:tcBorders>
            <w:shd w:val="clear" w:color="auto" w:fill="auto"/>
            <w:tcMar>
              <w:top w:w="0" w:type="dxa"/>
              <w:left w:w="70" w:type="dxa"/>
              <w:bottom w:w="0" w:type="dxa"/>
              <w:right w:w="70" w:type="dxa"/>
            </w:tcMar>
          </w:tcPr>
          <w:p w14:paraId="5B629E20" w14:textId="095C619E" w:rsidR="00202CD6" w:rsidRDefault="00202CD6" w:rsidP="00202CD6">
            <w:pPr>
              <w:pStyle w:val="akapitwtabeli"/>
            </w:pPr>
            <w:r>
              <w:t>15,49</w:t>
            </w:r>
          </w:p>
        </w:tc>
        <w:tc>
          <w:tcPr>
            <w:tcW w:w="1170" w:type="dxa"/>
            <w:tcBorders>
              <w:left w:val="single" w:sz="4" w:space="0" w:color="000000"/>
              <w:bottom w:val="single" w:sz="4" w:space="0" w:color="auto"/>
            </w:tcBorders>
            <w:shd w:val="clear" w:color="auto" w:fill="auto"/>
            <w:tcMar>
              <w:top w:w="0" w:type="dxa"/>
              <w:left w:w="70" w:type="dxa"/>
              <w:bottom w:w="0" w:type="dxa"/>
              <w:right w:w="70" w:type="dxa"/>
            </w:tcMar>
          </w:tcPr>
          <w:p w14:paraId="0BCC7A49" w14:textId="5C8771DE" w:rsidR="00202CD6" w:rsidRDefault="00202CD6" w:rsidP="00202CD6">
            <w:pPr>
              <w:pStyle w:val="akapitwtabeli"/>
            </w:pPr>
            <w:r>
              <w:t>16,73</w:t>
            </w:r>
          </w:p>
        </w:tc>
        <w:tc>
          <w:tcPr>
            <w:tcW w:w="2500"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57855718" w14:textId="0E65EEBA" w:rsidR="00202CD6" w:rsidRDefault="00202CD6" w:rsidP="00202CD6">
            <w:pPr>
              <w:pStyle w:val="akapitwtabeli"/>
            </w:pPr>
            <w:r>
              <w:t>zł/m³</w:t>
            </w:r>
          </w:p>
        </w:tc>
      </w:tr>
      <w:tr w:rsidR="00202CD6" w14:paraId="07647F0F" w14:textId="77777777" w:rsidTr="00160428">
        <w:trPr>
          <w:trHeight w:val="633"/>
        </w:trPr>
        <w:tc>
          <w:tcPr>
            <w:tcW w:w="585" w:type="dxa"/>
            <w:vMerge/>
            <w:tcBorders>
              <w:left w:val="single" w:sz="4" w:space="0" w:color="000000"/>
              <w:bottom w:val="single" w:sz="4" w:space="0" w:color="000000"/>
            </w:tcBorders>
            <w:shd w:val="clear" w:color="auto" w:fill="auto"/>
            <w:tcMar>
              <w:top w:w="0" w:type="dxa"/>
              <w:left w:w="70" w:type="dxa"/>
              <w:bottom w:w="0" w:type="dxa"/>
              <w:right w:w="70" w:type="dxa"/>
            </w:tcMar>
          </w:tcPr>
          <w:p w14:paraId="6E9411F8" w14:textId="77777777" w:rsidR="00202CD6" w:rsidRDefault="00202CD6">
            <w:pPr>
              <w:pStyle w:val="Standard"/>
              <w:snapToGrid w:val="0"/>
              <w:ind w:right="72"/>
              <w:jc w:val="center"/>
              <w:rPr>
                <w:sz w:val="22"/>
                <w:szCs w:val="22"/>
              </w:rPr>
            </w:pPr>
          </w:p>
        </w:tc>
        <w:tc>
          <w:tcPr>
            <w:tcW w:w="1800" w:type="dxa"/>
            <w:vMerge/>
            <w:tcBorders>
              <w:left w:val="single" w:sz="4" w:space="0" w:color="000000"/>
              <w:bottom w:val="single" w:sz="4" w:space="0" w:color="000000"/>
            </w:tcBorders>
            <w:shd w:val="clear" w:color="auto" w:fill="auto"/>
            <w:tcMar>
              <w:top w:w="0" w:type="dxa"/>
              <w:left w:w="70" w:type="dxa"/>
              <w:bottom w:w="0" w:type="dxa"/>
              <w:right w:w="70" w:type="dxa"/>
            </w:tcMar>
          </w:tcPr>
          <w:p w14:paraId="41825B0B" w14:textId="77777777" w:rsidR="00202CD6" w:rsidRDefault="00202CD6">
            <w:pPr>
              <w:pStyle w:val="Standard"/>
              <w:snapToGrid w:val="0"/>
              <w:ind w:right="72"/>
              <w:jc w:val="center"/>
              <w:rPr>
                <w:sz w:val="22"/>
                <w:szCs w:val="22"/>
              </w:rPr>
            </w:pPr>
          </w:p>
        </w:tc>
        <w:tc>
          <w:tcPr>
            <w:tcW w:w="276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40EB89E4" w14:textId="54A68988" w:rsidR="00202CD6" w:rsidRDefault="00202CD6" w:rsidP="00202CD6">
            <w:pPr>
              <w:pStyle w:val="akapitwtabelitre"/>
            </w:pPr>
            <w:r>
              <w:t>stawka opłaty abonamentowej w rozliczeniach w oparciu o wskazania wodomierza</w:t>
            </w:r>
          </w:p>
        </w:tc>
        <w:tc>
          <w:tcPr>
            <w:tcW w:w="111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2715C1F4" w14:textId="3819B1BB" w:rsidR="00202CD6" w:rsidRDefault="00202CD6" w:rsidP="00202CD6">
            <w:pPr>
              <w:pStyle w:val="akapitwtabeli"/>
            </w:pPr>
            <w:r>
              <w:t>3,68</w:t>
            </w:r>
          </w:p>
        </w:tc>
        <w:tc>
          <w:tcPr>
            <w:tcW w:w="117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08BE641E" w14:textId="532838F9" w:rsidR="00202CD6" w:rsidRDefault="00202CD6" w:rsidP="00202CD6">
            <w:pPr>
              <w:pStyle w:val="akapitwtabeli"/>
            </w:pPr>
            <w:r>
              <w:t>3,97</w:t>
            </w:r>
          </w:p>
        </w:tc>
        <w:tc>
          <w:tcPr>
            <w:tcW w:w="2500"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138867" w14:textId="77841508" w:rsidR="00202CD6" w:rsidRDefault="00202CD6" w:rsidP="00202CD6">
            <w:pPr>
              <w:pStyle w:val="akapitwtabeli"/>
            </w:pPr>
            <w:r>
              <w:t>zł/miesięcznie</w:t>
            </w:r>
          </w:p>
        </w:tc>
      </w:tr>
    </w:tbl>
    <w:p w14:paraId="256D73F0" w14:textId="77777777" w:rsidR="00971C7D" w:rsidRDefault="00ED21D5" w:rsidP="00202CD6">
      <w:pPr>
        <w:pStyle w:val="Tabele"/>
      </w:pPr>
      <w:r>
        <w:t>Tabela 5. Cena stawki opłat za odprowadzone ścieki w okresie od 13 do 24 miesiąca obowiązywania nowej taryfy</w:t>
      </w:r>
    </w:p>
    <w:tbl>
      <w:tblPr>
        <w:tblW w:w="9925" w:type="dxa"/>
        <w:tblInd w:w="-215" w:type="dxa"/>
        <w:tblLayout w:type="fixed"/>
        <w:tblCellMar>
          <w:left w:w="10" w:type="dxa"/>
          <w:right w:w="10" w:type="dxa"/>
        </w:tblCellMar>
        <w:tblLook w:val="04A0" w:firstRow="1" w:lastRow="0" w:firstColumn="1" w:lastColumn="0" w:noHBand="0" w:noVBand="1"/>
      </w:tblPr>
      <w:tblGrid>
        <w:gridCol w:w="585"/>
        <w:gridCol w:w="1800"/>
        <w:gridCol w:w="2760"/>
        <w:gridCol w:w="1110"/>
        <w:gridCol w:w="1170"/>
        <w:gridCol w:w="2500"/>
      </w:tblGrid>
      <w:tr w:rsidR="00971C7D" w14:paraId="0AC1DED1" w14:textId="77777777">
        <w:trPr>
          <w:trHeight w:hRule="exact" w:val="562"/>
        </w:trPr>
        <w:tc>
          <w:tcPr>
            <w:tcW w:w="585"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47026B7" w14:textId="77777777" w:rsidR="00971C7D" w:rsidRDefault="00ED21D5" w:rsidP="00F13A5A">
            <w:pPr>
              <w:pStyle w:val="Nagwek3dlatabeli"/>
            </w:pPr>
            <w:r>
              <w:lastRenderedPageBreak/>
              <w:t>Lp.</w:t>
            </w:r>
          </w:p>
        </w:tc>
        <w:tc>
          <w:tcPr>
            <w:tcW w:w="1800"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D1B2BEE" w14:textId="230CE719" w:rsidR="00971C7D" w:rsidRDefault="00ED21D5" w:rsidP="00F13A5A">
            <w:pPr>
              <w:pStyle w:val="Nagwek3dlatabeli"/>
            </w:pPr>
            <w:r>
              <w:t>Taryfowa</w:t>
            </w:r>
            <w:r w:rsidR="00202CD6">
              <w:t xml:space="preserve"> </w:t>
            </w:r>
            <w:r>
              <w:t>grupa odbiorców</w:t>
            </w:r>
          </w:p>
        </w:tc>
        <w:tc>
          <w:tcPr>
            <w:tcW w:w="2760"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67125C7" w14:textId="77777777" w:rsidR="00971C7D" w:rsidRDefault="00ED21D5" w:rsidP="00F13A5A">
            <w:pPr>
              <w:pStyle w:val="Nagwek3dlatabeli"/>
            </w:pPr>
            <w:r>
              <w:t>Wyszczególnienie</w:t>
            </w:r>
          </w:p>
        </w:tc>
        <w:tc>
          <w:tcPr>
            <w:tcW w:w="228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DC2EE61" w14:textId="77777777" w:rsidR="00971C7D" w:rsidRDefault="00ED21D5" w:rsidP="00F13A5A">
            <w:pPr>
              <w:pStyle w:val="Nagwek3dlatabeli"/>
            </w:pPr>
            <w:r>
              <w:t>Cena / stawka opłaty</w:t>
            </w:r>
          </w:p>
        </w:tc>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446ACB" w14:textId="477D140F" w:rsidR="00971C7D" w:rsidRDefault="00ED21D5" w:rsidP="00F13A5A">
            <w:pPr>
              <w:pStyle w:val="Nagwek3dlatabeli"/>
            </w:pPr>
            <w:r>
              <w:t>Jednostka</w:t>
            </w:r>
            <w:r w:rsidR="00202CD6">
              <w:t xml:space="preserve"> </w:t>
            </w:r>
            <w:r>
              <w:t>miary</w:t>
            </w:r>
          </w:p>
        </w:tc>
      </w:tr>
      <w:tr w:rsidR="00971C7D" w14:paraId="397CFD07" w14:textId="77777777">
        <w:trPr>
          <w:trHeight w:hRule="exact" w:val="286"/>
        </w:trPr>
        <w:tc>
          <w:tcPr>
            <w:tcW w:w="585"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A8DAF26" w14:textId="77777777" w:rsidR="00971C7D" w:rsidRDefault="00971C7D" w:rsidP="00F13A5A">
            <w:pPr>
              <w:pStyle w:val="Nagwek3dlatabeli"/>
            </w:pPr>
          </w:p>
        </w:tc>
        <w:tc>
          <w:tcPr>
            <w:tcW w:w="1800"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88519A0" w14:textId="77777777" w:rsidR="00971C7D" w:rsidRDefault="00971C7D" w:rsidP="00F13A5A">
            <w:pPr>
              <w:pStyle w:val="Nagwek3dlatabeli"/>
            </w:pPr>
          </w:p>
        </w:tc>
        <w:tc>
          <w:tcPr>
            <w:tcW w:w="2760"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534DA47" w14:textId="77777777" w:rsidR="00971C7D" w:rsidRDefault="00971C7D" w:rsidP="00F13A5A">
            <w:pPr>
              <w:pStyle w:val="Nagwek3dlatabeli"/>
            </w:pPr>
          </w:p>
        </w:tc>
        <w:tc>
          <w:tcPr>
            <w:tcW w:w="1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A6B6C0" w14:textId="77777777" w:rsidR="00971C7D" w:rsidRDefault="00ED21D5" w:rsidP="00F13A5A">
            <w:pPr>
              <w:pStyle w:val="Nagwek3dlatabeli"/>
            </w:pPr>
            <w:r>
              <w:t>netto</w:t>
            </w:r>
          </w:p>
        </w:tc>
        <w:tc>
          <w:tcPr>
            <w:tcW w:w="11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1BDBF3E" w14:textId="59051789" w:rsidR="00971C7D" w:rsidRDefault="00ED21D5" w:rsidP="00F13A5A">
            <w:pPr>
              <w:pStyle w:val="Nagwek3dlatabeli"/>
            </w:pPr>
            <w:r>
              <w:t>z VAT</w:t>
            </w:r>
          </w:p>
        </w:tc>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5E58AF" w14:textId="77777777" w:rsidR="00971C7D" w:rsidRDefault="00971C7D" w:rsidP="00F13A5A">
            <w:pPr>
              <w:pStyle w:val="Nagwek3dlatabeli"/>
            </w:pPr>
          </w:p>
        </w:tc>
      </w:tr>
      <w:tr w:rsidR="00971C7D" w14:paraId="0AFBE19C" w14:textId="77777777">
        <w:trPr>
          <w:trHeight w:val="235"/>
        </w:trPr>
        <w:tc>
          <w:tcPr>
            <w:tcW w:w="58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B03CC04" w14:textId="77777777" w:rsidR="00971C7D" w:rsidRDefault="00971C7D" w:rsidP="00F13A5A">
            <w:pPr>
              <w:pStyle w:val="Nagwek3dlatabeli"/>
              <w:rPr>
                <w:sz w:val="22"/>
              </w:rPr>
            </w:pPr>
          </w:p>
        </w:tc>
        <w:tc>
          <w:tcPr>
            <w:tcW w:w="18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BB65A18" w14:textId="77777777" w:rsidR="00971C7D" w:rsidRDefault="00ED21D5" w:rsidP="00F13A5A">
            <w:pPr>
              <w:pStyle w:val="Nagwek3dlatabeli"/>
              <w:rPr>
                <w:sz w:val="22"/>
              </w:rPr>
            </w:pPr>
            <w:r>
              <w:rPr>
                <w:sz w:val="22"/>
              </w:rPr>
              <w:t>1</w:t>
            </w:r>
          </w:p>
        </w:tc>
        <w:tc>
          <w:tcPr>
            <w:tcW w:w="27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DAB1DBE" w14:textId="77777777" w:rsidR="00971C7D" w:rsidRDefault="00ED21D5" w:rsidP="00F13A5A">
            <w:pPr>
              <w:pStyle w:val="Nagwek3dlatabeli"/>
              <w:rPr>
                <w:sz w:val="22"/>
              </w:rPr>
            </w:pPr>
            <w:r>
              <w:rPr>
                <w:sz w:val="22"/>
              </w:rPr>
              <w:t>2</w:t>
            </w:r>
          </w:p>
        </w:tc>
        <w:tc>
          <w:tcPr>
            <w:tcW w:w="1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8A0BF63" w14:textId="77777777" w:rsidR="00971C7D" w:rsidRDefault="00ED21D5" w:rsidP="00F13A5A">
            <w:pPr>
              <w:pStyle w:val="Nagwek3dlatabeli"/>
              <w:rPr>
                <w:sz w:val="22"/>
              </w:rPr>
            </w:pPr>
            <w:r>
              <w:rPr>
                <w:sz w:val="22"/>
              </w:rPr>
              <w:t>3</w:t>
            </w:r>
          </w:p>
        </w:tc>
        <w:tc>
          <w:tcPr>
            <w:tcW w:w="11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9DB301A" w14:textId="77777777" w:rsidR="00971C7D" w:rsidRDefault="00ED21D5" w:rsidP="00F13A5A">
            <w:pPr>
              <w:pStyle w:val="Nagwek3dlatabeli"/>
              <w:rPr>
                <w:sz w:val="22"/>
              </w:rPr>
            </w:pPr>
            <w:r>
              <w:rPr>
                <w:sz w:val="22"/>
              </w:rPr>
              <w:t>4</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D12817" w14:textId="77777777" w:rsidR="00971C7D" w:rsidRDefault="00ED21D5" w:rsidP="00F13A5A">
            <w:pPr>
              <w:pStyle w:val="Nagwek3dlatabeli"/>
              <w:rPr>
                <w:sz w:val="22"/>
              </w:rPr>
            </w:pPr>
            <w:r>
              <w:rPr>
                <w:sz w:val="22"/>
              </w:rPr>
              <w:t>5</w:t>
            </w:r>
          </w:p>
        </w:tc>
      </w:tr>
      <w:tr w:rsidR="00202CD6" w14:paraId="007EF179" w14:textId="77777777" w:rsidTr="002839B8">
        <w:trPr>
          <w:trHeight w:val="1048"/>
        </w:trPr>
        <w:tc>
          <w:tcPr>
            <w:tcW w:w="585" w:type="dxa"/>
            <w:vMerge w:val="restart"/>
            <w:tcBorders>
              <w:top w:val="single" w:sz="4" w:space="0" w:color="000000"/>
              <w:left w:val="single" w:sz="4" w:space="0" w:color="000000"/>
            </w:tcBorders>
            <w:shd w:val="clear" w:color="auto" w:fill="auto"/>
            <w:tcMar>
              <w:top w:w="0" w:type="dxa"/>
              <w:left w:w="70" w:type="dxa"/>
              <w:bottom w:w="0" w:type="dxa"/>
              <w:right w:w="70" w:type="dxa"/>
            </w:tcMar>
          </w:tcPr>
          <w:p w14:paraId="304BE618" w14:textId="247759C5" w:rsidR="00202CD6" w:rsidRDefault="00202CD6" w:rsidP="00F13A5A">
            <w:pPr>
              <w:pStyle w:val="Nagwek3dlatabeli"/>
            </w:pPr>
            <w:r>
              <w:t>1</w:t>
            </w:r>
          </w:p>
        </w:tc>
        <w:tc>
          <w:tcPr>
            <w:tcW w:w="1800" w:type="dxa"/>
            <w:vMerge w:val="restart"/>
            <w:tcBorders>
              <w:top w:val="single" w:sz="4" w:space="0" w:color="000000"/>
              <w:left w:val="single" w:sz="4" w:space="0" w:color="000000"/>
            </w:tcBorders>
            <w:shd w:val="clear" w:color="auto" w:fill="auto"/>
            <w:tcMar>
              <w:top w:w="0" w:type="dxa"/>
              <w:left w:w="70" w:type="dxa"/>
              <w:bottom w:w="0" w:type="dxa"/>
              <w:right w:w="70" w:type="dxa"/>
            </w:tcMar>
          </w:tcPr>
          <w:p w14:paraId="0B7796B7" w14:textId="77777777" w:rsidR="00202CD6" w:rsidRDefault="00202CD6" w:rsidP="00F13A5A">
            <w:pPr>
              <w:pStyle w:val="Nagwek3dlatabeli"/>
            </w:pPr>
            <w:r>
              <w:t>Grupa K1</w:t>
            </w:r>
          </w:p>
          <w:p w14:paraId="7A76CA26" w14:textId="4E9D8156" w:rsidR="00202CD6" w:rsidRDefault="00202CD6" w:rsidP="00F13A5A">
            <w:pPr>
              <w:pStyle w:val="Nagwek3dlatabeli"/>
            </w:pPr>
            <w:r>
              <w:t>(kanalizacja)</w:t>
            </w:r>
          </w:p>
        </w:tc>
        <w:tc>
          <w:tcPr>
            <w:tcW w:w="2760"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vAlign w:val="center"/>
          </w:tcPr>
          <w:p w14:paraId="3E14026F" w14:textId="1FC86B49" w:rsidR="00202CD6" w:rsidRDefault="00202CD6" w:rsidP="00F13A5A">
            <w:pPr>
              <w:pStyle w:val="akapitwtabelitre"/>
            </w:pPr>
            <w:r>
              <w:t>cena za odprowadzone ścieki siecią grawitacyjną</w:t>
            </w:r>
          </w:p>
        </w:tc>
        <w:tc>
          <w:tcPr>
            <w:tcW w:w="1110"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645C7911" w14:textId="258943A8" w:rsidR="00202CD6" w:rsidRDefault="00202CD6" w:rsidP="00F13A5A">
            <w:pPr>
              <w:pStyle w:val="akapitwtabeli"/>
            </w:pPr>
            <w:r>
              <w:t>15,84</w:t>
            </w:r>
          </w:p>
        </w:tc>
        <w:tc>
          <w:tcPr>
            <w:tcW w:w="1170"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13C05A21" w14:textId="3C39CC1C" w:rsidR="00202CD6" w:rsidRDefault="00202CD6" w:rsidP="00F13A5A">
            <w:pPr>
              <w:pStyle w:val="akapitwtabeli"/>
            </w:pPr>
            <w:r>
              <w:t>17,11</w:t>
            </w:r>
          </w:p>
        </w:tc>
        <w:tc>
          <w:tcPr>
            <w:tcW w:w="2500"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5BFFD443" w14:textId="490A085C" w:rsidR="00202CD6" w:rsidRDefault="00202CD6" w:rsidP="00F13A5A">
            <w:pPr>
              <w:pStyle w:val="akapitwtabeli"/>
            </w:pPr>
            <w:r>
              <w:t>zł/m³</w:t>
            </w:r>
          </w:p>
        </w:tc>
      </w:tr>
      <w:tr w:rsidR="00202CD6" w14:paraId="6329BCE2" w14:textId="77777777" w:rsidTr="002839B8">
        <w:trPr>
          <w:trHeight w:val="1532"/>
        </w:trPr>
        <w:tc>
          <w:tcPr>
            <w:tcW w:w="585" w:type="dxa"/>
            <w:vMerge/>
            <w:tcBorders>
              <w:left w:val="single" w:sz="4" w:space="0" w:color="000000"/>
              <w:bottom w:val="single" w:sz="4" w:space="0" w:color="000000"/>
            </w:tcBorders>
            <w:shd w:val="clear" w:color="auto" w:fill="auto"/>
            <w:tcMar>
              <w:top w:w="0" w:type="dxa"/>
              <w:left w:w="70" w:type="dxa"/>
              <w:bottom w:w="0" w:type="dxa"/>
              <w:right w:w="70" w:type="dxa"/>
            </w:tcMar>
          </w:tcPr>
          <w:p w14:paraId="64A6CAF6" w14:textId="77777777" w:rsidR="00202CD6" w:rsidRDefault="00202CD6" w:rsidP="00F13A5A">
            <w:pPr>
              <w:pStyle w:val="Nagwek3dlatabeli"/>
            </w:pPr>
          </w:p>
        </w:tc>
        <w:tc>
          <w:tcPr>
            <w:tcW w:w="1800" w:type="dxa"/>
            <w:vMerge/>
            <w:tcBorders>
              <w:left w:val="single" w:sz="4" w:space="0" w:color="000000"/>
              <w:bottom w:val="single" w:sz="4" w:space="0" w:color="000000"/>
            </w:tcBorders>
            <w:shd w:val="clear" w:color="auto" w:fill="auto"/>
            <w:tcMar>
              <w:top w:w="0" w:type="dxa"/>
              <w:left w:w="70" w:type="dxa"/>
              <w:bottom w:w="0" w:type="dxa"/>
              <w:right w:w="70" w:type="dxa"/>
            </w:tcMar>
          </w:tcPr>
          <w:p w14:paraId="6DC5195B" w14:textId="77777777" w:rsidR="00202CD6" w:rsidRDefault="00202CD6" w:rsidP="00F13A5A">
            <w:pPr>
              <w:pStyle w:val="Nagwek3dlatabeli"/>
            </w:pPr>
          </w:p>
        </w:tc>
        <w:tc>
          <w:tcPr>
            <w:tcW w:w="276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14:paraId="3D6A97AB" w14:textId="77777777" w:rsidR="00202CD6" w:rsidRDefault="00202CD6" w:rsidP="00F13A5A">
            <w:pPr>
              <w:pStyle w:val="akapitwtabelitre"/>
            </w:pPr>
            <w:r>
              <w:t>stawka opłaty abonamentowej w rozliczeniach w oparciu o wskazania wodomierza</w:t>
            </w:r>
          </w:p>
        </w:tc>
        <w:tc>
          <w:tcPr>
            <w:tcW w:w="111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3D494C45" w14:textId="690AE696" w:rsidR="00202CD6" w:rsidRDefault="00202CD6" w:rsidP="00F13A5A">
            <w:pPr>
              <w:pStyle w:val="akapitwtabeli"/>
            </w:pPr>
            <w:r>
              <w:t>3,68</w:t>
            </w:r>
          </w:p>
        </w:tc>
        <w:tc>
          <w:tcPr>
            <w:tcW w:w="117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3FFFC20B" w14:textId="201AF73D" w:rsidR="00202CD6" w:rsidRDefault="00202CD6" w:rsidP="00F13A5A">
            <w:pPr>
              <w:pStyle w:val="akapitwtabeli"/>
            </w:pPr>
            <w:r>
              <w:t>3,97</w:t>
            </w:r>
          </w:p>
        </w:tc>
        <w:tc>
          <w:tcPr>
            <w:tcW w:w="2500"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C3E4B4" w14:textId="220EABE2" w:rsidR="00202CD6" w:rsidRDefault="00202CD6" w:rsidP="00F13A5A">
            <w:pPr>
              <w:pStyle w:val="akapitwtabeli"/>
            </w:pPr>
            <w:r>
              <w:t>zł/miesięcznie</w:t>
            </w:r>
          </w:p>
        </w:tc>
      </w:tr>
      <w:tr w:rsidR="00202CD6" w14:paraId="4871924E" w14:textId="77777777" w:rsidTr="00202CD6">
        <w:trPr>
          <w:trHeight w:val="864"/>
        </w:trPr>
        <w:tc>
          <w:tcPr>
            <w:tcW w:w="585" w:type="dxa"/>
            <w:vMerge w:val="restart"/>
            <w:tcBorders>
              <w:left w:val="single" w:sz="4" w:space="0" w:color="000000"/>
            </w:tcBorders>
            <w:shd w:val="clear" w:color="auto" w:fill="auto"/>
            <w:tcMar>
              <w:top w:w="0" w:type="dxa"/>
              <w:left w:w="70" w:type="dxa"/>
              <w:bottom w:w="0" w:type="dxa"/>
              <w:right w:w="70" w:type="dxa"/>
            </w:tcMar>
          </w:tcPr>
          <w:p w14:paraId="21026E59" w14:textId="77777777" w:rsidR="00202CD6" w:rsidRDefault="00202CD6" w:rsidP="00F13A5A">
            <w:pPr>
              <w:pStyle w:val="Nagwek3dlatabeli"/>
            </w:pPr>
            <w:r>
              <w:t>2</w:t>
            </w:r>
          </w:p>
        </w:tc>
        <w:tc>
          <w:tcPr>
            <w:tcW w:w="1800" w:type="dxa"/>
            <w:vMerge w:val="restart"/>
            <w:tcBorders>
              <w:left w:val="single" w:sz="4" w:space="0" w:color="000000"/>
            </w:tcBorders>
            <w:shd w:val="clear" w:color="auto" w:fill="auto"/>
            <w:tcMar>
              <w:top w:w="0" w:type="dxa"/>
              <w:left w:w="70" w:type="dxa"/>
              <w:bottom w:w="0" w:type="dxa"/>
              <w:right w:w="70" w:type="dxa"/>
            </w:tcMar>
          </w:tcPr>
          <w:p w14:paraId="3BBBEC32" w14:textId="77777777" w:rsidR="00202CD6" w:rsidRDefault="00202CD6" w:rsidP="00F13A5A">
            <w:pPr>
              <w:pStyle w:val="Nagwek3dlatabeli"/>
            </w:pPr>
            <w:r>
              <w:t>Grupa K2</w:t>
            </w:r>
          </w:p>
          <w:p w14:paraId="33610624" w14:textId="77777777" w:rsidR="00202CD6" w:rsidRDefault="00202CD6" w:rsidP="00F13A5A">
            <w:pPr>
              <w:pStyle w:val="Nagwek3dlatabeli"/>
            </w:pPr>
            <w:r>
              <w:t>(kanalizacja)</w:t>
            </w:r>
          </w:p>
        </w:tc>
        <w:tc>
          <w:tcPr>
            <w:tcW w:w="2760" w:type="dxa"/>
            <w:tcBorders>
              <w:left w:val="single" w:sz="4" w:space="0" w:color="000000"/>
              <w:bottom w:val="single" w:sz="4" w:space="0" w:color="auto"/>
            </w:tcBorders>
            <w:shd w:val="clear" w:color="auto" w:fill="auto"/>
            <w:tcMar>
              <w:top w:w="0" w:type="dxa"/>
              <w:left w:w="70" w:type="dxa"/>
              <w:bottom w:w="0" w:type="dxa"/>
              <w:right w:w="70" w:type="dxa"/>
            </w:tcMar>
          </w:tcPr>
          <w:p w14:paraId="40B3DC3D" w14:textId="66C88CE2" w:rsidR="00202CD6" w:rsidRDefault="00202CD6" w:rsidP="00F13A5A">
            <w:pPr>
              <w:pStyle w:val="akapitwtabelitre"/>
            </w:pPr>
            <w:r>
              <w:t>cena za odprowadzone ścieki siecią tłoczną</w:t>
            </w:r>
          </w:p>
        </w:tc>
        <w:tc>
          <w:tcPr>
            <w:tcW w:w="1110" w:type="dxa"/>
            <w:tcBorders>
              <w:left w:val="single" w:sz="4" w:space="0" w:color="000000"/>
              <w:bottom w:val="single" w:sz="4" w:space="0" w:color="auto"/>
            </w:tcBorders>
            <w:shd w:val="clear" w:color="auto" w:fill="auto"/>
            <w:tcMar>
              <w:top w:w="0" w:type="dxa"/>
              <w:left w:w="70" w:type="dxa"/>
              <w:bottom w:w="0" w:type="dxa"/>
              <w:right w:w="70" w:type="dxa"/>
            </w:tcMar>
          </w:tcPr>
          <w:p w14:paraId="789CBE7E" w14:textId="623CFEBA" w:rsidR="00202CD6" w:rsidRDefault="00202CD6" w:rsidP="00F13A5A">
            <w:pPr>
              <w:pStyle w:val="akapitwtabeli"/>
            </w:pPr>
            <w:r>
              <w:t>15,49</w:t>
            </w:r>
          </w:p>
        </w:tc>
        <w:tc>
          <w:tcPr>
            <w:tcW w:w="1170" w:type="dxa"/>
            <w:tcBorders>
              <w:left w:val="single" w:sz="4" w:space="0" w:color="000000"/>
              <w:bottom w:val="single" w:sz="4" w:space="0" w:color="auto"/>
            </w:tcBorders>
            <w:shd w:val="clear" w:color="auto" w:fill="auto"/>
            <w:tcMar>
              <w:top w:w="0" w:type="dxa"/>
              <w:left w:w="70" w:type="dxa"/>
              <w:bottom w:w="0" w:type="dxa"/>
              <w:right w:w="70" w:type="dxa"/>
            </w:tcMar>
          </w:tcPr>
          <w:p w14:paraId="64474C4C" w14:textId="458BAD16" w:rsidR="00202CD6" w:rsidRDefault="00202CD6" w:rsidP="00F13A5A">
            <w:pPr>
              <w:pStyle w:val="akapitwtabeli"/>
            </w:pPr>
            <w:r>
              <w:t>16,73</w:t>
            </w:r>
          </w:p>
        </w:tc>
        <w:tc>
          <w:tcPr>
            <w:tcW w:w="2500"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72E7FA13" w14:textId="27E4C0B0" w:rsidR="00202CD6" w:rsidRDefault="00202CD6" w:rsidP="00F13A5A">
            <w:pPr>
              <w:pStyle w:val="akapitwtabeli"/>
            </w:pPr>
            <w:r>
              <w:t>zł/m³</w:t>
            </w:r>
          </w:p>
        </w:tc>
      </w:tr>
      <w:tr w:rsidR="00202CD6" w14:paraId="2365AA0C" w14:textId="77777777" w:rsidTr="00202CD6">
        <w:trPr>
          <w:trHeight w:val="1705"/>
        </w:trPr>
        <w:tc>
          <w:tcPr>
            <w:tcW w:w="585" w:type="dxa"/>
            <w:vMerge/>
            <w:tcBorders>
              <w:left w:val="single" w:sz="4" w:space="0" w:color="000000"/>
              <w:bottom w:val="single" w:sz="4" w:space="0" w:color="000000"/>
            </w:tcBorders>
            <w:shd w:val="clear" w:color="auto" w:fill="auto"/>
            <w:tcMar>
              <w:top w:w="0" w:type="dxa"/>
              <w:left w:w="70" w:type="dxa"/>
              <w:bottom w:w="0" w:type="dxa"/>
              <w:right w:w="70" w:type="dxa"/>
            </w:tcMar>
          </w:tcPr>
          <w:p w14:paraId="6F77473A" w14:textId="77777777" w:rsidR="00202CD6" w:rsidRDefault="00202CD6">
            <w:pPr>
              <w:pStyle w:val="Standard"/>
              <w:snapToGrid w:val="0"/>
              <w:ind w:right="72"/>
              <w:jc w:val="center"/>
              <w:rPr>
                <w:sz w:val="22"/>
                <w:szCs w:val="22"/>
              </w:rPr>
            </w:pPr>
          </w:p>
        </w:tc>
        <w:tc>
          <w:tcPr>
            <w:tcW w:w="1800" w:type="dxa"/>
            <w:vMerge/>
            <w:tcBorders>
              <w:left w:val="single" w:sz="4" w:space="0" w:color="000000"/>
              <w:bottom w:val="single" w:sz="4" w:space="0" w:color="000000"/>
            </w:tcBorders>
            <w:shd w:val="clear" w:color="auto" w:fill="auto"/>
            <w:tcMar>
              <w:top w:w="0" w:type="dxa"/>
              <w:left w:w="70" w:type="dxa"/>
              <w:bottom w:w="0" w:type="dxa"/>
              <w:right w:w="70" w:type="dxa"/>
            </w:tcMar>
          </w:tcPr>
          <w:p w14:paraId="4DF47860" w14:textId="77777777" w:rsidR="00202CD6" w:rsidRDefault="00202CD6">
            <w:pPr>
              <w:pStyle w:val="Standard"/>
              <w:snapToGrid w:val="0"/>
              <w:ind w:right="72"/>
              <w:jc w:val="center"/>
              <w:rPr>
                <w:sz w:val="22"/>
                <w:szCs w:val="22"/>
              </w:rPr>
            </w:pPr>
          </w:p>
        </w:tc>
        <w:tc>
          <w:tcPr>
            <w:tcW w:w="276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36BAE1E7" w14:textId="77777777" w:rsidR="00202CD6" w:rsidRDefault="00202CD6" w:rsidP="00F13A5A">
            <w:pPr>
              <w:pStyle w:val="akapitwtabelitre"/>
            </w:pPr>
            <w:r>
              <w:t>stawka opłaty abonamentowej w rozliczeniach w oparciu o wskazania wodomierza</w:t>
            </w:r>
          </w:p>
        </w:tc>
        <w:tc>
          <w:tcPr>
            <w:tcW w:w="111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3A792B64" w14:textId="77777777" w:rsidR="00202CD6" w:rsidRDefault="00202CD6" w:rsidP="00F13A5A">
            <w:pPr>
              <w:pStyle w:val="akapitwtabeli"/>
            </w:pPr>
            <w:r>
              <w:t>3,68</w:t>
            </w:r>
          </w:p>
        </w:tc>
        <w:tc>
          <w:tcPr>
            <w:tcW w:w="117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55827850" w14:textId="1A7BFB3D" w:rsidR="00202CD6" w:rsidRDefault="00202CD6" w:rsidP="00F13A5A">
            <w:pPr>
              <w:pStyle w:val="akapitwtabeli"/>
            </w:pPr>
            <w:r>
              <w:t>3,97</w:t>
            </w:r>
          </w:p>
        </w:tc>
        <w:tc>
          <w:tcPr>
            <w:tcW w:w="2500"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4E7EDD" w14:textId="0DC0F3A3" w:rsidR="00202CD6" w:rsidRDefault="00202CD6" w:rsidP="00F13A5A">
            <w:pPr>
              <w:pStyle w:val="akapitwtabeli"/>
            </w:pPr>
            <w:r>
              <w:t>zł/miesięcznie</w:t>
            </w:r>
          </w:p>
        </w:tc>
      </w:tr>
    </w:tbl>
    <w:p w14:paraId="0158976F" w14:textId="77777777" w:rsidR="00971C7D" w:rsidRDefault="00ED21D5" w:rsidP="00F13A5A">
      <w:pPr>
        <w:pStyle w:val="Tabele"/>
      </w:pPr>
      <w:r>
        <w:t>Tabela 6. Cena stawki opłat za odprowadzone ścieki w okresie od 25 do 36 miesiąca obowiązywania nowej taryfy</w:t>
      </w:r>
    </w:p>
    <w:tbl>
      <w:tblPr>
        <w:tblW w:w="9925" w:type="dxa"/>
        <w:tblInd w:w="-215" w:type="dxa"/>
        <w:tblLayout w:type="fixed"/>
        <w:tblCellMar>
          <w:left w:w="10" w:type="dxa"/>
          <w:right w:w="10" w:type="dxa"/>
        </w:tblCellMar>
        <w:tblLook w:val="04A0" w:firstRow="1" w:lastRow="0" w:firstColumn="1" w:lastColumn="0" w:noHBand="0" w:noVBand="1"/>
      </w:tblPr>
      <w:tblGrid>
        <w:gridCol w:w="585"/>
        <w:gridCol w:w="1800"/>
        <w:gridCol w:w="2760"/>
        <w:gridCol w:w="1110"/>
        <w:gridCol w:w="1170"/>
        <w:gridCol w:w="2500"/>
      </w:tblGrid>
      <w:tr w:rsidR="00971C7D" w14:paraId="78AFB251" w14:textId="77777777">
        <w:trPr>
          <w:trHeight w:hRule="exact" w:val="562"/>
        </w:trPr>
        <w:tc>
          <w:tcPr>
            <w:tcW w:w="585"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E165EAB" w14:textId="77777777" w:rsidR="00971C7D" w:rsidRDefault="00ED21D5" w:rsidP="00F13A5A">
            <w:pPr>
              <w:pStyle w:val="Nagwek3dlatabeli"/>
            </w:pPr>
            <w:r>
              <w:t>Lp.</w:t>
            </w:r>
          </w:p>
        </w:tc>
        <w:tc>
          <w:tcPr>
            <w:tcW w:w="1800"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8EF585D" w14:textId="0A26088C" w:rsidR="00971C7D" w:rsidRDefault="00ED21D5" w:rsidP="00F13A5A">
            <w:pPr>
              <w:pStyle w:val="Nagwek3dlatabeli"/>
            </w:pPr>
            <w:r>
              <w:t>Taryfowa</w:t>
            </w:r>
            <w:r w:rsidR="00F13A5A">
              <w:t xml:space="preserve"> </w:t>
            </w:r>
            <w:r>
              <w:t>grupa odbiorców</w:t>
            </w:r>
          </w:p>
        </w:tc>
        <w:tc>
          <w:tcPr>
            <w:tcW w:w="2760"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11DC1D9" w14:textId="77777777" w:rsidR="00971C7D" w:rsidRDefault="00ED21D5" w:rsidP="00F13A5A">
            <w:pPr>
              <w:pStyle w:val="Nagwek3dlatabeli"/>
            </w:pPr>
            <w:r>
              <w:t>Wyszczególnienie</w:t>
            </w:r>
          </w:p>
        </w:tc>
        <w:tc>
          <w:tcPr>
            <w:tcW w:w="228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DA28869" w14:textId="77777777" w:rsidR="00971C7D" w:rsidRDefault="00ED21D5" w:rsidP="00F13A5A">
            <w:pPr>
              <w:pStyle w:val="Nagwek3dlatabeli"/>
            </w:pPr>
            <w:r>
              <w:t>Cena / stawka opłaty</w:t>
            </w:r>
          </w:p>
        </w:tc>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CED434" w14:textId="3C55307C" w:rsidR="00971C7D" w:rsidRDefault="00ED21D5" w:rsidP="00F13A5A">
            <w:pPr>
              <w:pStyle w:val="Nagwek3dlatabeli"/>
            </w:pPr>
            <w:r>
              <w:t>Jednostka</w:t>
            </w:r>
            <w:r w:rsidR="00F13A5A">
              <w:t xml:space="preserve"> </w:t>
            </w:r>
            <w:r>
              <w:t>miary</w:t>
            </w:r>
          </w:p>
        </w:tc>
      </w:tr>
      <w:tr w:rsidR="00971C7D" w14:paraId="17D4D372" w14:textId="77777777">
        <w:trPr>
          <w:trHeight w:hRule="exact" w:val="286"/>
        </w:trPr>
        <w:tc>
          <w:tcPr>
            <w:tcW w:w="585"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758CF21" w14:textId="77777777" w:rsidR="00971C7D" w:rsidRDefault="00971C7D" w:rsidP="00F13A5A">
            <w:pPr>
              <w:pStyle w:val="Nagwek3dlatabeli"/>
            </w:pPr>
          </w:p>
        </w:tc>
        <w:tc>
          <w:tcPr>
            <w:tcW w:w="1800"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50EE8A5" w14:textId="77777777" w:rsidR="00971C7D" w:rsidRDefault="00971C7D" w:rsidP="00F13A5A">
            <w:pPr>
              <w:pStyle w:val="Nagwek3dlatabeli"/>
            </w:pPr>
          </w:p>
        </w:tc>
        <w:tc>
          <w:tcPr>
            <w:tcW w:w="2760"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80002F7" w14:textId="77777777" w:rsidR="00971C7D" w:rsidRDefault="00971C7D" w:rsidP="00F13A5A">
            <w:pPr>
              <w:pStyle w:val="Nagwek3dlatabeli"/>
            </w:pPr>
          </w:p>
        </w:tc>
        <w:tc>
          <w:tcPr>
            <w:tcW w:w="1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37EB5D8" w14:textId="77777777" w:rsidR="00971C7D" w:rsidRDefault="00ED21D5" w:rsidP="00F13A5A">
            <w:pPr>
              <w:pStyle w:val="Nagwek3dlatabeli"/>
            </w:pPr>
            <w:r>
              <w:t>netto</w:t>
            </w:r>
          </w:p>
        </w:tc>
        <w:tc>
          <w:tcPr>
            <w:tcW w:w="11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F12D976" w14:textId="29C0D184" w:rsidR="00971C7D" w:rsidRDefault="00ED21D5" w:rsidP="00F13A5A">
            <w:pPr>
              <w:pStyle w:val="Nagwek3dlatabeli"/>
            </w:pPr>
            <w:r>
              <w:t>z VAT</w:t>
            </w:r>
          </w:p>
        </w:tc>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2D7456" w14:textId="77777777" w:rsidR="00971C7D" w:rsidRDefault="00971C7D" w:rsidP="00F13A5A">
            <w:pPr>
              <w:pStyle w:val="Nagwek3dlatabeli"/>
            </w:pPr>
          </w:p>
        </w:tc>
      </w:tr>
      <w:tr w:rsidR="00971C7D" w14:paraId="0A372F21" w14:textId="77777777">
        <w:trPr>
          <w:trHeight w:val="235"/>
        </w:trPr>
        <w:tc>
          <w:tcPr>
            <w:tcW w:w="58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AC08BD6" w14:textId="77777777" w:rsidR="00971C7D" w:rsidRDefault="00971C7D" w:rsidP="00F13A5A">
            <w:pPr>
              <w:pStyle w:val="Nagwek3dlatabeli"/>
              <w:rPr>
                <w:sz w:val="22"/>
              </w:rPr>
            </w:pPr>
          </w:p>
        </w:tc>
        <w:tc>
          <w:tcPr>
            <w:tcW w:w="18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7C17F43" w14:textId="77777777" w:rsidR="00971C7D" w:rsidRDefault="00ED21D5" w:rsidP="00F13A5A">
            <w:pPr>
              <w:pStyle w:val="Nagwek3dlatabeli"/>
              <w:rPr>
                <w:sz w:val="22"/>
              </w:rPr>
            </w:pPr>
            <w:r>
              <w:rPr>
                <w:sz w:val="22"/>
              </w:rPr>
              <w:t>1</w:t>
            </w:r>
          </w:p>
        </w:tc>
        <w:tc>
          <w:tcPr>
            <w:tcW w:w="27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53C041B" w14:textId="77777777" w:rsidR="00971C7D" w:rsidRDefault="00ED21D5" w:rsidP="00F13A5A">
            <w:pPr>
              <w:pStyle w:val="Nagwek3dlatabeli"/>
              <w:rPr>
                <w:sz w:val="22"/>
              </w:rPr>
            </w:pPr>
            <w:r>
              <w:rPr>
                <w:sz w:val="22"/>
              </w:rPr>
              <w:t>2</w:t>
            </w:r>
          </w:p>
        </w:tc>
        <w:tc>
          <w:tcPr>
            <w:tcW w:w="1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A7666B0" w14:textId="77777777" w:rsidR="00971C7D" w:rsidRDefault="00ED21D5" w:rsidP="00F13A5A">
            <w:pPr>
              <w:pStyle w:val="Nagwek3dlatabeli"/>
              <w:rPr>
                <w:sz w:val="22"/>
              </w:rPr>
            </w:pPr>
            <w:r>
              <w:rPr>
                <w:sz w:val="22"/>
              </w:rPr>
              <w:t>3</w:t>
            </w:r>
          </w:p>
        </w:tc>
        <w:tc>
          <w:tcPr>
            <w:tcW w:w="11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B4E307A" w14:textId="77777777" w:rsidR="00971C7D" w:rsidRDefault="00ED21D5" w:rsidP="00F13A5A">
            <w:pPr>
              <w:pStyle w:val="Nagwek3dlatabeli"/>
              <w:rPr>
                <w:sz w:val="22"/>
              </w:rPr>
            </w:pPr>
            <w:r>
              <w:rPr>
                <w:sz w:val="22"/>
              </w:rPr>
              <w:t>4</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A67730" w14:textId="77777777" w:rsidR="00971C7D" w:rsidRDefault="00ED21D5" w:rsidP="00F13A5A">
            <w:pPr>
              <w:pStyle w:val="Nagwek3dlatabeli"/>
              <w:rPr>
                <w:sz w:val="22"/>
              </w:rPr>
            </w:pPr>
            <w:r>
              <w:rPr>
                <w:sz w:val="22"/>
              </w:rPr>
              <w:t>5</w:t>
            </w:r>
          </w:p>
        </w:tc>
      </w:tr>
      <w:tr w:rsidR="00F13A5A" w14:paraId="21E345DC" w14:textId="77777777" w:rsidTr="00181FFA">
        <w:trPr>
          <w:trHeight w:val="1036"/>
        </w:trPr>
        <w:tc>
          <w:tcPr>
            <w:tcW w:w="585" w:type="dxa"/>
            <w:vMerge w:val="restart"/>
            <w:tcBorders>
              <w:top w:val="single" w:sz="4" w:space="0" w:color="000000"/>
              <w:left w:val="single" w:sz="4" w:space="0" w:color="000000"/>
            </w:tcBorders>
            <w:shd w:val="clear" w:color="auto" w:fill="auto"/>
            <w:tcMar>
              <w:top w:w="0" w:type="dxa"/>
              <w:left w:w="70" w:type="dxa"/>
              <w:bottom w:w="0" w:type="dxa"/>
              <w:right w:w="70" w:type="dxa"/>
            </w:tcMar>
          </w:tcPr>
          <w:p w14:paraId="2E198920" w14:textId="1BE22D90" w:rsidR="00F13A5A" w:rsidRDefault="00F13A5A" w:rsidP="00F13A5A">
            <w:pPr>
              <w:pStyle w:val="Nagwek3dlatabeli"/>
            </w:pPr>
            <w:r>
              <w:t>1</w:t>
            </w:r>
          </w:p>
        </w:tc>
        <w:tc>
          <w:tcPr>
            <w:tcW w:w="1800" w:type="dxa"/>
            <w:vMerge w:val="restart"/>
            <w:tcBorders>
              <w:top w:val="single" w:sz="4" w:space="0" w:color="000000"/>
              <w:left w:val="single" w:sz="4" w:space="0" w:color="000000"/>
            </w:tcBorders>
            <w:shd w:val="clear" w:color="auto" w:fill="auto"/>
            <w:tcMar>
              <w:top w:w="0" w:type="dxa"/>
              <w:left w:w="70" w:type="dxa"/>
              <w:bottom w:w="0" w:type="dxa"/>
              <w:right w:w="70" w:type="dxa"/>
            </w:tcMar>
          </w:tcPr>
          <w:p w14:paraId="1F8C49AD" w14:textId="77777777" w:rsidR="00F13A5A" w:rsidRDefault="00F13A5A" w:rsidP="00F13A5A">
            <w:pPr>
              <w:pStyle w:val="Nagwek3dlatabeli"/>
            </w:pPr>
            <w:r>
              <w:t>Grupa K1</w:t>
            </w:r>
          </w:p>
          <w:p w14:paraId="3DB43F0D" w14:textId="4AFB2376" w:rsidR="00F13A5A" w:rsidRDefault="00F13A5A" w:rsidP="00F13A5A">
            <w:pPr>
              <w:pStyle w:val="Nagwek3dlatabeli"/>
            </w:pPr>
            <w:r>
              <w:t>(kanalizacja)</w:t>
            </w:r>
          </w:p>
        </w:tc>
        <w:tc>
          <w:tcPr>
            <w:tcW w:w="2760"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vAlign w:val="center"/>
          </w:tcPr>
          <w:p w14:paraId="10C4799E" w14:textId="7CD0F1AD" w:rsidR="00F13A5A" w:rsidRDefault="00F13A5A" w:rsidP="00F13A5A">
            <w:pPr>
              <w:pStyle w:val="akapitwtabelitre"/>
            </w:pPr>
            <w:r>
              <w:t>cena za odprowadzone ścieki siecią grawitacyjną</w:t>
            </w:r>
          </w:p>
        </w:tc>
        <w:tc>
          <w:tcPr>
            <w:tcW w:w="1110"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3E4B82BD" w14:textId="387B0F8B" w:rsidR="00F13A5A" w:rsidRDefault="00F13A5A" w:rsidP="00F13A5A">
            <w:pPr>
              <w:pStyle w:val="akapitwtabeli"/>
            </w:pPr>
            <w:r>
              <w:t>15,84</w:t>
            </w:r>
          </w:p>
        </w:tc>
        <w:tc>
          <w:tcPr>
            <w:tcW w:w="1170" w:type="dxa"/>
            <w:tcBorders>
              <w:top w:val="single" w:sz="4" w:space="0" w:color="000000"/>
              <w:left w:val="single" w:sz="4" w:space="0" w:color="000000"/>
              <w:bottom w:val="single" w:sz="4" w:space="0" w:color="auto"/>
            </w:tcBorders>
            <w:shd w:val="clear" w:color="auto" w:fill="auto"/>
            <w:tcMar>
              <w:top w:w="0" w:type="dxa"/>
              <w:left w:w="70" w:type="dxa"/>
              <w:bottom w:w="0" w:type="dxa"/>
              <w:right w:w="70" w:type="dxa"/>
            </w:tcMar>
          </w:tcPr>
          <w:p w14:paraId="155D7795" w14:textId="5E386374" w:rsidR="00F13A5A" w:rsidRDefault="00F13A5A" w:rsidP="00F13A5A">
            <w:pPr>
              <w:pStyle w:val="akapitwtabeli"/>
            </w:pPr>
            <w:r>
              <w:t>17,11</w:t>
            </w:r>
          </w:p>
        </w:tc>
        <w:tc>
          <w:tcPr>
            <w:tcW w:w="2500"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25680061" w14:textId="32BC4216" w:rsidR="00F13A5A" w:rsidRDefault="00F13A5A" w:rsidP="00F13A5A">
            <w:pPr>
              <w:pStyle w:val="akapitwtabeli"/>
            </w:pPr>
            <w:r>
              <w:t>zł/m³</w:t>
            </w:r>
          </w:p>
        </w:tc>
      </w:tr>
      <w:tr w:rsidR="00F13A5A" w14:paraId="32A55F16" w14:textId="77777777" w:rsidTr="00181FFA">
        <w:trPr>
          <w:trHeight w:val="1740"/>
        </w:trPr>
        <w:tc>
          <w:tcPr>
            <w:tcW w:w="585" w:type="dxa"/>
            <w:vMerge/>
            <w:tcBorders>
              <w:left w:val="single" w:sz="4" w:space="0" w:color="000000"/>
              <w:bottom w:val="single" w:sz="4" w:space="0" w:color="000000"/>
            </w:tcBorders>
            <w:shd w:val="clear" w:color="auto" w:fill="auto"/>
            <w:tcMar>
              <w:top w:w="0" w:type="dxa"/>
              <w:left w:w="70" w:type="dxa"/>
              <w:bottom w:w="0" w:type="dxa"/>
              <w:right w:w="70" w:type="dxa"/>
            </w:tcMar>
          </w:tcPr>
          <w:p w14:paraId="0ADA6E5D" w14:textId="77777777" w:rsidR="00F13A5A" w:rsidRDefault="00F13A5A" w:rsidP="00F13A5A">
            <w:pPr>
              <w:pStyle w:val="Nagwek3dlatabeli"/>
            </w:pPr>
          </w:p>
        </w:tc>
        <w:tc>
          <w:tcPr>
            <w:tcW w:w="1800" w:type="dxa"/>
            <w:vMerge/>
            <w:tcBorders>
              <w:left w:val="single" w:sz="4" w:space="0" w:color="000000"/>
              <w:bottom w:val="single" w:sz="4" w:space="0" w:color="000000"/>
            </w:tcBorders>
            <w:shd w:val="clear" w:color="auto" w:fill="auto"/>
            <w:tcMar>
              <w:top w:w="0" w:type="dxa"/>
              <w:left w:w="70" w:type="dxa"/>
              <w:bottom w:w="0" w:type="dxa"/>
              <w:right w:w="70" w:type="dxa"/>
            </w:tcMar>
          </w:tcPr>
          <w:p w14:paraId="78C89AFB" w14:textId="77777777" w:rsidR="00F13A5A" w:rsidRDefault="00F13A5A" w:rsidP="00F13A5A">
            <w:pPr>
              <w:pStyle w:val="Nagwek3dlatabeli"/>
            </w:pPr>
          </w:p>
        </w:tc>
        <w:tc>
          <w:tcPr>
            <w:tcW w:w="276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14:paraId="42EE8E0A" w14:textId="77777777" w:rsidR="00F13A5A" w:rsidRDefault="00F13A5A" w:rsidP="00F13A5A">
            <w:pPr>
              <w:pStyle w:val="akapitwtabelitre"/>
            </w:pPr>
            <w:r>
              <w:t>stawka opłaty abonamentowej w rozliczeniach w oparciu o wskazania wodomierza</w:t>
            </w:r>
          </w:p>
        </w:tc>
        <w:tc>
          <w:tcPr>
            <w:tcW w:w="111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54CBDD0A" w14:textId="0FE86CFC" w:rsidR="00F13A5A" w:rsidRDefault="00F13A5A" w:rsidP="00F13A5A">
            <w:pPr>
              <w:pStyle w:val="akapitwtabeli"/>
            </w:pPr>
            <w:r>
              <w:t>3,68</w:t>
            </w:r>
          </w:p>
        </w:tc>
        <w:tc>
          <w:tcPr>
            <w:tcW w:w="117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2BEBA672" w14:textId="27063DAD" w:rsidR="00F13A5A" w:rsidRDefault="00F13A5A" w:rsidP="00F13A5A">
            <w:pPr>
              <w:pStyle w:val="akapitwtabeli"/>
            </w:pPr>
            <w:r>
              <w:t>3,97</w:t>
            </w:r>
          </w:p>
        </w:tc>
        <w:tc>
          <w:tcPr>
            <w:tcW w:w="2500"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5D26C7" w14:textId="1925BB34" w:rsidR="00F13A5A" w:rsidRDefault="00F13A5A" w:rsidP="00F13A5A">
            <w:pPr>
              <w:pStyle w:val="akapitwtabeli"/>
            </w:pPr>
            <w:r>
              <w:t>zł/miesięcznie</w:t>
            </w:r>
          </w:p>
        </w:tc>
      </w:tr>
      <w:tr w:rsidR="00F13A5A" w14:paraId="362F77D4" w14:textId="77777777" w:rsidTr="00F13A5A">
        <w:trPr>
          <w:trHeight w:val="928"/>
        </w:trPr>
        <w:tc>
          <w:tcPr>
            <w:tcW w:w="585" w:type="dxa"/>
            <w:vMerge w:val="restart"/>
            <w:tcBorders>
              <w:left w:val="single" w:sz="4" w:space="0" w:color="000000"/>
            </w:tcBorders>
            <w:shd w:val="clear" w:color="auto" w:fill="auto"/>
            <w:tcMar>
              <w:top w:w="0" w:type="dxa"/>
              <w:left w:w="70" w:type="dxa"/>
              <w:bottom w:w="0" w:type="dxa"/>
              <w:right w:w="70" w:type="dxa"/>
            </w:tcMar>
          </w:tcPr>
          <w:p w14:paraId="26FBBA60" w14:textId="77777777" w:rsidR="00F13A5A" w:rsidRDefault="00F13A5A" w:rsidP="00F13A5A">
            <w:pPr>
              <w:pStyle w:val="Nagwek3dlatabeli"/>
            </w:pPr>
            <w:r>
              <w:t>2</w:t>
            </w:r>
          </w:p>
        </w:tc>
        <w:tc>
          <w:tcPr>
            <w:tcW w:w="1800" w:type="dxa"/>
            <w:vMerge w:val="restart"/>
            <w:tcBorders>
              <w:left w:val="single" w:sz="4" w:space="0" w:color="000000"/>
            </w:tcBorders>
            <w:shd w:val="clear" w:color="auto" w:fill="auto"/>
            <w:tcMar>
              <w:top w:w="0" w:type="dxa"/>
              <w:left w:w="70" w:type="dxa"/>
              <w:bottom w:w="0" w:type="dxa"/>
              <w:right w:w="70" w:type="dxa"/>
            </w:tcMar>
          </w:tcPr>
          <w:p w14:paraId="7B4D241D" w14:textId="77777777" w:rsidR="00F13A5A" w:rsidRDefault="00F13A5A" w:rsidP="00F13A5A">
            <w:pPr>
              <w:pStyle w:val="Nagwek3dlatabeli"/>
            </w:pPr>
            <w:r>
              <w:t>Grupa K2</w:t>
            </w:r>
          </w:p>
          <w:p w14:paraId="596F7102" w14:textId="77777777" w:rsidR="00F13A5A" w:rsidRDefault="00F13A5A" w:rsidP="00F13A5A">
            <w:pPr>
              <w:pStyle w:val="Nagwek3dlatabeli"/>
            </w:pPr>
            <w:r>
              <w:t>(kanalizacja)</w:t>
            </w:r>
          </w:p>
        </w:tc>
        <w:tc>
          <w:tcPr>
            <w:tcW w:w="2760" w:type="dxa"/>
            <w:tcBorders>
              <w:left w:val="single" w:sz="4" w:space="0" w:color="000000"/>
              <w:bottom w:val="single" w:sz="4" w:space="0" w:color="auto"/>
            </w:tcBorders>
            <w:shd w:val="clear" w:color="auto" w:fill="auto"/>
            <w:tcMar>
              <w:top w:w="0" w:type="dxa"/>
              <w:left w:w="70" w:type="dxa"/>
              <w:bottom w:w="0" w:type="dxa"/>
              <w:right w:w="70" w:type="dxa"/>
            </w:tcMar>
          </w:tcPr>
          <w:p w14:paraId="71DDFF81" w14:textId="76D4625F" w:rsidR="00F13A5A" w:rsidRDefault="00F13A5A" w:rsidP="00F13A5A">
            <w:pPr>
              <w:pStyle w:val="akapitwtabelitre"/>
            </w:pPr>
            <w:r>
              <w:t>cena za odprowadzone ścieki siecią tłoczną</w:t>
            </w:r>
          </w:p>
        </w:tc>
        <w:tc>
          <w:tcPr>
            <w:tcW w:w="1110" w:type="dxa"/>
            <w:tcBorders>
              <w:left w:val="single" w:sz="4" w:space="0" w:color="000000"/>
              <w:bottom w:val="single" w:sz="4" w:space="0" w:color="auto"/>
            </w:tcBorders>
            <w:shd w:val="clear" w:color="auto" w:fill="auto"/>
            <w:tcMar>
              <w:top w:w="0" w:type="dxa"/>
              <w:left w:w="70" w:type="dxa"/>
              <w:bottom w:w="0" w:type="dxa"/>
              <w:right w:w="70" w:type="dxa"/>
            </w:tcMar>
          </w:tcPr>
          <w:p w14:paraId="76EBC461" w14:textId="62A9C2D5" w:rsidR="00F13A5A" w:rsidRDefault="00F13A5A" w:rsidP="00F13A5A">
            <w:pPr>
              <w:pStyle w:val="akapitwtabeli"/>
            </w:pPr>
            <w:r>
              <w:t>15,49</w:t>
            </w:r>
          </w:p>
        </w:tc>
        <w:tc>
          <w:tcPr>
            <w:tcW w:w="1170" w:type="dxa"/>
            <w:tcBorders>
              <w:left w:val="single" w:sz="4" w:space="0" w:color="000000"/>
              <w:bottom w:val="single" w:sz="4" w:space="0" w:color="auto"/>
            </w:tcBorders>
            <w:shd w:val="clear" w:color="auto" w:fill="auto"/>
            <w:tcMar>
              <w:top w:w="0" w:type="dxa"/>
              <w:left w:w="70" w:type="dxa"/>
              <w:bottom w:w="0" w:type="dxa"/>
              <w:right w:w="70" w:type="dxa"/>
            </w:tcMar>
          </w:tcPr>
          <w:p w14:paraId="02806A62" w14:textId="3578D29E" w:rsidR="00F13A5A" w:rsidRDefault="00F13A5A" w:rsidP="00F13A5A">
            <w:pPr>
              <w:pStyle w:val="akapitwtabeli"/>
            </w:pPr>
            <w:r>
              <w:t>16,73</w:t>
            </w:r>
          </w:p>
        </w:tc>
        <w:tc>
          <w:tcPr>
            <w:tcW w:w="2500"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14:paraId="34A8436D" w14:textId="578B8917" w:rsidR="00F13A5A" w:rsidRDefault="00F13A5A" w:rsidP="00F13A5A">
            <w:pPr>
              <w:pStyle w:val="akapitwtabeli"/>
            </w:pPr>
            <w:r>
              <w:t>zł/m³</w:t>
            </w:r>
          </w:p>
        </w:tc>
      </w:tr>
      <w:tr w:rsidR="00F13A5A" w14:paraId="4DC205F9" w14:textId="77777777" w:rsidTr="00F13A5A">
        <w:trPr>
          <w:trHeight w:val="1590"/>
        </w:trPr>
        <w:tc>
          <w:tcPr>
            <w:tcW w:w="585" w:type="dxa"/>
            <w:vMerge/>
            <w:tcBorders>
              <w:left w:val="single" w:sz="4" w:space="0" w:color="000000"/>
              <w:bottom w:val="single" w:sz="4" w:space="0" w:color="000000"/>
            </w:tcBorders>
            <w:shd w:val="clear" w:color="auto" w:fill="auto"/>
            <w:tcMar>
              <w:top w:w="0" w:type="dxa"/>
              <w:left w:w="70" w:type="dxa"/>
              <w:bottom w:w="0" w:type="dxa"/>
              <w:right w:w="70" w:type="dxa"/>
            </w:tcMar>
          </w:tcPr>
          <w:p w14:paraId="63AB7F2B" w14:textId="77777777" w:rsidR="00F13A5A" w:rsidRDefault="00F13A5A">
            <w:pPr>
              <w:pStyle w:val="Standard"/>
              <w:snapToGrid w:val="0"/>
              <w:ind w:right="72"/>
              <w:jc w:val="center"/>
              <w:rPr>
                <w:sz w:val="22"/>
                <w:szCs w:val="22"/>
              </w:rPr>
            </w:pPr>
          </w:p>
        </w:tc>
        <w:tc>
          <w:tcPr>
            <w:tcW w:w="1800" w:type="dxa"/>
            <w:vMerge/>
            <w:tcBorders>
              <w:left w:val="single" w:sz="4" w:space="0" w:color="000000"/>
              <w:bottom w:val="single" w:sz="4" w:space="0" w:color="000000"/>
            </w:tcBorders>
            <w:shd w:val="clear" w:color="auto" w:fill="auto"/>
            <w:tcMar>
              <w:top w:w="0" w:type="dxa"/>
              <w:left w:w="70" w:type="dxa"/>
              <w:bottom w:w="0" w:type="dxa"/>
              <w:right w:w="70" w:type="dxa"/>
            </w:tcMar>
          </w:tcPr>
          <w:p w14:paraId="453A7115" w14:textId="77777777" w:rsidR="00F13A5A" w:rsidRDefault="00F13A5A">
            <w:pPr>
              <w:pStyle w:val="Standard"/>
              <w:snapToGrid w:val="0"/>
              <w:ind w:right="72"/>
              <w:jc w:val="center"/>
              <w:rPr>
                <w:sz w:val="22"/>
                <w:szCs w:val="22"/>
              </w:rPr>
            </w:pPr>
          </w:p>
        </w:tc>
        <w:tc>
          <w:tcPr>
            <w:tcW w:w="276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6E111203" w14:textId="4CCEBF56" w:rsidR="00F13A5A" w:rsidRDefault="00F13A5A" w:rsidP="00F13A5A">
            <w:pPr>
              <w:pStyle w:val="akapitwtabelitre"/>
            </w:pPr>
            <w:r>
              <w:t>stawka opłaty abonamentowej w rozliczeniach w oparciu o wskazania wodomierza</w:t>
            </w:r>
          </w:p>
        </w:tc>
        <w:tc>
          <w:tcPr>
            <w:tcW w:w="111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1FECDFB3" w14:textId="25A44391" w:rsidR="00F13A5A" w:rsidRDefault="00F13A5A" w:rsidP="00F13A5A">
            <w:pPr>
              <w:pStyle w:val="akapitwtabeli"/>
            </w:pPr>
            <w:r>
              <w:t>3,68</w:t>
            </w:r>
          </w:p>
        </w:tc>
        <w:tc>
          <w:tcPr>
            <w:tcW w:w="1170"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14:paraId="5D4E8B00" w14:textId="77777777" w:rsidR="00F13A5A" w:rsidRDefault="00F13A5A" w:rsidP="00F13A5A">
            <w:pPr>
              <w:pStyle w:val="akapitwtabeli"/>
            </w:pPr>
            <w:r>
              <w:t>3,97</w:t>
            </w:r>
          </w:p>
        </w:tc>
        <w:tc>
          <w:tcPr>
            <w:tcW w:w="2500"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3768F3" w14:textId="4A1DB976" w:rsidR="00F13A5A" w:rsidRDefault="00F13A5A" w:rsidP="00F13A5A">
            <w:pPr>
              <w:pStyle w:val="akapitwtabeli"/>
            </w:pPr>
            <w:r>
              <w:t>zł/miesięcznie</w:t>
            </w:r>
          </w:p>
        </w:tc>
      </w:tr>
    </w:tbl>
    <w:p w14:paraId="5614C194" w14:textId="77777777" w:rsidR="00971C7D" w:rsidRDefault="00ED21D5" w:rsidP="00F13A5A">
      <w:pPr>
        <w:pStyle w:val="akapit"/>
      </w:pPr>
      <w:r>
        <w:lastRenderedPageBreak/>
        <w:t>Do cen i opłat określonych w kolumnie 4 tabel 1 i 6 dodany jest podatek od towarów i usług. Stawka podatku, zgodnie z obowiązującymi przepisami wynosi 8%.</w:t>
      </w:r>
    </w:p>
    <w:p w14:paraId="185393CF" w14:textId="15FCBD95" w:rsidR="00971C7D" w:rsidRDefault="00ED21D5" w:rsidP="00F13A5A">
      <w:pPr>
        <w:pStyle w:val="Nagwek2"/>
      </w:pPr>
      <w:r>
        <w:t>5. Warunki prowadzenia rozliczeń za zbiorowe zaopatrzenie w wodę i zbiorowe</w:t>
      </w:r>
      <w:r w:rsidR="00464D87">
        <w:t xml:space="preserve"> </w:t>
      </w:r>
      <w:r>
        <w:t>odprowadzanie ścieków z uwzględnieniem wyposażenia nieruchomości w przyrządy</w:t>
      </w:r>
      <w:r w:rsidR="00464D87">
        <w:t xml:space="preserve"> </w:t>
      </w:r>
      <w:r>
        <w:t>pomiarowe.</w:t>
      </w:r>
    </w:p>
    <w:p w14:paraId="74AE5CCA" w14:textId="77777777" w:rsidR="00971C7D" w:rsidRDefault="00ED21D5" w:rsidP="00F13A5A">
      <w:pPr>
        <w:pStyle w:val="listanumery"/>
      </w:pPr>
      <w:r>
        <w:t>Rozliczenia za zbiorowe zaopatrzenie w wodę i zbiorowe odprowadzanie ścieków prowadzone są zgodnie z przepisami Ustawy i Rozporządzenia.</w:t>
      </w:r>
    </w:p>
    <w:p w14:paraId="602A9DA7" w14:textId="77777777" w:rsidR="00971C7D" w:rsidRDefault="00ED21D5" w:rsidP="00F13A5A">
      <w:pPr>
        <w:pStyle w:val="listanumery"/>
      </w:pPr>
      <w:r>
        <w:t>Opłata za zbiorowe zaopatrzenie w wodę i zbiorowe odprowadzanie ścieków pobierana jest raz na dwa miesiące, w którym były świadczone usługi.</w:t>
      </w:r>
    </w:p>
    <w:p w14:paraId="5DEEFBA3" w14:textId="16BEE6C4" w:rsidR="00971C7D" w:rsidRDefault="00ED21D5" w:rsidP="00F13A5A">
      <w:pPr>
        <w:pStyle w:val="listanumery"/>
      </w:pPr>
      <w:r>
        <w:t>Opłata abonamentowa regulowana jest przez Odbiorcę usług niezależnie od tego, czy Odbiorca usług pobierał wodę lub odprowadzał ścieki w okresie rozliczeniowym</w:t>
      </w:r>
      <w:r>
        <w:br/>
        <w:t>(§ 16</w:t>
      </w:r>
      <w:r w:rsidR="00464D87">
        <w:t xml:space="preserve"> </w:t>
      </w:r>
      <w:r>
        <w:t xml:space="preserve">ust. 2) Rozporządzenie Ministra Gospodarki Morskiej i Żeglugi śródlądowej z dnia </w:t>
      </w:r>
      <w:r>
        <w:br/>
        <w:t>27 lutego 2018 r. w sprawie określenia taryf, wzoru wniosku o zatwierdzenie taryfy oraz warunków rozliczeń za zbiorowe zaopatrzenie w wodę i zbiorowe odprowadzanie ścieków).</w:t>
      </w:r>
    </w:p>
    <w:p w14:paraId="3438929A" w14:textId="77777777" w:rsidR="00971C7D" w:rsidRDefault="00ED21D5" w:rsidP="00F13A5A">
      <w:pPr>
        <w:pStyle w:val="listanumery"/>
      </w:pPr>
      <w:r>
        <w:t>Odbiorca usług dokonuje zapłaty za dostarczoną wodę i odprowadzone ścieki na warunkach i w terminach określonych w umowie.</w:t>
      </w:r>
    </w:p>
    <w:p w14:paraId="795CF77B" w14:textId="1DFF6695" w:rsidR="00971C7D" w:rsidRDefault="00ED21D5" w:rsidP="00F13A5A">
      <w:pPr>
        <w:pStyle w:val="listanumery"/>
      </w:pPr>
      <w:r>
        <w:t>Ilość wody dostarczonej do nieruchomości ustala się na podstawie wskazań wodomierza głównego. Także na podstawie</w:t>
      </w:r>
      <w:r w:rsidR="00464D87">
        <w:t xml:space="preserve"> </w:t>
      </w:r>
      <w:r>
        <w:t>wskazań wodomierza głównego ustala się, jako ilość równą dostarczonej wody, ilość odebranych z nieruchomości ścieków.</w:t>
      </w:r>
    </w:p>
    <w:p w14:paraId="7E8F2C35" w14:textId="77777777" w:rsidR="00971C7D" w:rsidRDefault="00ED21D5" w:rsidP="00F13A5A">
      <w:pPr>
        <w:pStyle w:val="listanumery"/>
      </w:pPr>
      <w:r>
        <w:t>Ilość ścieków w budynkach wyposażonych w urządzenia pomiarowe ustala się na podstawie wskazań tych urządzeń.</w:t>
      </w:r>
    </w:p>
    <w:p w14:paraId="559FD747" w14:textId="77777777" w:rsidR="00971C7D" w:rsidRDefault="00ED21D5" w:rsidP="005652B4">
      <w:pPr>
        <w:pStyle w:val="listanumery"/>
      </w:pPr>
      <w:r>
        <w:t>Ilości odprowadzonych ścieków w rozliczeniach z odbiorcami usług, którzy zainstalowali na własny koszt wodomierz dodatkowy (wskazujący ilość wody bezpowrotnie zużytej), ustalana jest w wysokości różnicy odczytów wodomierza głównego i dodatkowego.</w:t>
      </w:r>
    </w:p>
    <w:p w14:paraId="70129987" w14:textId="77777777" w:rsidR="00971C7D" w:rsidRDefault="00ED21D5" w:rsidP="005652B4">
      <w:pPr>
        <w:pStyle w:val="listanumery"/>
      </w:pPr>
      <w:r>
        <w:t>W przypadku braku wodomierza głównego, nie dłużej niż do terminu określonego ustawą, ilość wody dostarczonej do nieruchomości ustala się w oparciu o przeciętne normy zużycia wody, określone odrębnym przepisem prawa, a ilość ścieków w takim przypadku jako równą ilości wody wynikającej z norm.</w:t>
      </w:r>
    </w:p>
    <w:p w14:paraId="1498CEF9" w14:textId="77777777" w:rsidR="00971C7D" w:rsidRDefault="00ED21D5" w:rsidP="005652B4">
      <w:pPr>
        <w:pStyle w:val="listanumery"/>
      </w:pPr>
      <w:r>
        <w:t>Jeżeli przedsiębiorstwo wodociągowo-kanalizacyjne świadczy wyłącznie usługę odprowadzania ścieków oraz brak jest urządzenia pomiarowego, ilość ścieków ustala się zgodnie z przepisami dotyczącymi przeciętnych norm zużycia wody, a w przypadku braku odniesienia w tych normach - jako równą ilości ścieków określonej w umowie.</w:t>
      </w:r>
    </w:p>
    <w:p w14:paraId="4548F4E8" w14:textId="77777777" w:rsidR="00971C7D" w:rsidRDefault="00ED21D5" w:rsidP="005652B4">
      <w:pPr>
        <w:pStyle w:val="listanumery"/>
      </w:pPr>
      <w:r>
        <w:t>W przypadku stwierdzenia nieprawidłowego działania wodomierza głównego ilość pobranej wody ustala się na podstawie średniego zużycia wody w okresie 3 miesięcy przed stwierdzeniem niesprawności działania wodomierza, a gdy nie jest to możliwe - na podstawie średniego zużycia wody w analogicznym okresie roku ubiegłego lub iloczynu średniomiesięcznego zużycia wody w roku ubiegłym i liczby miesięcy nieprawidłowego działania wodomierza.</w:t>
      </w:r>
    </w:p>
    <w:p w14:paraId="1229FE44" w14:textId="658B459A" w:rsidR="00971C7D" w:rsidRDefault="00F13A5A" w:rsidP="00F13A5A">
      <w:pPr>
        <w:pStyle w:val="Nagwek2"/>
      </w:pPr>
      <w:r>
        <w:lastRenderedPageBreak/>
        <w:t xml:space="preserve">6. </w:t>
      </w:r>
      <w:r w:rsidR="00ED21D5">
        <w:t>Warunki stosowania cen i stawek opłat.</w:t>
      </w:r>
    </w:p>
    <w:p w14:paraId="635BB857" w14:textId="37DF149D" w:rsidR="00971C7D" w:rsidRPr="00F13A5A" w:rsidRDefault="00ED21D5" w:rsidP="00F13A5A">
      <w:pPr>
        <w:pStyle w:val="akapit"/>
      </w:pPr>
      <w:r>
        <w:t>Zakład Gospodarki Komunalnej w Sośnie w zakresie zbiorowego zaopatrzenia w wodę</w:t>
      </w:r>
      <w:r w:rsidR="00F13A5A">
        <w:t xml:space="preserve"> </w:t>
      </w:r>
      <w:r>
        <w:t xml:space="preserve">i zbiorowego odprowadzania </w:t>
      </w:r>
      <w:r w:rsidRPr="00F13A5A">
        <w:t>ścieków zajmuje się: poborem, uzdatnianiem i rozprowadzaniem wody przeznaczonej do spożycia przez ludzi oraz odprowadzaniem i oczyszczaniem ścieków komunalnych na oczyszczalni ścieków w Wąwelnie.</w:t>
      </w:r>
    </w:p>
    <w:p w14:paraId="50BBBB12" w14:textId="042698F7" w:rsidR="00971C7D" w:rsidRDefault="00ED21D5" w:rsidP="00F13A5A">
      <w:pPr>
        <w:pStyle w:val="akapit"/>
      </w:pPr>
      <w:r w:rsidRPr="00F13A5A">
        <w:t>Zakład zobowiązany jest do zapewnienia ciągłej dostawy wody o określonej prawem jakości i pod odpowiednim ciśnieniem oraz niezawodnego odprowadzania i oczyszczania ścieków. W tym celu niezbędne jest prowadzenie nadzoru nad posiadanymi urządzeniami, wykonywanie bieżących napraw i modernizacji. W zamian za świadczone usługi odbiorcy, szczegółowo określeni w rozdziale 3 niniejszej taryfy, ponoszą zgodnie z zawartymi</w:t>
      </w:r>
      <w:r>
        <w:t xml:space="preserve"> umowami opłaty ustalone w rozdziale 4.</w:t>
      </w:r>
    </w:p>
    <w:sectPr w:rsidR="00971C7D">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5B24" w14:textId="77777777" w:rsidR="004338E3" w:rsidRDefault="00ED21D5">
      <w:r>
        <w:separator/>
      </w:r>
    </w:p>
  </w:endnote>
  <w:endnote w:type="continuationSeparator" w:id="0">
    <w:p w14:paraId="632F8D1C" w14:textId="77777777" w:rsidR="004338E3" w:rsidRDefault="00ED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altName w:val="OpenSymbo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3E06" w14:textId="77777777" w:rsidR="00523B47" w:rsidRDefault="00ED21D5">
    <w:pPr>
      <w:pStyle w:val="Stopka"/>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63D0" w14:textId="77777777" w:rsidR="004338E3" w:rsidRDefault="00ED21D5">
      <w:r>
        <w:rPr>
          <w:color w:val="000000"/>
        </w:rPr>
        <w:separator/>
      </w:r>
    </w:p>
  </w:footnote>
  <w:footnote w:type="continuationSeparator" w:id="0">
    <w:p w14:paraId="684CE702" w14:textId="77777777" w:rsidR="004338E3" w:rsidRDefault="00ED2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14350"/>
    <w:multiLevelType w:val="hybridMultilevel"/>
    <w:tmpl w:val="0B3080E4"/>
    <w:lvl w:ilvl="0" w:tplc="D55A957C">
      <w:start w:val="1"/>
      <w:numFmt w:val="bullet"/>
      <w:pStyle w:val="Akapitzlis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C101274"/>
    <w:multiLevelType w:val="multilevel"/>
    <w:tmpl w:val="4AD8A680"/>
    <w:styleLink w:val="WW8Num2"/>
    <w:lvl w:ilvl="0">
      <w:numFmt w:val="bullet"/>
      <w:lvlText w:val=""/>
      <w:lvlJc w:val="left"/>
      <w:pPr>
        <w:ind w:left="720" w:hanging="360"/>
      </w:pPr>
      <w:rPr>
        <w:rFonts w:ascii="Symbol" w:hAnsi="Symbol" w:cs="OpenSymbol, 'Arial Unicode MS'"/>
        <w:color w:val="000000"/>
      </w:rPr>
    </w:lvl>
    <w:lvl w:ilvl="1">
      <w:numFmt w:val="bullet"/>
      <w:lvlText w:val=""/>
      <w:lvlJc w:val="left"/>
      <w:pPr>
        <w:ind w:left="1080" w:hanging="360"/>
      </w:pPr>
      <w:rPr>
        <w:rFonts w:ascii="Symbol" w:hAnsi="Symbol" w:cs="OpenSymbol, 'Arial Unicode MS'"/>
        <w:color w:val="000000"/>
      </w:rPr>
    </w:lvl>
    <w:lvl w:ilvl="2">
      <w:numFmt w:val="bullet"/>
      <w:lvlText w:val=""/>
      <w:lvlJc w:val="left"/>
      <w:pPr>
        <w:ind w:left="1440" w:hanging="360"/>
      </w:pPr>
      <w:rPr>
        <w:rFonts w:ascii="Symbol" w:hAnsi="Symbol" w:cs="OpenSymbol, 'Arial Unicode MS'"/>
        <w:color w:val="000000"/>
      </w:rPr>
    </w:lvl>
    <w:lvl w:ilvl="3">
      <w:numFmt w:val="bullet"/>
      <w:lvlText w:val=""/>
      <w:lvlJc w:val="left"/>
      <w:pPr>
        <w:ind w:left="1800" w:hanging="360"/>
      </w:pPr>
      <w:rPr>
        <w:rFonts w:ascii="Symbol" w:hAnsi="Symbol" w:cs="OpenSymbol, 'Arial Unicode MS'"/>
        <w:color w:val="000000"/>
      </w:rPr>
    </w:lvl>
    <w:lvl w:ilvl="4">
      <w:numFmt w:val="bullet"/>
      <w:lvlText w:val=""/>
      <w:lvlJc w:val="left"/>
      <w:pPr>
        <w:ind w:left="2160" w:hanging="360"/>
      </w:pPr>
      <w:rPr>
        <w:rFonts w:ascii="Symbol" w:hAnsi="Symbol" w:cs="OpenSymbol, 'Arial Unicode MS'"/>
        <w:color w:val="000000"/>
      </w:rPr>
    </w:lvl>
    <w:lvl w:ilvl="5">
      <w:numFmt w:val="bullet"/>
      <w:lvlText w:val=""/>
      <w:lvlJc w:val="left"/>
      <w:pPr>
        <w:ind w:left="2520" w:hanging="360"/>
      </w:pPr>
      <w:rPr>
        <w:rFonts w:ascii="Symbol" w:hAnsi="Symbol" w:cs="OpenSymbol, 'Arial Unicode MS'"/>
        <w:color w:val="000000"/>
      </w:rPr>
    </w:lvl>
    <w:lvl w:ilvl="6">
      <w:numFmt w:val="bullet"/>
      <w:lvlText w:val=""/>
      <w:lvlJc w:val="left"/>
      <w:pPr>
        <w:ind w:left="2880" w:hanging="360"/>
      </w:pPr>
      <w:rPr>
        <w:rFonts w:ascii="Symbol" w:hAnsi="Symbol" w:cs="OpenSymbol, 'Arial Unicode MS'"/>
        <w:color w:val="000000"/>
      </w:rPr>
    </w:lvl>
    <w:lvl w:ilvl="7">
      <w:numFmt w:val="bullet"/>
      <w:lvlText w:val=""/>
      <w:lvlJc w:val="left"/>
      <w:pPr>
        <w:ind w:left="3240" w:hanging="360"/>
      </w:pPr>
      <w:rPr>
        <w:rFonts w:ascii="Symbol" w:hAnsi="Symbol" w:cs="OpenSymbol, 'Arial Unicode MS'"/>
        <w:color w:val="000000"/>
      </w:rPr>
    </w:lvl>
    <w:lvl w:ilvl="8">
      <w:numFmt w:val="bullet"/>
      <w:lvlText w:val=""/>
      <w:lvlJc w:val="left"/>
      <w:pPr>
        <w:ind w:left="3600" w:hanging="360"/>
      </w:pPr>
      <w:rPr>
        <w:rFonts w:ascii="Symbol" w:hAnsi="Symbol" w:cs="OpenSymbol, 'Arial Unicode MS'"/>
        <w:color w:val="000000"/>
      </w:rPr>
    </w:lvl>
  </w:abstractNum>
  <w:abstractNum w:abstractNumId="2" w15:restartNumberingAfterBreak="0">
    <w:nsid w:val="6A616B7C"/>
    <w:multiLevelType w:val="multilevel"/>
    <w:tmpl w:val="A03CC962"/>
    <w:styleLink w:val="WW8Num5"/>
    <w:lvl w:ilvl="0">
      <w:start w:val="6"/>
      <w:numFmt w:val="decimal"/>
      <w:lvlText w:val="%1."/>
      <w:lvlJc w:val="left"/>
      <w:pPr>
        <w:ind w:left="720" w:hanging="360"/>
      </w:pPr>
      <w:rPr>
        <w:rFonts w:ascii="Symbol" w:hAnsi="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83F61DB"/>
    <w:multiLevelType w:val="multilevel"/>
    <w:tmpl w:val="9F54F162"/>
    <w:styleLink w:val="WW8Num4"/>
    <w:lvl w:ilvl="0">
      <w:numFmt w:val="bullet"/>
      <w:lvlText w:val=""/>
      <w:lvlJc w:val="left"/>
      <w:pPr>
        <w:ind w:left="720" w:hanging="360"/>
      </w:pPr>
      <w:rPr>
        <w:rFonts w:ascii="Symbol" w:hAnsi="Symbol" w:cs="OpenSymbol, 'Arial Unicode MS'"/>
        <w:color w:val="000000"/>
      </w:rPr>
    </w:lvl>
    <w:lvl w:ilvl="1">
      <w:numFmt w:val="bullet"/>
      <w:lvlText w:val=""/>
      <w:lvlJc w:val="left"/>
      <w:pPr>
        <w:ind w:left="1080" w:hanging="360"/>
      </w:pPr>
      <w:rPr>
        <w:rFonts w:ascii="Symbol" w:hAnsi="Symbol" w:cs="OpenSymbol, 'Arial Unicode MS'"/>
        <w:color w:val="000000"/>
      </w:rPr>
    </w:lvl>
    <w:lvl w:ilvl="2">
      <w:numFmt w:val="bullet"/>
      <w:lvlText w:val=""/>
      <w:lvlJc w:val="left"/>
      <w:pPr>
        <w:ind w:left="1440" w:hanging="360"/>
      </w:pPr>
      <w:rPr>
        <w:rFonts w:ascii="Symbol" w:hAnsi="Symbol" w:cs="OpenSymbol, 'Arial Unicode MS'"/>
        <w:color w:val="000000"/>
      </w:rPr>
    </w:lvl>
    <w:lvl w:ilvl="3">
      <w:numFmt w:val="bullet"/>
      <w:lvlText w:val=""/>
      <w:lvlJc w:val="left"/>
      <w:pPr>
        <w:ind w:left="1800" w:hanging="360"/>
      </w:pPr>
      <w:rPr>
        <w:rFonts w:ascii="Symbol" w:hAnsi="Symbol" w:cs="OpenSymbol, 'Arial Unicode MS'"/>
        <w:color w:val="000000"/>
      </w:rPr>
    </w:lvl>
    <w:lvl w:ilvl="4">
      <w:numFmt w:val="bullet"/>
      <w:lvlText w:val=""/>
      <w:lvlJc w:val="left"/>
      <w:pPr>
        <w:ind w:left="2160" w:hanging="360"/>
      </w:pPr>
      <w:rPr>
        <w:rFonts w:ascii="Symbol" w:hAnsi="Symbol" w:cs="OpenSymbol, 'Arial Unicode MS'"/>
        <w:color w:val="000000"/>
      </w:rPr>
    </w:lvl>
    <w:lvl w:ilvl="5">
      <w:numFmt w:val="bullet"/>
      <w:lvlText w:val=""/>
      <w:lvlJc w:val="left"/>
      <w:pPr>
        <w:ind w:left="2520" w:hanging="360"/>
      </w:pPr>
      <w:rPr>
        <w:rFonts w:ascii="Symbol" w:hAnsi="Symbol" w:cs="OpenSymbol, 'Arial Unicode MS'"/>
        <w:color w:val="000000"/>
      </w:rPr>
    </w:lvl>
    <w:lvl w:ilvl="6">
      <w:numFmt w:val="bullet"/>
      <w:lvlText w:val=""/>
      <w:lvlJc w:val="left"/>
      <w:pPr>
        <w:ind w:left="2880" w:hanging="360"/>
      </w:pPr>
      <w:rPr>
        <w:rFonts w:ascii="Symbol" w:hAnsi="Symbol" w:cs="OpenSymbol, 'Arial Unicode MS'"/>
        <w:color w:val="000000"/>
      </w:rPr>
    </w:lvl>
    <w:lvl w:ilvl="7">
      <w:numFmt w:val="bullet"/>
      <w:lvlText w:val=""/>
      <w:lvlJc w:val="left"/>
      <w:pPr>
        <w:ind w:left="3240" w:hanging="360"/>
      </w:pPr>
      <w:rPr>
        <w:rFonts w:ascii="Symbol" w:hAnsi="Symbol" w:cs="OpenSymbol, 'Arial Unicode MS'"/>
        <w:color w:val="000000"/>
      </w:rPr>
    </w:lvl>
    <w:lvl w:ilvl="8">
      <w:numFmt w:val="bullet"/>
      <w:lvlText w:val=""/>
      <w:lvlJc w:val="left"/>
      <w:pPr>
        <w:ind w:left="3600" w:hanging="360"/>
      </w:pPr>
      <w:rPr>
        <w:rFonts w:ascii="Symbol" w:hAnsi="Symbol" w:cs="OpenSymbol, 'Arial Unicode MS'"/>
        <w:color w:val="000000"/>
      </w:rPr>
    </w:lvl>
  </w:abstractNum>
  <w:abstractNum w:abstractNumId="4" w15:restartNumberingAfterBreak="0">
    <w:nsid w:val="7D2245F0"/>
    <w:multiLevelType w:val="multilevel"/>
    <w:tmpl w:val="E9620026"/>
    <w:styleLink w:val="WW8Num3"/>
    <w:lvl w:ilvl="0">
      <w:start w:val="1"/>
      <w:numFmt w:val="decimal"/>
      <w:pStyle w:val="listanumery"/>
      <w:lvlText w:val="%1)"/>
      <w:lvlJc w:val="left"/>
      <w:pPr>
        <w:ind w:left="720" w:hanging="360"/>
      </w:pPr>
      <w:rPr>
        <w:rFonts w:ascii="Symbol" w:hAnsi="Symbol" w:cs="OpenSymbol, 'Arial Unicode MS'"/>
        <w:b w:val="0"/>
        <w:bCs w:val="0"/>
        <w:color w:val="000000"/>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3"/>
  </w:num>
  <w:num w:numId="3">
    <w:abstractNumId w:val="4"/>
  </w:num>
  <w:num w:numId="4">
    <w:abstractNumId w:val="2"/>
  </w:num>
  <w:num w:numId="5">
    <w:abstractNumId w:val="1"/>
  </w:num>
  <w:num w:numId="6">
    <w:abstractNumId w:val="3"/>
  </w:num>
  <w:num w:numId="7">
    <w:abstractNumId w:val="4"/>
    <w:lvlOverride w:ilvl="0">
      <w:startOverride w:val="1"/>
    </w:lvlOverride>
  </w:num>
  <w:num w:numId="8">
    <w:abstractNumId w:val="2"/>
    <w:lvlOverride w:ilvl="0">
      <w:startOverride w:val="6"/>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7D"/>
    <w:rsid w:val="00160428"/>
    <w:rsid w:val="00173739"/>
    <w:rsid w:val="00202CD6"/>
    <w:rsid w:val="004338E3"/>
    <w:rsid w:val="00464D87"/>
    <w:rsid w:val="005652B4"/>
    <w:rsid w:val="00810854"/>
    <w:rsid w:val="008248C6"/>
    <w:rsid w:val="00864EF2"/>
    <w:rsid w:val="008F3300"/>
    <w:rsid w:val="00971C7D"/>
    <w:rsid w:val="00AA737E"/>
    <w:rsid w:val="00C26174"/>
    <w:rsid w:val="00CF6060"/>
    <w:rsid w:val="00ED21D5"/>
    <w:rsid w:val="00F13A5A"/>
    <w:rsid w:val="00F806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B176"/>
  <w15:docId w15:val="{9ECC601A-9D99-47FB-9FF1-A1CB6331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240"/>
      <w:jc w:val="center"/>
      <w:outlineLvl w:val="0"/>
    </w:pPr>
    <w:rPr>
      <w:rFonts w:ascii="Calibri" w:eastAsia="Times New Roman" w:hAnsi="Calibri"/>
      <w:b/>
      <w:sz w:val="32"/>
      <w:szCs w:val="29"/>
    </w:rPr>
  </w:style>
  <w:style w:type="paragraph" w:styleId="Nagwek2">
    <w:name w:val="heading 2"/>
    <w:basedOn w:val="Standard"/>
    <w:next w:val="Standard"/>
    <w:uiPriority w:val="9"/>
    <w:unhideWhenUsed/>
    <w:qFormat/>
    <w:rsid w:val="00C26174"/>
    <w:pPr>
      <w:keepNext/>
      <w:spacing w:before="240" w:after="240" w:line="30" w:lineRule="atLeast"/>
      <w:outlineLvl w:val="1"/>
    </w:pPr>
    <w:rPr>
      <w:rFonts w:ascii="Calibri" w:hAnsi="Calibri"/>
      <w:b/>
      <w:szCs w:val="20"/>
    </w:rPr>
  </w:style>
  <w:style w:type="paragraph" w:styleId="Nagwek3">
    <w:name w:val="heading 3"/>
    <w:basedOn w:val="Normalny"/>
    <w:next w:val="Normalny"/>
    <w:link w:val="Nagwek3Znak"/>
    <w:uiPriority w:val="9"/>
    <w:unhideWhenUsed/>
    <w:qFormat/>
    <w:rsid w:val="00C26174"/>
    <w:pPr>
      <w:keepNext/>
      <w:keepLines/>
      <w:spacing w:before="40" w:line="30" w:lineRule="atLeast"/>
      <w:outlineLvl w:val="2"/>
    </w:pPr>
    <w:rPr>
      <w:rFonts w:asciiTheme="majorHAnsi" w:eastAsiaTheme="majorEastAsia" w:hAnsiTheme="majorHAnsi"/>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Default">
    <w:name w:val="Default"/>
    <w:basedOn w:val="Standard"/>
    <w:pPr>
      <w:autoSpaceDE w:val="0"/>
    </w:pPr>
    <w:rPr>
      <w:rFonts w:eastAsia="Times New Roman" w:cs="Times New Roman"/>
      <w:color w:val="000000"/>
    </w:rPr>
  </w:style>
  <w:style w:type="paragraph" w:customStyle="1" w:styleId="TableHeading">
    <w:name w:val="Table Heading"/>
    <w:basedOn w:val="TableContents"/>
    <w:pPr>
      <w:jc w:val="center"/>
    </w:pPr>
    <w:rPr>
      <w:b/>
      <w:bCs/>
    </w:rPr>
  </w:style>
  <w:style w:type="paragraph" w:styleId="Stopka">
    <w:name w:val="footer"/>
    <w:basedOn w:val="Standard"/>
    <w:pPr>
      <w:suppressLineNumbers/>
      <w:tabs>
        <w:tab w:val="center" w:pos="4819"/>
        <w:tab w:val="right" w:pos="9638"/>
      </w:tabs>
    </w:pPr>
  </w:style>
  <w:style w:type="character" w:customStyle="1" w:styleId="WW8Num2z0">
    <w:name w:val="WW8Num2z0"/>
    <w:rPr>
      <w:rFonts w:ascii="Symbol" w:hAnsi="Symbol" w:cs="OpenSymbol, 'Arial Unicode MS'"/>
      <w:color w:val="000000"/>
    </w:rPr>
  </w:style>
  <w:style w:type="character" w:customStyle="1" w:styleId="WW8Num4z0">
    <w:name w:val="WW8Num4z0"/>
    <w:rPr>
      <w:rFonts w:ascii="Symbol" w:hAnsi="Symbol" w:cs="OpenSymbol, 'Arial Unicode MS'"/>
      <w:color w:val="000000"/>
    </w:rPr>
  </w:style>
  <w:style w:type="character" w:customStyle="1" w:styleId="WW8Num3z0">
    <w:name w:val="WW8Num3z0"/>
    <w:rPr>
      <w:rFonts w:ascii="Symbol" w:hAnsi="Symbol" w:cs="OpenSymbol, 'Arial Unicode MS'"/>
      <w:b w:val="0"/>
      <w:bCs w:val="0"/>
      <w:color w:val="000000"/>
      <w:lang w:val="pl-P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ascii="Symbol" w:hAnsi="Symbol" w:cs="OpenSymbol, 'Arial Unicode M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Internetlink">
    <w:name w:val="Internet link"/>
    <w:rPr>
      <w:color w:val="000080"/>
      <w:u w:val="single"/>
    </w:rPr>
  </w:style>
  <w:style w:type="paragraph" w:customStyle="1" w:styleId="akapit">
    <w:name w:val="akapit"/>
    <w:basedOn w:val="Standard"/>
    <w:link w:val="akapitZnak"/>
    <w:qFormat/>
    <w:rsid w:val="00F80654"/>
    <w:pPr>
      <w:spacing w:before="240" w:after="240" w:line="30" w:lineRule="atLeast"/>
      <w:ind w:firstLine="680"/>
    </w:pPr>
    <w:rPr>
      <w:rFonts w:ascii="Calibri" w:hAnsi="Calibri"/>
    </w:rPr>
  </w:style>
  <w:style w:type="paragraph" w:styleId="Akapitzlist">
    <w:name w:val="List Paragraph"/>
    <w:basedOn w:val="Normalny"/>
    <w:link w:val="AkapitzlistZnak"/>
    <w:uiPriority w:val="34"/>
    <w:qFormat/>
    <w:rsid w:val="00864EF2"/>
    <w:pPr>
      <w:numPr>
        <w:numId w:val="9"/>
      </w:numPr>
      <w:spacing w:before="240" w:after="240" w:line="30" w:lineRule="atLeast"/>
      <w:ind w:left="1264" w:hanging="357"/>
      <w:contextualSpacing/>
    </w:pPr>
    <w:rPr>
      <w:rFonts w:ascii="Calibri" w:hAnsi="Calibri"/>
      <w:szCs w:val="21"/>
    </w:rPr>
  </w:style>
  <w:style w:type="character" w:customStyle="1" w:styleId="StandardZnak">
    <w:name w:val="Standard Znak"/>
    <w:basedOn w:val="Domylnaczcionkaakapitu"/>
    <w:link w:val="Standard"/>
    <w:rsid w:val="00F80654"/>
  </w:style>
  <w:style w:type="character" w:customStyle="1" w:styleId="akapitZnak">
    <w:name w:val="akapit Znak"/>
    <w:basedOn w:val="StandardZnak"/>
    <w:link w:val="akapit"/>
    <w:rsid w:val="00F80654"/>
    <w:rPr>
      <w:rFonts w:ascii="Calibri" w:hAnsi="Calibri"/>
    </w:rPr>
  </w:style>
  <w:style w:type="character" w:customStyle="1" w:styleId="AkapitzlistZnak">
    <w:name w:val="Akapit z listą Znak"/>
    <w:basedOn w:val="Domylnaczcionkaakapitu"/>
    <w:link w:val="Akapitzlist"/>
    <w:uiPriority w:val="34"/>
    <w:rsid w:val="00864EF2"/>
    <w:rPr>
      <w:rFonts w:ascii="Calibri" w:hAnsi="Calibri"/>
      <w:szCs w:val="21"/>
    </w:rPr>
  </w:style>
  <w:style w:type="character" w:customStyle="1" w:styleId="Nagwek3Znak">
    <w:name w:val="Nagłówek 3 Znak"/>
    <w:basedOn w:val="Domylnaczcionkaakapitu"/>
    <w:link w:val="Nagwek3"/>
    <w:uiPriority w:val="9"/>
    <w:rsid w:val="00C26174"/>
    <w:rPr>
      <w:rFonts w:asciiTheme="majorHAnsi" w:eastAsiaTheme="majorEastAsia" w:hAnsiTheme="majorHAnsi"/>
      <w:b/>
      <w:szCs w:val="21"/>
    </w:rPr>
  </w:style>
  <w:style w:type="paragraph" w:customStyle="1" w:styleId="Tabele">
    <w:name w:val="Tabele"/>
    <w:basedOn w:val="Standard"/>
    <w:link w:val="TabeleZnak"/>
    <w:qFormat/>
    <w:rsid w:val="00C26174"/>
    <w:pPr>
      <w:tabs>
        <w:tab w:val="left" w:pos="6480"/>
      </w:tabs>
      <w:spacing w:before="240" w:after="240" w:line="30" w:lineRule="atLeast"/>
      <w:ind w:right="74"/>
    </w:pPr>
    <w:rPr>
      <w:rFonts w:ascii="Calibri" w:hAnsi="Calibri"/>
      <w:b/>
    </w:rPr>
  </w:style>
  <w:style w:type="paragraph" w:customStyle="1" w:styleId="Nagwek3dlatabeli">
    <w:name w:val="Nagłówek 3 dla tabeli"/>
    <w:basedOn w:val="Nagwek3"/>
    <w:link w:val="Nagwek3dlatabeliZnak"/>
    <w:qFormat/>
    <w:rsid w:val="00160428"/>
    <w:pPr>
      <w:spacing w:before="120" w:after="120"/>
      <w:jc w:val="center"/>
    </w:pPr>
    <w:rPr>
      <w:szCs w:val="22"/>
    </w:rPr>
  </w:style>
  <w:style w:type="character" w:customStyle="1" w:styleId="TabeleZnak">
    <w:name w:val="Tabele Znak"/>
    <w:basedOn w:val="StandardZnak"/>
    <w:link w:val="Tabele"/>
    <w:rsid w:val="00C26174"/>
    <w:rPr>
      <w:rFonts w:ascii="Calibri" w:hAnsi="Calibri"/>
      <w:b/>
    </w:rPr>
  </w:style>
  <w:style w:type="paragraph" w:customStyle="1" w:styleId="akapitwtabeli">
    <w:name w:val="akapit w tabeli"/>
    <w:basedOn w:val="akapit"/>
    <w:link w:val="akapitwtabeliZnak"/>
    <w:qFormat/>
    <w:rsid w:val="00160428"/>
    <w:pPr>
      <w:snapToGrid w:val="0"/>
      <w:spacing w:before="120" w:after="120"/>
      <w:ind w:right="74" w:firstLine="0"/>
      <w:jc w:val="center"/>
    </w:pPr>
    <w:rPr>
      <w:szCs w:val="22"/>
    </w:rPr>
  </w:style>
  <w:style w:type="character" w:customStyle="1" w:styleId="Nagwek3dlatabeliZnak">
    <w:name w:val="Nagłówek 3 dla tabeli Znak"/>
    <w:basedOn w:val="Nagwek3Znak"/>
    <w:link w:val="Nagwek3dlatabeli"/>
    <w:rsid w:val="00160428"/>
    <w:rPr>
      <w:rFonts w:asciiTheme="majorHAnsi" w:eastAsiaTheme="majorEastAsia" w:hAnsiTheme="majorHAnsi"/>
      <w:b/>
      <w:szCs w:val="22"/>
    </w:rPr>
  </w:style>
  <w:style w:type="paragraph" w:customStyle="1" w:styleId="akapitwtabelitre">
    <w:name w:val="akapit w tabeli treść"/>
    <w:basedOn w:val="akapitwtabeli"/>
    <w:link w:val="akapitwtabelitreZnak"/>
    <w:qFormat/>
    <w:rsid w:val="00160428"/>
    <w:pPr>
      <w:jc w:val="left"/>
    </w:pPr>
  </w:style>
  <w:style w:type="character" w:customStyle="1" w:styleId="akapitwtabeliZnak">
    <w:name w:val="akapit w tabeli Znak"/>
    <w:basedOn w:val="akapitZnak"/>
    <w:link w:val="akapitwtabeli"/>
    <w:rsid w:val="00160428"/>
    <w:rPr>
      <w:rFonts w:ascii="Calibri" w:hAnsi="Calibri"/>
      <w:szCs w:val="22"/>
    </w:rPr>
  </w:style>
  <w:style w:type="paragraph" w:customStyle="1" w:styleId="listanumery">
    <w:name w:val="lista numery"/>
    <w:basedOn w:val="Standard"/>
    <w:link w:val="listanumeryZnak"/>
    <w:qFormat/>
    <w:rsid w:val="00F13A5A"/>
    <w:pPr>
      <w:numPr>
        <w:numId w:val="3"/>
      </w:numPr>
      <w:spacing w:before="240" w:after="240" w:line="30" w:lineRule="atLeast"/>
      <w:ind w:left="714" w:hanging="357"/>
    </w:pPr>
    <w:rPr>
      <w:rFonts w:ascii="Calibri" w:hAnsi="Calibri"/>
    </w:rPr>
  </w:style>
  <w:style w:type="character" w:customStyle="1" w:styleId="akapitwtabelitreZnak">
    <w:name w:val="akapit w tabeli treść Znak"/>
    <w:basedOn w:val="akapitwtabeliZnak"/>
    <w:link w:val="akapitwtabelitre"/>
    <w:rsid w:val="00160428"/>
    <w:rPr>
      <w:rFonts w:ascii="Calibri" w:hAnsi="Calibri"/>
      <w:szCs w:val="22"/>
    </w:rPr>
  </w:style>
  <w:style w:type="character" w:customStyle="1" w:styleId="listanumeryZnak">
    <w:name w:val="lista numery Znak"/>
    <w:basedOn w:val="StandardZnak"/>
    <w:link w:val="listanumery"/>
    <w:rsid w:val="00F13A5A"/>
    <w:rPr>
      <w:rFonts w:ascii="Calibri" w:hAnsi="Calibri"/>
    </w:rPr>
  </w:style>
  <w:style w:type="character" w:customStyle="1" w:styleId="Nagwek1Znak">
    <w:name w:val="Nagłówek 1 Znak"/>
    <w:basedOn w:val="Domylnaczcionkaakapitu"/>
    <w:rPr>
      <w:rFonts w:ascii="Calibri" w:eastAsia="Times New Roman" w:hAnsi="Calibri"/>
      <w:b/>
      <w:sz w:val="32"/>
      <w:szCs w:val="29"/>
    </w:rPr>
  </w:style>
  <w:style w:type="numbering" w:customStyle="1" w:styleId="WW8Num2">
    <w:name w:val="WW8Num2"/>
    <w:basedOn w:val="Bezlisty"/>
    <w:pPr>
      <w:numPr>
        <w:numId w:val="1"/>
      </w:numPr>
    </w:pPr>
  </w:style>
  <w:style w:type="numbering" w:customStyle="1" w:styleId="WW8Num4">
    <w:name w:val="WW8Num4"/>
    <w:basedOn w:val="Bezlisty"/>
    <w:pPr>
      <w:numPr>
        <w:numId w:val="2"/>
      </w:numPr>
    </w:pPr>
  </w:style>
  <w:style w:type="numbering" w:customStyle="1" w:styleId="WW8Num3">
    <w:name w:val="WW8Num3"/>
    <w:basedOn w:val="Bezlisty"/>
    <w:pPr>
      <w:numPr>
        <w:numId w:val="3"/>
      </w:numPr>
    </w:pPr>
  </w:style>
  <w:style w:type="numbering" w:customStyle="1" w:styleId="WW8Num5">
    <w:name w:val="WW8Num5"/>
    <w:basedOn w:val="Bezlisty"/>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6204-43E6-41BA-9DEA-ADA9DAFB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1825</Words>
  <Characters>10953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rz</dc:creator>
  <cp:lastModifiedBy>Adrian Szubiński</cp:lastModifiedBy>
  <cp:revision>4</cp:revision>
  <cp:lastPrinted>2021-06-25T08:14:00Z</cp:lastPrinted>
  <dcterms:created xsi:type="dcterms:W3CDTF">2021-12-06T10:20:00Z</dcterms:created>
  <dcterms:modified xsi:type="dcterms:W3CDTF">2021-12-06T10:38:00Z</dcterms:modified>
</cp:coreProperties>
</file>