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087" w:type="dxa"/>
        <w:jc w:val="center"/>
        <w:tblLook w:val="00A0" w:firstRow="1" w:lastRow="0" w:firstColumn="1" w:lastColumn="0" w:noHBand="0" w:noVBand="0"/>
      </w:tblPr>
      <w:tblGrid>
        <w:gridCol w:w="15"/>
        <w:gridCol w:w="1793"/>
        <w:gridCol w:w="840"/>
        <w:gridCol w:w="3234"/>
        <w:gridCol w:w="3190"/>
        <w:gridCol w:w="15"/>
      </w:tblGrid>
      <w:tr w:rsidR="00926540" w:rsidRPr="004F0B0B" w14:paraId="0533A219" w14:textId="77777777" w:rsidTr="00072105">
        <w:trPr>
          <w:gridAfter w:val="1"/>
          <w:wAfter w:w="15" w:type="dxa"/>
          <w:trHeight w:val="1134"/>
          <w:jc w:val="center"/>
        </w:trPr>
        <w:tc>
          <w:tcPr>
            <w:tcW w:w="9072" w:type="dxa"/>
            <w:gridSpan w:val="5"/>
            <w:tcBorders>
              <w:bottom w:val="single" w:sz="4" w:space="0" w:color="auto"/>
            </w:tcBorders>
            <w:vAlign w:val="center"/>
          </w:tcPr>
          <w:p w14:paraId="05C22C8C" w14:textId="77777777" w:rsidR="00926540" w:rsidRPr="004F0B0B" w:rsidRDefault="00DD08E6" w:rsidP="00EB0B87">
            <w:pPr>
              <w:rPr>
                <w:rFonts w:cs="Calibri"/>
                <w:sz w:val="36"/>
              </w:rPr>
            </w:pPr>
            <w:r w:rsidRPr="004F0B0B">
              <w:rPr>
                <w:rFonts w:cs="Calibri"/>
                <w:noProof/>
                <w:sz w:val="36"/>
              </w:rPr>
              <w:drawing>
                <wp:inline distT="0" distB="0" distL="0" distR="0" wp14:anchorId="0DA4762D" wp14:editId="79564AA7">
                  <wp:extent cx="2998125" cy="468000"/>
                  <wp:effectExtent l="0" t="0" r="0" b="8255"/>
                  <wp:docPr id="2" name="Obraz 2" descr="noiser_2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oiser_2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125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540" w:rsidRPr="004F0B0B" w14:paraId="2FC39359" w14:textId="77777777" w:rsidTr="00072105">
        <w:trPr>
          <w:gridAfter w:val="1"/>
          <w:wAfter w:w="15" w:type="dxa"/>
          <w:trHeight w:val="12322"/>
          <w:jc w:val="center"/>
        </w:trPr>
        <w:tc>
          <w:tcPr>
            <w:tcW w:w="1808" w:type="dxa"/>
            <w:gridSpan w:val="2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8DE4524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720F486C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F5A48FA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55AE6E7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1FD0CEA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2894CD70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6F9A0352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027E657E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6083A43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4AFEB9E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2BEEDD9F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05B8F2B5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2343CA5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7AB65B7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0E01210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6F21D93C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0097C272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590B3567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1E0C8DC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62A7FD0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61A311C4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7ED81B1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7D9535F1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60436C2A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15996CCA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39EF3994" w14:textId="3E856CDF" w:rsidR="00926540" w:rsidRPr="004F0B0B" w:rsidRDefault="00926540" w:rsidP="00EB0B87">
            <w:pPr>
              <w:rPr>
                <w:rFonts w:cs="Calibri"/>
              </w:rPr>
            </w:pPr>
          </w:p>
          <w:p w14:paraId="1FAE886C" w14:textId="05B44FCF" w:rsidR="00072105" w:rsidRPr="004F0B0B" w:rsidRDefault="00072105" w:rsidP="00EB0B87">
            <w:pPr>
              <w:rPr>
                <w:rFonts w:cs="Calibri"/>
              </w:rPr>
            </w:pPr>
          </w:p>
          <w:p w14:paraId="716670FE" w14:textId="0209B457" w:rsidR="00072105" w:rsidRPr="004F0B0B" w:rsidRDefault="00072105" w:rsidP="00EB0B87">
            <w:pPr>
              <w:rPr>
                <w:rFonts w:cs="Calibri"/>
              </w:rPr>
            </w:pPr>
          </w:p>
          <w:p w14:paraId="49582F05" w14:textId="57109C3F" w:rsidR="00072105" w:rsidRPr="004F0B0B" w:rsidRDefault="00072105" w:rsidP="00EB0B87">
            <w:pPr>
              <w:rPr>
                <w:rFonts w:cs="Calibri"/>
              </w:rPr>
            </w:pPr>
          </w:p>
          <w:p w14:paraId="33470E08" w14:textId="47F20706" w:rsidR="00072105" w:rsidRPr="004F0B0B" w:rsidRDefault="00072105" w:rsidP="00EB0B87">
            <w:pPr>
              <w:rPr>
                <w:rFonts w:cs="Calibri"/>
              </w:rPr>
            </w:pPr>
          </w:p>
          <w:p w14:paraId="2B043AE9" w14:textId="5C54CC4B" w:rsidR="00072105" w:rsidRPr="004F0B0B" w:rsidRDefault="00072105" w:rsidP="00EB0B87">
            <w:pPr>
              <w:rPr>
                <w:rFonts w:cs="Calibri"/>
              </w:rPr>
            </w:pPr>
          </w:p>
          <w:p w14:paraId="3C2E364F" w14:textId="53E63F1A" w:rsidR="00072105" w:rsidRPr="004F0B0B" w:rsidRDefault="00072105" w:rsidP="00EB0B87">
            <w:pPr>
              <w:rPr>
                <w:rFonts w:cs="Calibri"/>
              </w:rPr>
            </w:pPr>
          </w:p>
          <w:p w14:paraId="430FB072" w14:textId="77777777" w:rsidR="00072105" w:rsidRPr="004F0B0B" w:rsidRDefault="00072105" w:rsidP="00EB0B87">
            <w:pPr>
              <w:rPr>
                <w:rFonts w:cs="Calibri"/>
              </w:rPr>
            </w:pPr>
          </w:p>
          <w:p w14:paraId="2980C573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C2388B8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0A40E0AD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75F7FA8D" w14:textId="77777777" w:rsidR="00926540" w:rsidRPr="004F0B0B" w:rsidRDefault="00926540" w:rsidP="00EB0B87">
            <w:pPr>
              <w:rPr>
                <w:rFonts w:cs="Calibri"/>
              </w:rPr>
            </w:pPr>
          </w:p>
          <w:p w14:paraId="4553EBC8" w14:textId="77777777" w:rsidR="00926540" w:rsidRPr="004F0B0B" w:rsidRDefault="00926540" w:rsidP="00EB0B87">
            <w:pPr>
              <w:rPr>
                <w:rFonts w:cs="Calibri"/>
                <w:color w:val="7030A0"/>
              </w:rPr>
            </w:pPr>
            <w:r w:rsidRPr="004F0B0B">
              <w:rPr>
                <w:rFonts w:cs="Calibri"/>
                <w:szCs w:val="22"/>
              </w:rPr>
              <w:t>NOISE</w:t>
            </w:r>
            <w:r w:rsidRPr="004F0B0B">
              <w:rPr>
                <w:rFonts w:cs="Calibri"/>
                <w:color w:val="7030A0"/>
                <w:szCs w:val="22"/>
              </w:rPr>
              <w:t>R</w:t>
            </w:r>
          </w:p>
          <w:p w14:paraId="3F893B89" w14:textId="77777777" w:rsidR="005870F8" w:rsidRPr="004F0B0B" w:rsidRDefault="005870F8" w:rsidP="00EB0B87">
            <w:pPr>
              <w:rPr>
                <w:rFonts w:cs="Calibri"/>
              </w:rPr>
            </w:pPr>
            <w:r w:rsidRPr="004F0B0B">
              <w:rPr>
                <w:rFonts w:cs="Calibri"/>
                <w:szCs w:val="22"/>
              </w:rPr>
              <w:t>Piotr Kapica</w:t>
            </w:r>
          </w:p>
          <w:p w14:paraId="0EBDD57B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ul. Kilińskiego 22</w:t>
            </w:r>
          </w:p>
          <w:p w14:paraId="23B399F1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98-270 Złoczew</w:t>
            </w:r>
          </w:p>
          <w:p w14:paraId="3C256640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</w:p>
          <w:p w14:paraId="01D08BD5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NIP: 827-208-18-73</w:t>
            </w:r>
          </w:p>
          <w:p w14:paraId="3891110B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Regon: 100899820</w:t>
            </w:r>
          </w:p>
          <w:p w14:paraId="3047A259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</w:p>
          <w:p w14:paraId="472C0886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tel. 508 248 099</w:t>
            </w:r>
          </w:p>
          <w:p w14:paraId="7F4FCE7F" w14:textId="77777777" w:rsidR="00926540" w:rsidRPr="004F0B0B" w:rsidRDefault="00926540" w:rsidP="00EB0B87">
            <w:pPr>
              <w:rPr>
                <w:rFonts w:cs="Calibri"/>
                <w:sz w:val="18"/>
              </w:rPr>
            </w:pPr>
            <w:r w:rsidRPr="004F0B0B">
              <w:rPr>
                <w:rFonts w:cs="Calibri"/>
                <w:sz w:val="18"/>
                <w:szCs w:val="22"/>
              </w:rPr>
              <w:t>www.noiser.pl</w:t>
            </w:r>
          </w:p>
          <w:p w14:paraId="33B1EBD4" w14:textId="77777777" w:rsidR="00926540" w:rsidRPr="004F0B0B" w:rsidRDefault="00926540" w:rsidP="00EB0B87">
            <w:pPr>
              <w:rPr>
                <w:rFonts w:cs="Calibri"/>
                <w:lang w:val="en-US"/>
              </w:rPr>
            </w:pPr>
            <w:r w:rsidRPr="004F0B0B">
              <w:rPr>
                <w:rFonts w:cs="Calibri"/>
                <w:sz w:val="18"/>
                <w:szCs w:val="22"/>
                <w:lang w:val="en-US"/>
              </w:rPr>
              <w:t>noiser@noiser.pl</w:t>
            </w:r>
          </w:p>
        </w:tc>
        <w:tc>
          <w:tcPr>
            <w:tcW w:w="7264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BB0EA13" w14:textId="77777777" w:rsidR="00926540" w:rsidRPr="004F0B0B" w:rsidRDefault="00926540" w:rsidP="00EB0B87">
            <w:pPr>
              <w:jc w:val="left"/>
              <w:rPr>
                <w:rFonts w:cs="Calibri"/>
                <w:color w:val="7030A0"/>
                <w:sz w:val="26"/>
                <w:szCs w:val="26"/>
                <w:u w:val="single"/>
              </w:rPr>
            </w:pPr>
            <w:r w:rsidRPr="004F0B0B">
              <w:rPr>
                <w:rFonts w:cs="Calibri"/>
                <w:color w:val="7030A0"/>
                <w:sz w:val="26"/>
                <w:szCs w:val="26"/>
                <w:u w:val="single"/>
              </w:rPr>
              <w:t>TYTUŁ:</w:t>
            </w:r>
          </w:p>
          <w:p w14:paraId="4A0070B7" w14:textId="77777777" w:rsidR="00E44D59" w:rsidRPr="004F0B0B" w:rsidRDefault="007A6EA7" w:rsidP="000B787A">
            <w:pPr>
              <w:jc w:val="center"/>
              <w:rPr>
                <w:sz w:val="26"/>
                <w:szCs w:val="26"/>
              </w:rPr>
            </w:pPr>
            <w:r w:rsidRPr="004F0B0B">
              <w:rPr>
                <w:sz w:val="26"/>
                <w:szCs w:val="26"/>
              </w:rPr>
              <w:t xml:space="preserve">Analiza akustyczna dla przedsięwzięcia </w:t>
            </w:r>
            <w:r w:rsidR="00E44D59" w:rsidRPr="004F0B0B">
              <w:rPr>
                <w:sz w:val="26"/>
                <w:szCs w:val="26"/>
              </w:rPr>
              <w:t xml:space="preserve">pn.: </w:t>
            </w:r>
          </w:p>
          <w:p w14:paraId="63FE59B0" w14:textId="18DB24ED" w:rsidR="00926540" w:rsidRPr="004F0B0B" w:rsidRDefault="00E44D59" w:rsidP="005B4980">
            <w:pPr>
              <w:jc w:val="center"/>
            </w:pPr>
            <w:r w:rsidRPr="004F0B0B">
              <w:rPr>
                <w:sz w:val="26"/>
                <w:szCs w:val="26"/>
              </w:rPr>
              <w:t>„</w:t>
            </w:r>
            <w:r w:rsidR="004F0B0B" w:rsidRPr="004F0B0B">
              <w:rPr>
                <w:sz w:val="26"/>
                <w:szCs w:val="26"/>
              </w:rPr>
              <w:t>Farma fotowoltaiczna Roztoki, gm. Sośno</w:t>
            </w:r>
            <w:r w:rsidRPr="004F0B0B">
              <w:rPr>
                <w:sz w:val="26"/>
                <w:szCs w:val="26"/>
              </w:rPr>
              <w:t>”</w:t>
            </w:r>
          </w:p>
        </w:tc>
      </w:tr>
      <w:tr w:rsidR="00926540" w:rsidRPr="004F0B0B" w14:paraId="57BE9A01" w14:textId="77777777" w:rsidTr="00072105">
        <w:trPr>
          <w:gridAfter w:val="1"/>
          <w:wAfter w:w="15" w:type="dxa"/>
          <w:trHeight w:val="531"/>
          <w:jc w:val="center"/>
        </w:trPr>
        <w:tc>
          <w:tcPr>
            <w:tcW w:w="1808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14:paraId="7CF89213" w14:textId="77777777" w:rsidR="00926540" w:rsidRPr="004F0B0B" w:rsidRDefault="00926540" w:rsidP="00EB0B87">
            <w:pPr>
              <w:rPr>
                <w:rFonts w:cs="Calibri"/>
              </w:rPr>
            </w:pPr>
          </w:p>
        </w:tc>
        <w:tc>
          <w:tcPr>
            <w:tcW w:w="7264" w:type="dxa"/>
            <w:gridSpan w:val="3"/>
            <w:tcBorders>
              <w:left w:val="single" w:sz="4" w:space="0" w:color="auto"/>
            </w:tcBorders>
            <w:vAlign w:val="center"/>
          </w:tcPr>
          <w:p w14:paraId="6708CD73" w14:textId="77777777" w:rsidR="00926540" w:rsidRPr="004F0B0B" w:rsidRDefault="00926540" w:rsidP="00EB0B87">
            <w:pPr>
              <w:jc w:val="right"/>
              <w:rPr>
                <w:rFonts w:cs="Calibri"/>
              </w:rPr>
            </w:pPr>
          </w:p>
        </w:tc>
      </w:tr>
      <w:tr w:rsidR="003A5830" w:rsidRPr="00E2102D" w14:paraId="21789C94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418"/>
          <w:jc w:val="center"/>
        </w:trPr>
        <w:tc>
          <w:tcPr>
            <w:tcW w:w="263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882FC7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theme="minorHAnsi"/>
                <w:szCs w:val="22"/>
              </w:rPr>
              <w:lastRenderedPageBreak/>
              <w:t>Nazwa i adres wykonawcy</w:t>
            </w:r>
          </w:p>
        </w:tc>
        <w:tc>
          <w:tcPr>
            <w:tcW w:w="6439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39DBF0F" w14:textId="77777777" w:rsidR="008262C3" w:rsidRPr="004F0B0B" w:rsidRDefault="008262C3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NOISE</w:t>
            </w:r>
            <w:r w:rsidRPr="004F0B0B">
              <w:rPr>
                <w:rFonts w:eastAsia="Times New Roman" w:cs="Calibri"/>
                <w:color w:val="7030A0"/>
                <w:szCs w:val="22"/>
              </w:rPr>
              <w:t>R</w:t>
            </w:r>
            <w:r w:rsidRPr="004F0B0B">
              <w:rPr>
                <w:rFonts w:eastAsia="Times New Roman" w:cs="Calibri"/>
                <w:szCs w:val="22"/>
              </w:rPr>
              <w:t xml:space="preserve"> Piotr Kapica</w:t>
            </w:r>
          </w:p>
          <w:p w14:paraId="25B76D28" w14:textId="77777777" w:rsidR="008262C3" w:rsidRPr="004F0B0B" w:rsidRDefault="008262C3" w:rsidP="00EB0B87">
            <w:pPr>
              <w:pStyle w:val="Tekstwtabelach"/>
              <w:rPr>
                <w:rFonts w:eastAsia="Times New Roman" w:cs="Calibri"/>
                <w:szCs w:val="22"/>
              </w:rPr>
            </w:pPr>
            <w:r w:rsidRPr="004F0B0B">
              <w:rPr>
                <w:rFonts w:eastAsia="Times New Roman" w:cs="Calibri"/>
                <w:szCs w:val="22"/>
              </w:rPr>
              <w:t>ul. Kilińskiego 22, 98-270 Złoczew</w:t>
            </w:r>
          </w:p>
          <w:p w14:paraId="08E34EAF" w14:textId="77777777" w:rsidR="008262C3" w:rsidRPr="004F0B0B" w:rsidRDefault="008262C3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ul. Wiosenna 33DC, 55-093 Kiełczów (adres korespondencyjny)</w:t>
            </w:r>
          </w:p>
          <w:p w14:paraId="134E3711" w14:textId="77777777" w:rsidR="008262C3" w:rsidRPr="004F0B0B" w:rsidRDefault="008262C3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NIP 8272081873</w:t>
            </w:r>
            <w:r w:rsidRPr="004F0B0B">
              <w:rPr>
                <w:rFonts w:eastAsia="Times New Roman" w:cs="Calibri"/>
                <w:szCs w:val="22"/>
              </w:rPr>
              <w:tab/>
              <w:t>Regon 100899820</w:t>
            </w:r>
          </w:p>
          <w:p w14:paraId="3AA33016" w14:textId="77777777" w:rsidR="003A5830" w:rsidRPr="004F0B0B" w:rsidRDefault="008262C3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 xml:space="preserve">www.noiser.pl </w:t>
            </w:r>
            <w:r w:rsidRPr="004F0B0B">
              <w:rPr>
                <w:rFonts w:eastAsia="Times New Roman" w:cs="Calibri"/>
                <w:szCs w:val="22"/>
              </w:rPr>
              <w:tab/>
            </w:r>
            <w:r w:rsidRPr="004F0B0B">
              <w:rPr>
                <w:rFonts w:eastAsia="Times New Roman" w:cs="Calibri"/>
                <w:szCs w:val="22"/>
              </w:rPr>
              <w:tab/>
              <w:t>noiser@noiser.pl</w:t>
            </w:r>
          </w:p>
        </w:tc>
      </w:tr>
      <w:tr w:rsidR="003A5830" w:rsidRPr="00E2102D" w14:paraId="47C09CC7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418"/>
          <w:jc w:val="center"/>
        </w:trPr>
        <w:tc>
          <w:tcPr>
            <w:tcW w:w="2633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2B1B926A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Zamawiający</w:t>
            </w:r>
          </w:p>
        </w:tc>
        <w:tc>
          <w:tcPr>
            <w:tcW w:w="6439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85B8EA0" w14:textId="77777777" w:rsidR="00335C9F" w:rsidRPr="004F0B0B" w:rsidRDefault="00335C9F" w:rsidP="00335C9F">
            <w:r w:rsidRPr="004F0B0B">
              <w:t xml:space="preserve">DOBRA ENERGIA Rafał </w:t>
            </w:r>
            <w:proofErr w:type="spellStart"/>
            <w:r w:rsidRPr="004F0B0B">
              <w:t>Odrobiński</w:t>
            </w:r>
            <w:proofErr w:type="spellEnd"/>
          </w:p>
          <w:p w14:paraId="4B7B76C7" w14:textId="77777777" w:rsidR="00335C9F" w:rsidRPr="004F0B0B" w:rsidRDefault="00335C9F" w:rsidP="00335C9F">
            <w:r w:rsidRPr="004F0B0B">
              <w:t xml:space="preserve">ul. Grzybowska 39 lok. 1519, 00-855 Warszawa </w:t>
            </w:r>
          </w:p>
          <w:p w14:paraId="69BB0BCD" w14:textId="5A888449" w:rsidR="00B42EC7" w:rsidRPr="004F0B0B" w:rsidRDefault="00335C9F" w:rsidP="00335C9F">
            <w:r w:rsidRPr="004F0B0B">
              <w:t>NIP 5272348547</w:t>
            </w:r>
          </w:p>
        </w:tc>
      </w:tr>
      <w:tr w:rsidR="003A5830" w:rsidRPr="004F0B0B" w14:paraId="2C028130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418"/>
          <w:jc w:val="center"/>
        </w:trPr>
        <w:tc>
          <w:tcPr>
            <w:tcW w:w="263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34B47F3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Obiekt badań</w:t>
            </w:r>
          </w:p>
        </w:tc>
        <w:tc>
          <w:tcPr>
            <w:tcW w:w="6439" w:type="dxa"/>
            <w:gridSpan w:val="3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A13FDF5" w14:textId="500EFA12" w:rsidR="002F5559" w:rsidRPr="004F0B0B" w:rsidRDefault="004F0B0B" w:rsidP="00E1491D">
            <w:pPr>
              <w:jc w:val="left"/>
            </w:pPr>
            <w:r w:rsidRPr="004F0B0B">
              <w:t>Farma fotowoltaiczna Roztoki, gm. Sośno</w:t>
            </w:r>
          </w:p>
        </w:tc>
      </w:tr>
      <w:tr w:rsidR="003A5830" w:rsidRPr="004F0B0B" w14:paraId="71A910C3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418"/>
          <w:jc w:val="center"/>
        </w:trPr>
        <w:tc>
          <w:tcPr>
            <w:tcW w:w="2633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2D877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Nr zlecenia/umowy</w:t>
            </w:r>
          </w:p>
        </w:tc>
        <w:tc>
          <w:tcPr>
            <w:tcW w:w="6439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ED738C2" w14:textId="2155510D" w:rsidR="003A5830" w:rsidRPr="004F0B0B" w:rsidRDefault="00991845" w:rsidP="00EB0B87">
            <w:pPr>
              <w:pStyle w:val="Tekstwtabelach"/>
            </w:pPr>
            <w:r w:rsidRPr="004F0B0B">
              <w:t xml:space="preserve">Zlecenie </w:t>
            </w:r>
            <w:r w:rsidR="00952AC4" w:rsidRPr="004F0B0B">
              <w:t xml:space="preserve">z dnia </w:t>
            </w:r>
            <w:r w:rsidR="004F0B0B" w:rsidRPr="004F0B0B">
              <w:t>26</w:t>
            </w:r>
            <w:r w:rsidR="00952AC4" w:rsidRPr="004F0B0B">
              <w:t>.</w:t>
            </w:r>
            <w:r w:rsidR="004F0B0B" w:rsidRPr="004F0B0B">
              <w:t>01</w:t>
            </w:r>
            <w:r w:rsidR="00952AC4" w:rsidRPr="004F0B0B">
              <w:t>.20</w:t>
            </w:r>
            <w:r w:rsidR="006A434C" w:rsidRPr="004F0B0B">
              <w:t>2</w:t>
            </w:r>
            <w:r w:rsidR="004F0B0B" w:rsidRPr="004F0B0B">
              <w:t>2</w:t>
            </w:r>
            <w:r w:rsidR="00952AC4" w:rsidRPr="004F0B0B">
              <w:t xml:space="preserve"> r.</w:t>
            </w:r>
          </w:p>
        </w:tc>
      </w:tr>
      <w:tr w:rsidR="003A5830" w:rsidRPr="004F0B0B" w14:paraId="5CEE919C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134"/>
          <w:jc w:val="center"/>
        </w:trPr>
        <w:tc>
          <w:tcPr>
            <w:tcW w:w="2633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DF50212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 xml:space="preserve">Badania wykonał </w:t>
            </w:r>
          </w:p>
        </w:tc>
        <w:tc>
          <w:tcPr>
            <w:tcW w:w="3234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B5D68D9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mgr inż. Piotr Kapica</w:t>
            </w:r>
          </w:p>
        </w:tc>
        <w:tc>
          <w:tcPr>
            <w:tcW w:w="3205" w:type="dxa"/>
            <w:gridSpan w:val="2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098C0D80" w14:textId="77777777" w:rsidR="003A5830" w:rsidRPr="004F0B0B" w:rsidRDefault="003A5830" w:rsidP="00EB0B87">
            <w:pPr>
              <w:pStyle w:val="Tekstwtabelach"/>
              <w:jc w:val="center"/>
              <w:rPr>
                <w:rFonts w:eastAsia="Times New Roman" w:cs="Calibri"/>
                <w:sz w:val="16"/>
                <w:szCs w:val="16"/>
              </w:rPr>
            </w:pPr>
          </w:p>
        </w:tc>
      </w:tr>
      <w:tr w:rsidR="003A5830" w:rsidRPr="004F0B0B" w14:paraId="0F3241AE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134"/>
          <w:jc w:val="center"/>
        </w:trPr>
        <w:tc>
          <w:tcPr>
            <w:tcW w:w="263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754EAA8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Data badań:</w:t>
            </w:r>
          </w:p>
        </w:tc>
        <w:tc>
          <w:tcPr>
            <w:tcW w:w="3234" w:type="dxa"/>
            <w:tcBorders>
              <w:left w:val="single" w:sz="12" w:space="0" w:color="auto"/>
            </w:tcBorders>
            <w:vAlign w:val="center"/>
          </w:tcPr>
          <w:p w14:paraId="4CDA4724" w14:textId="77777777" w:rsidR="003A5830" w:rsidRDefault="00C269BC" w:rsidP="00EB0B87">
            <w:pPr>
              <w:pStyle w:val="Tekstwtabelach"/>
              <w:rPr>
                <w:rFonts w:eastAsia="Times New Roman" w:cs="Calibri"/>
                <w:szCs w:val="22"/>
              </w:rPr>
            </w:pPr>
            <w:r w:rsidRPr="004F0B0B">
              <w:rPr>
                <w:rFonts w:eastAsia="Times New Roman" w:cs="Calibri"/>
                <w:szCs w:val="22"/>
              </w:rPr>
              <w:t>styczeń</w:t>
            </w:r>
            <w:r w:rsidR="00B413C8" w:rsidRPr="004F0B0B">
              <w:rPr>
                <w:rFonts w:eastAsia="Times New Roman" w:cs="Calibri"/>
                <w:szCs w:val="22"/>
              </w:rPr>
              <w:t xml:space="preserve"> </w:t>
            </w:r>
            <w:r w:rsidR="006A434C" w:rsidRPr="004F0B0B">
              <w:rPr>
                <w:rFonts w:eastAsia="Times New Roman" w:cs="Calibri"/>
                <w:szCs w:val="22"/>
              </w:rPr>
              <w:t>202</w:t>
            </w:r>
            <w:r w:rsidRPr="004F0B0B">
              <w:rPr>
                <w:rFonts w:eastAsia="Times New Roman" w:cs="Calibri"/>
                <w:szCs w:val="22"/>
              </w:rPr>
              <w:t>2</w:t>
            </w:r>
            <w:r w:rsidR="006A434C" w:rsidRPr="004F0B0B">
              <w:rPr>
                <w:rFonts w:eastAsia="Times New Roman" w:cs="Calibri"/>
                <w:szCs w:val="22"/>
              </w:rPr>
              <w:t xml:space="preserve"> r.</w:t>
            </w:r>
          </w:p>
          <w:p w14:paraId="46B6FA7D" w14:textId="77777777" w:rsidR="00896626" w:rsidRDefault="00896626" w:rsidP="00EB0B87">
            <w:pPr>
              <w:pStyle w:val="Tekstwtabelach"/>
              <w:rPr>
                <w:rFonts w:eastAsia="Times New Roman" w:cs="Calibri"/>
              </w:rPr>
            </w:pPr>
            <w:r>
              <w:rPr>
                <w:rFonts w:eastAsia="Times New Roman" w:cs="Calibri"/>
              </w:rPr>
              <w:t>maj 2022 r.</w:t>
            </w:r>
          </w:p>
          <w:p w14:paraId="1FBB18D5" w14:textId="4D924671" w:rsidR="00390D08" w:rsidRPr="004F0B0B" w:rsidRDefault="00390D08" w:rsidP="00EB0B87">
            <w:pPr>
              <w:pStyle w:val="Tekstwtabelach"/>
              <w:rPr>
                <w:rFonts w:eastAsia="Times New Roman" w:cs="Calibri"/>
              </w:rPr>
            </w:pPr>
            <w:r>
              <w:rPr>
                <w:rFonts w:eastAsia="Times New Roman" w:cs="Calibri"/>
              </w:rPr>
              <w:t>wrzesień 2022 r.</w:t>
            </w:r>
          </w:p>
        </w:tc>
        <w:tc>
          <w:tcPr>
            <w:tcW w:w="3205" w:type="dxa"/>
            <w:gridSpan w:val="2"/>
            <w:vMerge/>
            <w:tcBorders>
              <w:right w:val="single" w:sz="12" w:space="0" w:color="auto"/>
            </w:tcBorders>
            <w:vAlign w:val="center"/>
          </w:tcPr>
          <w:p w14:paraId="67B46923" w14:textId="77777777" w:rsidR="003A5830" w:rsidRPr="004F0B0B" w:rsidRDefault="003A5830" w:rsidP="00EB0B87">
            <w:pPr>
              <w:pStyle w:val="Tekstwtabelach"/>
              <w:jc w:val="center"/>
              <w:rPr>
                <w:rFonts w:eastAsia="Times New Roman" w:cs="Calibri"/>
                <w:sz w:val="16"/>
                <w:szCs w:val="16"/>
              </w:rPr>
            </w:pPr>
          </w:p>
        </w:tc>
      </w:tr>
      <w:tr w:rsidR="003A5830" w:rsidRPr="004F0B0B" w14:paraId="746AF6EB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134"/>
          <w:jc w:val="center"/>
        </w:trPr>
        <w:tc>
          <w:tcPr>
            <w:tcW w:w="263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60E5B26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Sprawozdanie opracował</w:t>
            </w:r>
          </w:p>
        </w:tc>
        <w:tc>
          <w:tcPr>
            <w:tcW w:w="3234" w:type="dxa"/>
            <w:tcBorders>
              <w:left w:val="single" w:sz="12" w:space="0" w:color="auto"/>
            </w:tcBorders>
            <w:vAlign w:val="center"/>
          </w:tcPr>
          <w:p w14:paraId="3FCB775A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  <w:r w:rsidRPr="004F0B0B">
              <w:rPr>
                <w:rFonts w:eastAsia="Times New Roman" w:cs="Calibri"/>
                <w:szCs w:val="22"/>
              </w:rPr>
              <w:t>mgr inż. Piotr Kapica</w:t>
            </w:r>
          </w:p>
        </w:tc>
        <w:tc>
          <w:tcPr>
            <w:tcW w:w="3205" w:type="dxa"/>
            <w:gridSpan w:val="2"/>
            <w:vMerge/>
            <w:tcBorders>
              <w:right w:val="single" w:sz="12" w:space="0" w:color="auto"/>
            </w:tcBorders>
            <w:vAlign w:val="center"/>
          </w:tcPr>
          <w:p w14:paraId="7BAE9A86" w14:textId="77777777" w:rsidR="003A5830" w:rsidRPr="004F0B0B" w:rsidRDefault="003A5830" w:rsidP="00EB0B87">
            <w:pPr>
              <w:pStyle w:val="Tekstwtabelach"/>
              <w:rPr>
                <w:rFonts w:eastAsia="Times New Roman" w:cs="Calibri"/>
              </w:rPr>
            </w:pPr>
          </w:p>
        </w:tc>
      </w:tr>
      <w:tr w:rsidR="003A5830" w:rsidRPr="004F0B0B" w14:paraId="29C5B3E8" w14:textId="77777777" w:rsidTr="0007210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15" w:type="dxa"/>
          <w:trHeight w:hRule="exact" w:val="1134"/>
          <w:jc w:val="center"/>
        </w:trPr>
        <w:tc>
          <w:tcPr>
            <w:tcW w:w="2633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8F9978" w14:textId="77777777" w:rsidR="003A5830" w:rsidRPr="004F0B0B" w:rsidRDefault="003A5830" w:rsidP="00EB0B87">
            <w:pPr>
              <w:jc w:val="left"/>
              <w:rPr>
                <w:rFonts w:cs="Calibri"/>
              </w:rPr>
            </w:pPr>
            <w:r w:rsidRPr="004F0B0B">
              <w:rPr>
                <w:rFonts w:eastAsia="Times New Roman" w:cs="Calibri"/>
                <w:szCs w:val="22"/>
              </w:rPr>
              <w:t>Data sprawozdania:</w:t>
            </w:r>
          </w:p>
        </w:tc>
        <w:tc>
          <w:tcPr>
            <w:tcW w:w="323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E1BD484" w14:textId="77777777" w:rsidR="00390D08" w:rsidRDefault="00390D08" w:rsidP="00390D08">
            <w:pPr>
              <w:pStyle w:val="Tekstwtabelach"/>
              <w:rPr>
                <w:rFonts w:eastAsia="Times New Roman" w:cs="Calibri"/>
                <w:szCs w:val="22"/>
              </w:rPr>
            </w:pPr>
            <w:r w:rsidRPr="004F0B0B">
              <w:rPr>
                <w:rFonts w:eastAsia="Times New Roman" w:cs="Calibri"/>
                <w:szCs w:val="22"/>
              </w:rPr>
              <w:t>styczeń 2022 r.</w:t>
            </w:r>
          </w:p>
          <w:p w14:paraId="6CB4B992" w14:textId="77777777" w:rsidR="00390D08" w:rsidRDefault="00390D08" w:rsidP="00390D08">
            <w:pPr>
              <w:pStyle w:val="Tekstwtabelach"/>
              <w:rPr>
                <w:rFonts w:eastAsia="Times New Roman" w:cs="Calibri"/>
              </w:rPr>
            </w:pPr>
            <w:r>
              <w:rPr>
                <w:rFonts w:eastAsia="Times New Roman" w:cs="Calibri"/>
              </w:rPr>
              <w:t>maj 2022 r.</w:t>
            </w:r>
          </w:p>
          <w:p w14:paraId="0DFF736D" w14:textId="6C400C46" w:rsidR="003A5830" w:rsidRPr="004F0B0B" w:rsidRDefault="00390D08" w:rsidP="00390D08">
            <w:pPr>
              <w:jc w:val="left"/>
              <w:rPr>
                <w:rFonts w:cs="Calibri"/>
              </w:rPr>
            </w:pPr>
            <w:r>
              <w:rPr>
                <w:rFonts w:eastAsia="Times New Roman" w:cs="Calibri"/>
              </w:rPr>
              <w:t>wrzesień 2022 r.</w:t>
            </w:r>
          </w:p>
        </w:tc>
        <w:tc>
          <w:tcPr>
            <w:tcW w:w="3205" w:type="dxa"/>
            <w:gridSpan w:val="2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BFBE67B" w14:textId="77777777" w:rsidR="003A5830" w:rsidRPr="004F0B0B" w:rsidRDefault="003A5830" w:rsidP="00EB0B87">
            <w:pPr>
              <w:jc w:val="left"/>
              <w:rPr>
                <w:rFonts w:cs="Calibri"/>
              </w:rPr>
            </w:pPr>
          </w:p>
        </w:tc>
      </w:tr>
    </w:tbl>
    <w:p w14:paraId="2093A01A" w14:textId="77777777" w:rsidR="003A5830" w:rsidRPr="004F0B0B" w:rsidRDefault="003A5830" w:rsidP="00EB0B87">
      <w:pPr>
        <w:rPr>
          <w:rFonts w:cs="Calibri"/>
        </w:rPr>
      </w:pPr>
    </w:p>
    <w:p w14:paraId="5A71D099" w14:textId="77777777" w:rsidR="003A5830" w:rsidRPr="004F0B0B" w:rsidRDefault="003A5830" w:rsidP="00EB0B87">
      <w:pPr>
        <w:rPr>
          <w:rFonts w:cs="Calibri"/>
        </w:rPr>
      </w:pPr>
    </w:p>
    <w:p w14:paraId="5B5C5E8A" w14:textId="77777777" w:rsidR="003A5830" w:rsidRPr="004F0B0B" w:rsidRDefault="003A5830" w:rsidP="00EB0B87">
      <w:pPr>
        <w:rPr>
          <w:rFonts w:cs="Calibri"/>
        </w:rPr>
      </w:pPr>
    </w:p>
    <w:p w14:paraId="01A3AFA0" w14:textId="77777777" w:rsidR="003A5830" w:rsidRPr="004F0B0B" w:rsidRDefault="003A5830" w:rsidP="00EB0B87">
      <w:pPr>
        <w:jc w:val="center"/>
        <w:rPr>
          <w:rFonts w:cs="Arial"/>
          <w:bCs/>
          <w:iCs/>
          <w:sz w:val="20"/>
          <w:szCs w:val="20"/>
        </w:rPr>
      </w:pPr>
      <w:r w:rsidRPr="004F0B0B">
        <w:rPr>
          <w:rFonts w:cs="Arial"/>
          <w:bCs/>
          <w:iCs/>
          <w:sz w:val="20"/>
          <w:szCs w:val="20"/>
        </w:rPr>
        <w:t>Zamieszczone w opracowaniu wyniki odnoszą się wyłącznie do badanego obiektu.</w:t>
      </w:r>
    </w:p>
    <w:p w14:paraId="7F953848" w14:textId="77777777" w:rsidR="003A5830" w:rsidRPr="004F0B0B" w:rsidRDefault="003A5830" w:rsidP="00EB0B87">
      <w:pPr>
        <w:jc w:val="center"/>
        <w:rPr>
          <w:iCs/>
          <w:sz w:val="20"/>
          <w:szCs w:val="20"/>
        </w:rPr>
      </w:pPr>
      <w:r w:rsidRPr="004F0B0B">
        <w:rPr>
          <w:iCs/>
          <w:sz w:val="20"/>
          <w:szCs w:val="20"/>
        </w:rPr>
        <w:t xml:space="preserve">Niniejszy dokument może być wykorzystany jedynie zgodnie z przeznaczeniem, dla którego został wydany. </w:t>
      </w:r>
    </w:p>
    <w:p w14:paraId="1A9D13FA" w14:textId="77777777" w:rsidR="003A5830" w:rsidRPr="004F0B0B" w:rsidRDefault="003A5830" w:rsidP="00EB0B87">
      <w:pPr>
        <w:jc w:val="center"/>
        <w:rPr>
          <w:rFonts w:cs="Calibri"/>
        </w:rPr>
      </w:pPr>
      <w:r w:rsidRPr="004F0B0B">
        <w:rPr>
          <w:iCs/>
          <w:sz w:val="20"/>
          <w:szCs w:val="20"/>
        </w:rPr>
        <w:t>Nie może być powielany w części lub w całości bez pisemnej zgody Zamawiającego.</w:t>
      </w:r>
    </w:p>
    <w:p w14:paraId="1714198A" w14:textId="77777777" w:rsidR="003A5830" w:rsidRPr="004F0B0B" w:rsidRDefault="003A5830" w:rsidP="00EB0B87">
      <w:pPr>
        <w:rPr>
          <w:rFonts w:cs="Calibri"/>
        </w:rPr>
      </w:pPr>
    </w:p>
    <w:p w14:paraId="7924940D" w14:textId="77777777" w:rsidR="003A5830" w:rsidRPr="004F0B0B" w:rsidRDefault="003A5830" w:rsidP="00EB0B87">
      <w:pPr>
        <w:rPr>
          <w:rFonts w:cs="Calibri"/>
        </w:rPr>
      </w:pPr>
    </w:p>
    <w:p w14:paraId="0B50BD86" w14:textId="735E0A86" w:rsidR="003A5830" w:rsidRPr="004F0B0B" w:rsidRDefault="003A5830" w:rsidP="00EB0B87">
      <w:pPr>
        <w:tabs>
          <w:tab w:val="left" w:pos="3030"/>
        </w:tabs>
        <w:rPr>
          <w:rFonts w:cs="Calibri"/>
        </w:rPr>
      </w:pPr>
    </w:p>
    <w:p w14:paraId="79C6A558" w14:textId="67CC3648" w:rsidR="00072105" w:rsidRPr="004F0B0B" w:rsidRDefault="00072105" w:rsidP="00EB0B87">
      <w:pPr>
        <w:tabs>
          <w:tab w:val="left" w:pos="3030"/>
        </w:tabs>
        <w:rPr>
          <w:rFonts w:cs="Calibri"/>
        </w:rPr>
      </w:pPr>
    </w:p>
    <w:p w14:paraId="204B45E5" w14:textId="02C51E96" w:rsidR="008B4A67" w:rsidRPr="004F0B0B" w:rsidRDefault="008B4A67" w:rsidP="00EB0B87">
      <w:pPr>
        <w:tabs>
          <w:tab w:val="left" w:pos="3030"/>
        </w:tabs>
        <w:rPr>
          <w:rFonts w:cs="Calibri"/>
        </w:rPr>
      </w:pPr>
    </w:p>
    <w:p w14:paraId="5F332367" w14:textId="47E20820" w:rsidR="008B4A67" w:rsidRPr="004F0B0B" w:rsidRDefault="008B4A67" w:rsidP="00EB0B87">
      <w:pPr>
        <w:tabs>
          <w:tab w:val="left" w:pos="3030"/>
        </w:tabs>
        <w:rPr>
          <w:rFonts w:cs="Calibri"/>
        </w:rPr>
      </w:pPr>
    </w:p>
    <w:p w14:paraId="455E9F12" w14:textId="77777777" w:rsidR="008B4A67" w:rsidRPr="004F0B0B" w:rsidRDefault="008B4A67" w:rsidP="00EB0B87">
      <w:pPr>
        <w:tabs>
          <w:tab w:val="left" w:pos="3030"/>
        </w:tabs>
        <w:rPr>
          <w:rFonts w:cs="Calibri"/>
        </w:rPr>
      </w:pPr>
    </w:p>
    <w:p w14:paraId="33836877" w14:textId="77777777" w:rsidR="00926540" w:rsidRPr="004F0B0B" w:rsidRDefault="00926540" w:rsidP="00EB0B87">
      <w:pPr>
        <w:rPr>
          <w:rFonts w:cs="Calibri"/>
        </w:rPr>
      </w:pPr>
    </w:p>
    <w:p w14:paraId="534B6C34" w14:textId="77777777" w:rsidR="00926540" w:rsidRPr="004F0B0B" w:rsidRDefault="00926540" w:rsidP="008B4A67">
      <w:pPr>
        <w:rPr>
          <w:b/>
          <w:bCs/>
        </w:rPr>
      </w:pPr>
      <w:r w:rsidRPr="004F0B0B">
        <w:rPr>
          <w:b/>
          <w:bCs/>
        </w:rPr>
        <w:lastRenderedPageBreak/>
        <w:t>Spis treści</w:t>
      </w:r>
    </w:p>
    <w:p w14:paraId="6727E0F6" w14:textId="0D7363F7" w:rsidR="00CD02AF" w:rsidRPr="004F0B0B" w:rsidRDefault="006F25C8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r w:rsidRPr="004F0B0B">
        <w:rPr>
          <w:rFonts w:cs="Calibri"/>
        </w:rPr>
        <w:fldChar w:fldCharType="begin"/>
      </w:r>
      <w:r w:rsidR="00926540" w:rsidRPr="004F0B0B">
        <w:rPr>
          <w:rFonts w:cs="Calibri"/>
        </w:rPr>
        <w:instrText xml:space="preserve"> TOC \o "1-3" \h \z \u </w:instrText>
      </w:r>
      <w:r w:rsidRPr="004F0B0B">
        <w:rPr>
          <w:rFonts w:cs="Calibri"/>
        </w:rPr>
        <w:fldChar w:fldCharType="separate"/>
      </w:r>
      <w:hyperlink w:anchor="_Toc93053101" w:history="1">
        <w:r w:rsidR="00CD02AF" w:rsidRPr="004F0B0B">
          <w:rPr>
            <w:rStyle w:val="Hipercze"/>
            <w:noProof/>
          </w:rPr>
          <w:t>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Podstawa opracowania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_Toc93053101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4</w:t>
        </w:r>
        <w:r w:rsidR="00CD02AF" w:rsidRPr="004F0B0B">
          <w:rPr>
            <w:noProof/>
            <w:webHidden/>
          </w:rPr>
          <w:fldChar w:fldCharType="end"/>
        </w:r>
      </w:hyperlink>
    </w:p>
    <w:p w14:paraId="7FEE3852" w14:textId="0541CF93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02" w:history="1">
        <w:r w:rsidR="00CD02AF" w:rsidRPr="004F0B0B">
          <w:rPr>
            <w:rStyle w:val="Hipercze"/>
            <w:noProof/>
          </w:rPr>
          <w:t>1.1.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Formalna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_Toc93053102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4</w:t>
        </w:r>
        <w:r w:rsidR="00CD02AF" w:rsidRPr="004F0B0B">
          <w:rPr>
            <w:noProof/>
            <w:webHidden/>
          </w:rPr>
          <w:fldChar w:fldCharType="end"/>
        </w:r>
      </w:hyperlink>
    </w:p>
    <w:p w14:paraId="70F3A4C3" w14:textId="4C054A89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03" w:history="1">
        <w:r w:rsidR="00CD02AF" w:rsidRPr="004F0B0B">
          <w:rPr>
            <w:rStyle w:val="Hipercze"/>
            <w:noProof/>
          </w:rPr>
          <w:t>1.2.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Merytoryczna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_Toc93053103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4</w:t>
        </w:r>
        <w:r w:rsidR="00CD02AF" w:rsidRPr="004F0B0B">
          <w:rPr>
            <w:noProof/>
            <w:webHidden/>
          </w:rPr>
          <w:fldChar w:fldCharType="end"/>
        </w:r>
      </w:hyperlink>
    </w:p>
    <w:p w14:paraId="4E04BA29" w14:textId="67DC502B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04" w:history="1">
        <w:r w:rsidR="00CD02AF" w:rsidRPr="004F0B0B">
          <w:rPr>
            <w:rStyle w:val="Hipercze"/>
            <w:noProof/>
          </w:rPr>
          <w:t>1.3.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Dane wyjściowe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_Toc93053104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4</w:t>
        </w:r>
        <w:r w:rsidR="00CD02AF" w:rsidRPr="004F0B0B">
          <w:rPr>
            <w:noProof/>
            <w:webHidden/>
          </w:rPr>
          <w:fldChar w:fldCharType="end"/>
        </w:r>
      </w:hyperlink>
    </w:p>
    <w:p w14:paraId="26669156" w14:textId="08483B73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05" w:history="1">
        <w:r w:rsidR="00CD02AF" w:rsidRPr="004F0B0B">
          <w:rPr>
            <w:rStyle w:val="Hipercze"/>
            <w:noProof/>
          </w:rPr>
          <w:t>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Cel i zakres opracowania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_Toc93053105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4</w:t>
        </w:r>
        <w:r w:rsidR="00CD02AF" w:rsidRPr="004F0B0B">
          <w:rPr>
            <w:noProof/>
            <w:webHidden/>
          </w:rPr>
          <w:fldChar w:fldCharType="end"/>
        </w:r>
      </w:hyperlink>
    </w:p>
    <w:p w14:paraId="47E24CEF" w14:textId="7A538DE5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06" w:history="1">
        <w:r w:rsidR="00CD02AF" w:rsidRPr="004F0B0B">
          <w:rPr>
            <w:rStyle w:val="Hipercze"/>
            <w:noProof/>
          </w:rPr>
          <w:t>3.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Wymagania w zakresie ochrony środowiska przed hałasem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_Toc93053106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5</w:t>
        </w:r>
        <w:r w:rsidR="00CD02AF" w:rsidRPr="004F0B0B">
          <w:rPr>
            <w:noProof/>
            <w:webHidden/>
          </w:rPr>
          <w:fldChar w:fldCharType="end"/>
        </w:r>
      </w:hyperlink>
    </w:p>
    <w:p w14:paraId="4FAE4B9C" w14:textId="017BE10B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07" w:history="1">
        <w:r w:rsidR="00CD02AF" w:rsidRPr="004F0B0B">
          <w:rPr>
            <w:rStyle w:val="Hipercze"/>
            <w:noProof/>
          </w:rPr>
          <w:t>3.1.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Standardy jakości środowiska akustycznego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_Toc93053107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5</w:t>
        </w:r>
        <w:r w:rsidR="00CD02AF" w:rsidRPr="004F0B0B">
          <w:rPr>
            <w:noProof/>
            <w:webHidden/>
          </w:rPr>
          <w:fldChar w:fldCharType="end"/>
        </w:r>
      </w:hyperlink>
    </w:p>
    <w:p w14:paraId="6C9770E4" w14:textId="047C32AC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08" w:history="1">
        <w:r w:rsidR="00CD02AF" w:rsidRPr="004F0B0B">
          <w:rPr>
            <w:rStyle w:val="Hipercze"/>
            <w:noProof/>
          </w:rPr>
          <w:t>3.2.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Uwarunkowania w zakresie hałasu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_Toc93053108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08D2D723" w14:textId="126996F2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09" w:history="1">
        <w:r w:rsidR="00CD02AF" w:rsidRPr="004F0B0B">
          <w:rPr>
            <w:rStyle w:val="Hipercze"/>
            <w:noProof/>
          </w:rPr>
          <w:t>4.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Charakterystyka źródeł hałasu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_Toc93053109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1B941A61" w14:textId="1892E01E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0" w:history="1">
        <w:r w:rsidR="00CD02AF" w:rsidRPr="004F0B0B">
          <w:rPr>
            <w:rStyle w:val="Hipercze"/>
            <w:noProof/>
          </w:rPr>
          <w:t>4.1.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Emisja hałasu na etap realizacji/likwidacji inwestycji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_Toc93053110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1BC4CBB7" w14:textId="29257849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1" w:history="1">
        <w:r w:rsidR="00CD02AF" w:rsidRPr="004F0B0B">
          <w:rPr>
            <w:rStyle w:val="Hipercze"/>
            <w:noProof/>
          </w:rPr>
          <w:t>4.2.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Emisja hałasu na etapie eksploatacji inwestycji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_Toc93053111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67C7E21A" w14:textId="3941ED1C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12" w:history="1">
        <w:r w:rsidR="00CD02AF" w:rsidRPr="004F0B0B">
          <w:rPr>
            <w:rStyle w:val="Hipercze"/>
            <w:noProof/>
          </w:rPr>
          <w:t>5.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Metodyka oceny hałasu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_Toc93053112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7A39E93E" w14:textId="12631979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3" w:history="1">
        <w:r w:rsidR="00CD02AF" w:rsidRPr="004F0B0B">
          <w:rPr>
            <w:rStyle w:val="Hipercze"/>
            <w:noProof/>
          </w:rPr>
          <w:t>5.1.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Metodyka obliczeń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_Toc93053113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6</w:t>
        </w:r>
        <w:r w:rsidR="00CD02AF" w:rsidRPr="004F0B0B">
          <w:rPr>
            <w:noProof/>
            <w:webHidden/>
          </w:rPr>
          <w:fldChar w:fldCharType="end"/>
        </w:r>
      </w:hyperlink>
    </w:p>
    <w:p w14:paraId="1AB5DBA6" w14:textId="595C1B03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4" w:history="1">
        <w:r w:rsidR="00CD02AF" w:rsidRPr="004F0B0B">
          <w:rPr>
            <w:rStyle w:val="Hipercze"/>
            <w:noProof/>
            <w:lang w:eastAsia="en-US"/>
          </w:rPr>
          <w:t>5.2.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  <w:lang w:eastAsia="en-US"/>
          </w:rPr>
          <w:t>Parametry obliczeń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_Toc93053114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7</w:t>
        </w:r>
        <w:r w:rsidR="00CD02AF" w:rsidRPr="004F0B0B">
          <w:rPr>
            <w:noProof/>
            <w:webHidden/>
          </w:rPr>
          <w:fldChar w:fldCharType="end"/>
        </w:r>
      </w:hyperlink>
    </w:p>
    <w:p w14:paraId="4DB826FA" w14:textId="46C299B2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5" w:history="1">
        <w:r w:rsidR="00CD02AF" w:rsidRPr="004F0B0B">
          <w:rPr>
            <w:rStyle w:val="Hipercze"/>
            <w:noProof/>
            <w:lang w:eastAsia="en-US"/>
          </w:rPr>
          <w:t>5.3.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  <w:lang w:eastAsia="en-US"/>
          </w:rPr>
          <w:t>Dane wyjściowe do modelu obliczeniowego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_Toc93053115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7</w:t>
        </w:r>
        <w:r w:rsidR="00CD02AF" w:rsidRPr="004F0B0B">
          <w:rPr>
            <w:noProof/>
            <w:webHidden/>
          </w:rPr>
          <w:fldChar w:fldCharType="end"/>
        </w:r>
      </w:hyperlink>
    </w:p>
    <w:p w14:paraId="2CBC1D16" w14:textId="7C90A18A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16" w:history="1">
        <w:r w:rsidR="00CD02AF" w:rsidRPr="004F0B0B">
          <w:rPr>
            <w:rStyle w:val="Hipercze"/>
            <w:noProof/>
          </w:rPr>
          <w:t>6.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Ocena oddziaływania akustycznego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_Toc93053116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7</w:t>
        </w:r>
        <w:r w:rsidR="00CD02AF" w:rsidRPr="004F0B0B">
          <w:rPr>
            <w:noProof/>
            <w:webHidden/>
          </w:rPr>
          <w:fldChar w:fldCharType="end"/>
        </w:r>
      </w:hyperlink>
    </w:p>
    <w:p w14:paraId="47B4ADC8" w14:textId="11A8B13D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7" w:history="1">
        <w:r w:rsidR="00CD02AF" w:rsidRPr="004F0B0B">
          <w:rPr>
            <w:rStyle w:val="Hipercze"/>
            <w:noProof/>
          </w:rPr>
          <w:t>6.1.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rFonts w:cs="Calibri"/>
            <w:noProof/>
          </w:rPr>
          <w:t>Lokalizacja punktów obserwacji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_Toc93053117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797BB4DC" w14:textId="1D1235F9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18" w:history="1">
        <w:r w:rsidR="00CD02AF" w:rsidRPr="004F0B0B">
          <w:rPr>
            <w:rStyle w:val="Hipercze"/>
            <w:noProof/>
          </w:rPr>
          <w:t>6.2.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Wyniki obliczeń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_Toc93053118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19D648A5" w14:textId="5FAD591E" w:rsidR="00CD02AF" w:rsidRPr="004F0B0B" w:rsidRDefault="00000000">
      <w:pPr>
        <w:pStyle w:val="Spistreci3"/>
        <w:rPr>
          <w:rFonts w:asciiTheme="minorHAnsi" w:eastAsiaTheme="minorEastAsia" w:hAnsiTheme="minorHAnsi" w:cstheme="minorBidi"/>
          <w:noProof/>
          <w:szCs w:val="22"/>
        </w:rPr>
      </w:pPr>
      <w:hyperlink w:anchor="_Toc93053119" w:history="1">
        <w:r w:rsidR="00CD02AF" w:rsidRPr="004F0B0B">
          <w:rPr>
            <w:rStyle w:val="Hipercze"/>
            <w:noProof/>
          </w:rPr>
          <w:t>6.2.1. Wyniki obliczeń w punktach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_Toc93053119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4CADAAFF" w14:textId="1A45BB97" w:rsidR="00CD02AF" w:rsidRPr="004F0B0B" w:rsidRDefault="00000000">
      <w:pPr>
        <w:pStyle w:val="Spistreci3"/>
        <w:rPr>
          <w:rFonts w:asciiTheme="minorHAnsi" w:eastAsiaTheme="minorEastAsia" w:hAnsiTheme="minorHAnsi" w:cstheme="minorBidi"/>
          <w:noProof/>
          <w:szCs w:val="22"/>
        </w:rPr>
      </w:pPr>
      <w:hyperlink w:anchor="_Toc93053120" w:history="1">
        <w:r w:rsidR="00CD02AF" w:rsidRPr="004F0B0B">
          <w:rPr>
            <w:rStyle w:val="Hipercze"/>
            <w:noProof/>
          </w:rPr>
          <w:t>6.2.2. Mapy zasięgu hałasu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_Toc93053120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3D85D64C" w14:textId="3154256D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21" w:history="1">
        <w:r w:rsidR="00CD02AF" w:rsidRPr="004F0B0B">
          <w:rPr>
            <w:rStyle w:val="Hipercze"/>
            <w:noProof/>
          </w:rPr>
          <w:t>6.3.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Podsumowanie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_Toc93053121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527AFD65" w14:textId="63B99C93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22" w:history="1">
        <w:r w:rsidR="00CD02AF" w:rsidRPr="004F0B0B">
          <w:rPr>
            <w:rStyle w:val="Hipercze"/>
            <w:noProof/>
          </w:rPr>
          <w:t>7.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Rozwiązania chroniące środowisko przed hałasem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_Toc93053122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5357F916" w14:textId="1BE93016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23" w:history="1">
        <w:r w:rsidR="00CD02AF" w:rsidRPr="004F0B0B">
          <w:rPr>
            <w:rStyle w:val="Hipercze"/>
            <w:noProof/>
          </w:rPr>
          <w:t>7.1.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Etap realizacji inwestycji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_Toc93053123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70FBA252" w14:textId="7D97B0D5" w:rsidR="00CD02AF" w:rsidRPr="004F0B0B" w:rsidRDefault="00000000">
      <w:pPr>
        <w:pStyle w:val="Spistreci2"/>
        <w:rPr>
          <w:rFonts w:asciiTheme="minorHAnsi" w:eastAsiaTheme="minorEastAsia" w:hAnsiTheme="minorHAnsi" w:cstheme="minorBidi"/>
          <w:noProof/>
          <w:szCs w:val="22"/>
        </w:rPr>
      </w:pPr>
      <w:hyperlink w:anchor="_Toc93053124" w:history="1">
        <w:r w:rsidR="00CD02AF" w:rsidRPr="004F0B0B">
          <w:rPr>
            <w:rStyle w:val="Hipercze"/>
            <w:noProof/>
          </w:rPr>
          <w:t>7.2.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Etap eksploatacji inwestycji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_Toc93053124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8</w:t>
        </w:r>
        <w:r w:rsidR="00CD02AF" w:rsidRPr="004F0B0B">
          <w:rPr>
            <w:noProof/>
            <w:webHidden/>
          </w:rPr>
          <w:fldChar w:fldCharType="end"/>
        </w:r>
      </w:hyperlink>
    </w:p>
    <w:p w14:paraId="008F221F" w14:textId="26D9DE08" w:rsidR="00CD02AF" w:rsidRPr="004F0B0B" w:rsidRDefault="00000000">
      <w:pPr>
        <w:pStyle w:val="Spistreci1"/>
        <w:rPr>
          <w:rFonts w:asciiTheme="minorHAnsi" w:eastAsiaTheme="minorEastAsia" w:hAnsiTheme="minorHAnsi" w:cstheme="minorBidi"/>
          <w:noProof/>
          <w:szCs w:val="22"/>
        </w:rPr>
      </w:pPr>
      <w:hyperlink w:anchor="_Toc93053125" w:history="1">
        <w:r w:rsidR="00CD02AF" w:rsidRPr="004F0B0B">
          <w:rPr>
            <w:rStyle w:val="Hipercze"/>
            <w:noProof/>
          </w:rPr>
          <w:t>8.</w:t>
        </w:r>
        <w:r w:rsidR="00CD02AF" w:rsidRPr="004F0B0B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CD02AF" w:rsidRPr="004F0B0B">
          <w:rPr>
            <w:rStyle w:val="Hipercze"/>
            <w:noProof/>
          </w:rPr>
          <w:t>Oddziaływanie skumulowane</w:t>
        </w:r>
        <w:r w:rsidR="00CD02AF" w:rsidRPr="004F0B0B">
          <w:rPr>
            <w:noProof/>
            <w:webHidden/>
          </w:rPr>
          <w:tab/>
        </w:r>
        <w:r w:rsidR="00CD02AF" w:rsidRPr="004F0B0B">
          <w:rPr>
            <w:noProof/>
            <w:webHidden/>
          </w:rPr>
          <w:fldChar w:fldCharType="begin"/>
        </w:r>
        <w:r w:rsidR="00CD02AF" w:rsidRPr="004F0B0B">
          <w:rPr>
            <w:noProof/>
            <w:webHidden/>
          </w:rPr>
          <w:instrText xml:space="preserve"> PAGEREF _Toc93053125 \h </w:instrText>
        </w:r>
        <w:r w:rsidR="00CD02AF" w:rsidRPr="004F0B0B">
          <w:rPr>
            <w:noProof/>
            <w:webHidden/>
          </w:rPr>
        </w:r>
        <w:r w:rsidR="00CD02AF" w:rsidRPr="004F0B0B">
          <w:rPr>
            <w:noProof/>
            <w:webHidden/>
          </w:rPr>
          <w:fldChar w:fldCharType="separate"/>
        </w:r>
        <w:r w:rsidR="00CD02AF" w:rsidRPr="004F0B0B">
          <w:rPr>
            <w:noProof/>
            <w:webHidden/>
          </w:rPr>
          <w:t>9</w:t>
        </w:r>
        <w:r w:rsidR="00CD02AF" w:rsidRPr="004F0B0B">
          <w:rPr>
            <w:noProof/>
            <w:webHidden/>
          </w:rPr>
          <w:fldChar w:fldCharType="end"/>
        </w:r>
      </w:hyperlink>
    </w:p>
    <w:p w14:paraId="1F6CFA29" w14:textId="0E1CBC55" w:rsidR="00D54E29" w:rsidRPr="004F0B0B" w:rsidRDefault="006F25C8" w:rsidP="008B4A67">
      <w:r w:rsidRPr="004F0B0B">
        <w:fldChar w:fldCharType="end"/>
      </w:r>
    </w:p>
    <w:p w14:paraId="32C5C8A4" w14:textId="77777777" w:rsidR="001A5F1E" w:rsidRPr="004F0B0B" w:rsidRDefault="001A5F1E" w:rsidP="008B4A67"/>
    <w:p w14:paraId="3101636A" w14:textId="77777777" w:rsidR="00D12B62" w:rsidRPr="004F0B0B" w:rsidRDefault="00926540" w:rsidP="008B4A67">
      <w:pPr>
        <w:rPr>
          <w:noProof/>
        </w:rPr>
      </w:pPr>
      <w:r w:rsidRPr="004F0B0B">
        <w:rPr>
          <w:b/>
          <w:bCs/>
        </w:rPr>
        <w:t>Spis rysunków</w:t>
      </w:r>
      <w:r w:rsidR="006F25C8" w:rsidRPr="004F0B0B">
        <w:rPr>
          <w:rFonts w:eastAsia="Calibri"/>
          <w:b/>
          <w:bCs/>
        </w:rPr>
        <w:fldChar w:fldCharType="begin"/>
      </w:r>
      <w:r w:rsidRPr="004F0B0B">
        <w:rPr>
          <w:b/>
          <w:bCs/>
        </w:rPr>
        <w:instrText xml:space="preserve"> TOC \n \h \z \c "Rysunek" </w:instrText>
      </w:r>
      <w:r w:rsidR="006F25C8" w:rsidRPr="004F0B0B">
        <w:rPr>
          <w:rFonts w:eastAsia="Calibri"/>
          <w:b/>
          <w:bCs/>
        </w:rPr>
        <w:fldChar w:fldCharType="separate"/>
      </w:r>
    </w:p>
    <w:p w14:paraId="1D4F94EE" w14:textId="598C2324" w:rsidR="00D12B62" w:rsidRPr="004F0B0B" w:rsidRDefault="00000000">
      <w:pPr>
        <w:pStyle w:val="Spisilustracji"/>
        <w:rPr>
          <w:rFonts w:asciiTheme="minorHAnsi" w:eastAsiaTheme="minorEastAsia" w:hAnsiTheme="minorHAnsi" w:cstheme="minorBidi"/>
          <w:szCs w:val="22"/>
        </w:rPr>
      </w:pPr>
      <w:hyperlink w:anchor="_Toc93047252" w:history="1">
        <w:r w:rsidR="00D12B62" w:rsidRPr="004F0B0B">
          <w:rPr>
            <w:rStyle w:val="Hipercze"/>
            <w:rFonts w:cs="Calibri"/>
          </w:rPr>
          <w:t>Rysunek 1 Widok 3D zamodelowanego terenu w programie CadnaA</w:t>
        </w:r>
      </w:hyperlink>
    </w:p>
    <w:p w14:paraId="55DF595F" w14:textId="77777777" w:rsidR="00403FC5" w:rsidRPr="004F0B0B" w:rsidRDefault="006F25C8" w:rsidP="008B4A67">
      <w:r w:rsidRPr="004F0B0B">
        <w:fldChar w:fldCharType="end"/>
      </w:r>
    </w:p>
    <w:p w14:paraId="74748054" w14:textId="77777777" w:rsidR="00403FC5" w:rsidRPr="004F0B0B" w:rsidRDefault="00403FC5" w:rsidP="008B4A67"/>
    <w:p w14:paraId="248B2A2A" w14:textId="77777777" w:rsidR="00390D08" w:rsidRDefault="00926540" w:rsidP="008B4A67">
      <w:pPr>
        <w:rPr>
          <w:noProof/>
        </w:rPr>
      </w:pPr>
      <w:r w:rsidRPr="004F0B0B">
        <w:rPr>
          <w:b/>
          <w:bCs/>
        </w:rPr>
        <w:t>Spis tabel</w:t>
      </w:r>
      <w:r w:rsidR="006F25C8" w:rsidRPr="004F0B0B">
        <w:rPr>
          <w:b/>
          <w:bCs/>
        </w:rPr>
        <w:fldChar w:fldCharType="begin"/>
      </w:r>
      <w:r w:rsidRPr="004F0B0B">
        <w:rPr>
          <w:b/>
          <w:bCs/>
        </w:rPr>
        <w:instrText xml:space="preserve"> TOC \n \h \z \c "Tabela" </w:instrText>
      </w:r>
      <w:r w:rsidR="006F25C8" w:rsidRPr="004F0B0B">
        <w:rPr>
          <w:b/>
          <w:bCs/>
        </w:rPr>
        <w:fldChar w:fldCharType="separate"/>
      </w:r>
    </w:p>
    <w:p w14:paraId="09DD4C0D" w14:textId="6BDF24CA" w:rsidR="00390D08" w:rsidRDefault="00000000">
      <w:pPr>
        <w:pStyle w:val="Spisilustracji"/>
        <w:rPr>
          <w:rFonts w:asciiTheme="minorHAnsi" w:eastAsiaTheme="minorEastAsia" w:hAnsiTheme="minorHAnsi" w:cstheme="minorBidi"/>
          <w:szCs w:val="22"/>
        </w:rPr>
      </w:pPr>
      <w:hyperlink w:anchor="_Toc115463026" w:history="1">
        <w:r w:rsidR="00390D08" w:rsidRPr="0014363F">
          <w:rPr>
            <w:rStyle w:val="Hipercze"/>
            <w:rFonts w:cs="Calibri"/>
          </w:rPr>
          <w:t>Tabela 1 Dopuszczalne poziomy hałasu w środowisku</w:t>
        </w:r>
      </w:hyperlink>
    </w:p>
    <w:p w14:paraId="09BB4A72" w14:textId="2CD03B7E" w:rsidR="00390D08" w:rsidRDefault="00000000">
      <w:pPr>
        <w:pStyle w:val="Spisilustracji"/>
        <w:rPr>
          <w:rFonts w:asciiTheme="minorHAnsi" w:eastAsiaTheme="minorEastAsia" w:hAnsiTheme="minorHAnsi" w:cstheme="minorBidi"/>
          <w:szCs w:val="22"/>
        </w:rPr>
      </w:pPr>
      <w:hyperlink w:anchor="_Toc115463027" w:history="1">
        <w:r w:rsidR="00390D08" w:rsidRPr="0014363F">
          <w:rPr>
            <w:rStyle w:val="Hipercze"/>
            <w:rFonts w:cs="Calibri"/>
          </w:rPr>
          <w:t>Tabela 2 Wartości obliczonych poziomów hałasu w punktach recepcyjnych – wariant 1</w:t>
        </w:r>
      </w:hyperlink>
    </w:p>
    <w:p w14:paraId="7123A1F8" w14:textId="183BE016" w:rsidR="00390D08" w:rsidRDefault="00000000">
      <w:pPr>
        <w:pStyle w:val="Spisilustracji"/>
        <w:rPr>
          <w:rFonts w:asciiTheme="minorHAnsi" w:eastAsiaTheme="minorEastAsia" w:hAnsiTheme="minorHAnsi" w:cstheme="minorBidi"/>
          <w:szCs w:val="22"/>
        </w:rPr>
      </w:pPr>
      <w:hyperlink w:anchor="_Toc115463028" w:history="1">
        <w:r w:rsidR="00390D08" w:rsidRPr="0014363F">
          <w:rPr>
            <w:rStyle w:val="Hipercze"/>
            <w:rFonts w:cs="Calibri"/>
          </w:rPr>
          <w:t>Tabela 3 Wartości obliczonych poziomów hałasu w punktach recepcyjnych – wariant 2</w:t>
        </w:r>
      </w:hyperlink>
    </w:p>
    <w:p w14:paraId="4C207E05" w14:textId="77777777" w:rsidR="00403FC5" w:rsidRPr="004F0B0B" w:rsidRDefault="006F25C8" w:rsidP="008B4A67">
      <w:r w:rsidRPr="004F0B0B">
        <w:fldChar w:fldCharType="end"/>
      </w:r>
    </w:p>
    <w:p w14:paraId="158F6A13" w14:textId="77777777" w:rsidR="00403FC5" w:rsidRPr="004F0B0B" w:rsidRDefault="00403FC5" w:rsidP="008B4A67"/>
    <w:p w14:paraId="39E50FBA" w14:textId="77777777" w:rsidR="003359A9" w:rsidRPr="004F0B0B" w:rsidRDefault="003359A9" w:rsidP="008B4A67">
      <w:pPr>
        <w:rPr>
          <w:b/>
          <w:bCs/>
        </w:rPr>
      </w:pPr>
      <w:r w:rsidRPr="004F0B0B">
        <w:rPr>
          <w:b/>
          <w:bCs/>
        </w:rPr>
        <w:t>Załączniki</w:t>
      </w:r>
    </w:p>
    <w:p w14:paraId="23992E96" w14:textId="77777777" w:rsidR="003359A9" w:rsidRPr="004F0B0B" w:rsidRDefault="003359A9" w:rsidP="00EB0B87">
      <w:r w:rsidRPr="004F0B0B">
        <w:t xml:space="preserve">1. Dane wyjściowe z programu </w:t>
      </w:r>
      <w:proofErr w:type="spellStart"/>
      <w:r w:rsidRPr="004F0B0B">
        <w:t>CadnaA</w:t>
      </w:r>
      <w:proofErr w:type="spellEnd"/>
      <w:r w:rsidRPr="004F0B0B">
        <w:t xml:space="preserve"> </w:t>
      </w:r>
    </w:p>
    <w:p w14:paraId="469CE611" w14:textId="1DE733C4" w:rsidR="00FC197E" w:rsidRPr="004F0B0B" w:rsidRDefault="003359A9" w:rsidP="00EB0B87">
      <w:r w:rsidRPr="004F0B0B">
        <w:t>2. Mapy zasięgu hałasu</w:t>
      </w:r>
    </w:p>
    <w:p w14:paraId="49B9A704" w14:textId="693F4389" w:rsidR="008B4A67" w:rsidRPr="004F0B0B" w:rsidRDefault="008B4A67" w:rsidP="008B4A67"/>
    <w:p w14:paraId="3B0ECE7D" w14:textId="07A21029" w:rsidR="00D449AA" w:rsidRPr="004F0B0B" w:rsidRDefault="00D449AA" w:rsidP="008B4A67"/>
    <w:p w14:paraId="6F52B58E" w14:textId="4ABAA145" w:rsidR="00461111" w:rsidRPr="004F0B0B" w:rsidRDefault="00461111" w:rsidP="008B4A67"/>
    <w:p w14:paraId="74C9AD74" w14:textId="5068FFFD" w:rsidR="00263A3D" w:rsidRPr="004F0B0B" w:rsidRDefault="00263A3D" w:rsidP="008B4A67"/>
    <w:p w14:paraId="673174C2" w14:textId="77777777" w:rsidR="00263A3D" w:rsidRPr="004F0B0B" w:rsidRDefault="00263A3D" w:rsidP="008B4A67"/>
    <w:p w14:paraId="6552E7D4" w14:textId="77777777" w:rsidR="002C1E07" w:rsidRPr="004F0B0B" w:rsidRDefault="002C1E07" w:rsidP="008B4A67"/>
    <w:p w14:paraId="0C32EF26" w14:textId="77777777" w:rsidR="003D691B" w:rsidRPr="004F0B0B" w:rsidRDefault="003D691B" w:rsidP="008B4A67"/>
    <w:p w14:paraId="190D3789" w14:textId="77777777" w:rsidR="00926540" w:rsidRPr="004F0B0B" w:rsidRDefault="00926540" w:rsidP="00EB0B87">
      <w:pPr>
        <w:pStyle w:val="Nagwek1"/>
        <w:spacing w:before="240"/>
        <w:rPr>
          <w:rFonts w:cs="Calibri"/>
        </w:rPr>
      </w:pPr>
      <w:bookmarkStart w:id="0" w:name="_Toc294849014"/>
      <w:bookmarkStart w:id="1" w:name="_Toc93053101"/>
      <w:r w:rsidRPr="004F0B0B">
        <w:rPr>
          <w:rFonts w:cs="Calibri"/>
        </w:rPr>
        <w:lastRenderedPageBreak/>
        <w:t>Podstawa opracowania</w:t>
      </w:r>
      <w:bookmarkEnd w:id="0"/>
      <w:bookmarkEnd w:id="1"/>
    </w:p>
    <w:p w14:paraId="2B18351F" w14:textId="77777777" w:rsidR="00926540" w:rsidRPr="004F0B0B" w:rsidRDefault="00926540" w:rsidP="00EB0B87">
      <w:pPr>
        <w:pStyle w:val="Nagwek2"/>
        <w:rPr>
          <w:rFonts w:cs="Calibri"/>
        </w:rPr>
      </w:pPr>
      <w:bookmarkStart w:id="2" w:name="_Toc294849015"/>
      <w:bookmarkStart w:id="3" w:name="_Toc93053102"/>
      <w:r w:rsidRPr="004F0B0B">
        <w:rPr>
          <w:rFonts w:cs="Calibri"/>
        </w:rPr>
        <w:t>Formalna</w:t>
      </w:r>
      <w:bookmarkEnd w:id="2"/>
      <w:bookmarkEnd w:id="3"/>
      <w:r w:rsidRPr="004F0B0B">
        <w:rPr>
          <w:rFonts w:cs="Calibri"/>
        </w:rPr>
        <w:t xml:space="preserve"> </w:t>
      </w:r>
    </w:p>
    <w:p w14:paraId="5ABAC27F" w14:textId="11EDC94A" w:rsidR="00926540" w:rsidRPr="004F0B0B" w:rsidRDefault="002C1E07" w:rsidP="00335C9F">
      <w:pPr>
        <w:ind w:firstLine="709"/>
        <w:rPr>
          <w:rFonts w:cs="Calibri"/>
        </w:rPr>
      </w:pPr>
      <w:bookmarkStart w:id="4" w:name="_Toc294849016"/>
      <w:r w:rsidRPr="004F0B0B">
        <w:rPr>
          <w:rFonts w:cs="Calibri"/>
        </w:rPr>
        <w:t xml:space="preserve">Zlecenie firmy </w:t>
      </w:r>
      <w:r w:rsidR="00335C9F" w:rsidRPr="004F0B0B">
        <w:rPr>
          <w:rFonts w:cs="Calibri"/>
        </w:rPr>
        <w:t xml:space="preserve">DOBRA ENERGIA Rafał </w:t>
      </w:r>
      <w:proofErr w:type="spellStart"/>
      <w:r w:rsidR="00335C9F" w:rsidRPr="004F0B0B">
        <w:rPr>
          <w:rFonts w:cs="Calibri"/>
        </w:rPr>
        <w:t>Odrobiński</w:t>
      </w:r>
      <w:proofErr w:type="spellEnd"/>
      <w:r w:rsidR="00335C9F" w:rsidRPr="004F0B0B">
        <w:rPr>
          <w:rFonts w:cs="Calibri"/>
        </w:rPr>
        <w:t>, ul. Grzybowska 39 lok. 1519, 00-855 Warszawa</w:t>
      </w:r>
      <w:r w:rsidR="00B42EC7" w:rsidRPr="004F0B0B">
        <w:rPr>
          <w:rFonts w:cs="Calibri"/>
        </w:rPr>
        <w:t xml:space="preserve"> </w:t>
      </w:r>
      <w:r w:rsidRPr="004F0B0B">
        <w:rPr>
          <w:rFonts w:cs="Calibri"/>
        </w:rPr>
        <w:t>z</w:t>
      </w:r>
      <w:r w:rsidR="00D4773D" w:rsidRPr="004F0B0B">
        <w:rPr>
          <w:rFonts w:cs="Calibri"/>
        </w:rPr>
        <w:t xml:space="preserve"> dnia </w:t>
      </w:r>
      <w:r w:rsidR="004F0B0B" w:rsidRPr="004F0B0B">
        <w:rPr>
          <w:rFonts w:cs="Calibri"/>
        </w:rPr>
        <w:t>26</w:t>
      </w:r>
      <w:r w:rsidR="00D4773D" w:rsidRPr="004F0B0B">
        <w:rPr>
          <w:rFonts w:cs="Calibri"/>
        </w:rPr>
        <w:t>.</w:t>
      </w:r>
      <w:r w:rsidR="004F0B0B" w:rsidRPr="004F0B0B">
        <w:rPr>
          <w:rFonts w:cs="Calibri"/>
        </w:rPr>
        <w:t>01</w:t>
      </w:r>
      <w:r w:rsidR="00D4773D" w:rsidRPr="004F0B0B">
        <w:rPr>
          <w:rFonts w:cs="Calibri"/>
        </w:rPr>
        <w:t>.202</w:t>
      </w:r>
      <w:r w:rsidR="004F0B0B" w:rsidRPr="004F0B0B">
        <w:rPr>
          <w:rFonts w:cs="Calibri"/>
        </w:rPr>
        <w:t>2</w:t>
      </w:r>
      <w:r w:rsidR="00D4773D" w:rsidRPr="004F0B0B">
        <w:rPr>
          <w:rFonts w:cs="Calibri"/>
        </w:rPr>
        <w:t xml:space="preserve"> r.</w:t>
      </w:r>
    </w:p>
    <w:p w14:paraId="49C472FA" w14:textId="77777777" w:rsidR="00926540" w:rsidRPr="004F0B0B" w:rsidRDefault="00926540" w:rsidP="00EB0B87">
      <w:pPr>
        <w:pStyle w:val="Nagwek2"/>
        <w:spacing w:before="180"/>
        <w:rPr>
          <w:rFonts w:cs="Calibri"/>
        </w:rPr>
      </w:pPr>
      <w:bookmarkStart w:id="5" w:name="_Toc93053103"/>
      <w:r w:rsidRPr="004F0B0B">
        <w:rPr>
          <w:rFonts w:cs="Calibri"/>
        </w:rPr>
        <w:t>Merytoryczna</w:t>
      </w:r>
      <w:bookmarkEnd w:id="4"/>
      <w:bookmarkEnd w:id="5"/>
    </w:p>
    <w:p w14:paraId="107BCFCB" w14:textId="4857D8B7" w:rsidR="00926540" w:rsidRPr="004F0B0B" w:rsidRDefault="00926540" w:rsidP="00EB0B87">
      <w:pPr>
        <w:pStyle w:val="Akapitzlist"/>
        <w:numPr>
          <w:ilvl w:val="0"/>
          <w:numId w:val="16"/>
        </w:numPr>
        <w:rPr>
          <w:rFonts w:cs="Calibri"/>
        </w:rPr>
      </w:pPr>
      <w:bookmarkStart w:id="6" w:name="_Ref15909875"/>
      <w:r w:rsidRPr="004F0B0B">
        <w:rPr>
          <w:rFonts w:cs="Calibri"/>
          <w:szCs w:val="22"/>
        </w:rPr>
        <w:t>Ustawa z dnia 27 kwietnia 2001 r. Prawo ochrony środowiska /</w:t>
      </w:r>
      <w:proofErr w:type="spellStart"/>
      <w:r w:rsidR="0091226B" w:rsidRPr="004F0B0B">
        <w:rPr>
          <w:rFonts w:cs="Calibri"/>
          <w:i/>
          <w:iCs/>
          <w:szCs w:val="22"/>
        </w:rPr>
        <w:t>t.j</w:t>
      </w:r>
      <w:proofErr w:type="spellEnd"/>
      <w:r w:rsidR="0091226B" w:rsidRPr="004F0B0B">
        <w:rPr>
          <w:rFonts w:cs="Calibri"/>
          <w:i/>
          <w:iCs/>
          <w:szCs w:val="22"/>
        </w:rPr>
        <w:t>. Dz. U. z 20</w:t>
      </w:r>
      <w:r w:rsidR="005E29AB" w:rsidRPr="004F0B0B">
        <w:rPr>
          <w:rFonts w:cs="Calibri"/>
          <w:i/>
          <w:iCs/>
          <w:szCs w:val="22"/>
        </w:rPr>
        <w:t>2</w:t>
      </w:r>
      <w:r w:rsidR="00256641" w:rsidRPr="004F0B0B">
        <w:rPr>
          <w:rFonts w:cs="Calibri"/>
          <w:i/>
          <w:iCs/>
          <w:szCs w:val="22"/>
        </w:rPr>
        <w:t>1</w:t>
      </w:r>
      <w:r w:rsidR="0091226B" w:rsidRPr="004F0B0B">
        <w:rPr>
          <w:rFonts w:cs="Calibri"/>
          <w:i/>
          <w:iCs/>
          <w:szCs w:val="22"/>
        </w:rPr>
        <w:t xml:space="preserve"> r. poz. </w:t>
      </w:r>
      <w:r w:rsidR="00A10880" w:rsidRPr="004F0B0B">
        <w:rPr>
          <w:rFonts w:cs="Calibri"/>
          <w:i/>
          <w:iCs/>
          <w:szCs w:val="22"/>
        </w:rPr>
        <w:t>1</w:t>
      </w:r>
      <w:r w:rsidR="00256641" w:rsidRPr="004F0B0B">
        <w:rPr>
          <w:rFonts w:cs="Calibri"/>
          <w:i/>
          <w:iCs/>
          <w:szCs w:val="22"/>
        </w:rPr>
        <w:t>973</w:t>
      </w:r>
      <w:r w:rsidR="0091226B" w:rsidRPr="004F0B0B">
        <w:rPr>
          <w:rFonts w:cs="Calibri"/>
          <w:i/>
          <w:iCs/>
          <w:szCs w:val="22"/>
        </w:rPr>
        <w:t xml:space="preserve"> z </w:t>
      </w:r>
      <w:proofErr w:type="spellStart"/>
      <w:r w:rsidR="0091226B" w:rsidRPr="004F0B0B">
        <w:rPr>
          <w:rFonts w:cs="Calibri"/>
          <w:i/>
          <w:iCs/>
          <w:szCs w:val="22"/>
        </w:rPr>
        <w:t>późn</w:t>
      </w:r>
      <w:proofErr w:type="spellEnd"/>
      <w:r w:rsidR="0091226B" w:rsidRPr="004F0B0B">
        <w:rPr>
          <w:rFonts w:cs="Calibri"/>
          <w:i/>
          <w:iCs/>
          <w:szCs w:val="22"/>
        </w:rPr>
        <w:t>. zm.</w:t>
      </w:r>
      <w:r w:rsidRPr="004F0B0B">
        <w:rPr>
          <w:rFonts w:cs="Arial"/>
          <w:szCs w:val="22"/>
        </w:rPr>
        <w:t>/</w:t>
      </w:r>
      <w:r w:rsidRPr="004F0B0B">
        <w:rPr>
          <w:rFonts w:cs="Calibri"/>
        </w:rPr>
        <w:t>;</w:t>
      </w:r>
      <w:bookmarkEnd w:id="6"/>
    </w:p>
    <w:p w14:paraId="78DF5298" w14:textId="77777777" w:rsidR="00926540" w:rsidRPr="004F0B0B" w:rsidRDefault="00926540" w:rsidP="00EB0B87">
      <w:pPr>
        <w:pStyle w:val="Akapitzlist"/>
        <w:numPr>
          <w:ilvl w:val="0"/>
          <w:numId w:val="16"/>
        </w:numPr>
        <w:rPr>
          <w:rFonts w:cs="Calibri"/>
        </w:rPr>
      </w:pPr>
      <w:bookmarkStart w:id="7" w:name="_Ref489883253"/>
      <w:bookmarkStart w:id="8" w:name="_Ref267660789"/>
      <w:r w:rsidRPr="004F0B0B">
        <w:rPr>
          <w:rFonts w:cs="Calibri"/>
          <w:color w:val="000000"/>
          <w:szCs w:val="22"/>
        </w:rPr>
        <w:t xml:space="preserve">Rozporządzenie </w:t>
      </w:r>
      <w:bookmarkStart w:id="9" w:name="OLE_LINK6"/>
      <w:bookmarkStart w:id="10" w:name="OLE_LINK7"/>
      <w:r w:rsidRPr="004F0B0B">
        <w:rPr>
          <w:rFonts w:cs="Calibri"/>
          <w:color w:val="000000"/>
          <w:szCs w:val="22"/>
        </w:rPr>
        <w:t>Ministra Środowiska z dnia 14 czerwca 2007 r. w sprawie dopuszczalnych po</w:t>
      </w:r>
      <w:r w:rsidR="00DC2DFC" w:rsidRPr="004F0B0B">
        <w:rPr>
          <w:rFonts w:cs="Calibri"/>
          <w:color w:val="000000"/>
          <w:szCs w:val="22"/>
        </w:rPr>
        <w:t>ziomów hałasu w środowisku /</w:t>
      </w:r>
      <w:proofErr w:type="spellStart"/>
      <w:r w:rsidR="0091226B" w:rsidRPr="004F0B0B">
        <w:rPr>
          <w:rFonts w:cs="Calibri"/>
          <w:i/>
          <w:iCs/>
          <w:color w:val="000000"/>
          <w:szCs w:val="22"/>
        </w:rPr>
        <w:t>t.j</w:t>
      </w:r>
      <w:proofErr w:type="spellEnd"/>
      <w:r w:rsidR="0091226B" w:rsidRPr="004F0B0B">
        <w:rPr>
          <w:rFonts w:cs="Calibri"/>
          <w:i/>
          <w:iCs/>
          <w:color w:val="000000"/>
          <w:szCs w:val="22"/>
        </w:rPr>
        <w:t>. Dz. U. z 2014 r. poz. 112</w:t>
      </w:r>
      <w:r w:rsidRPr="004F0B0B">
        <w:rPr>
          <w:rFonts w:cs="Calibri"/>
          <w:color w:val="000000"/>
          <w:szCs w:val="22"/>
        </w:rPr>
        <w:t>/</w:t>
      </w:r>
      <w:bookmarkEnd w:id="9"/>
      <w:bookmarkEnd w:id="10"/>
      <w:r w:rsidRPr="004F0B0B">
        <w:rPr>
          <w:rFonts w:cs="Calibri"/>
          <w:color w:val="000000"/>
          <w:szCs w:val="22"/>
        </w:rPr>
        <w:t>;</w:t>
      </w:r>
      <w:bookmarkEnd w:id="7"/>
    </w:p>
    <w:p w14:paraId="6A8E4573" w14:textId="266D4D73" w:rsidR="00034F8B" w:rsidRPr="004F0B0B" w:rsidRDefault="00034F8B" w:rsidP="00034F8B">
      <w:pPr>
        <w:pStyle w:val="Punkty"/>
        <w:numPr>
          <w:ilvl w:val="0"/>
          <w:numId w:val="16"/>
        </w:numPr>
        <w:rPr>
          <w:rFonts w:cs="Calibri Light"/>
        </w:rPr>
      </w:pPr>
      <w:bookmarkStart w:id="11" w:name="_Hlk83132301"/>
      <w:bookmarkStart w:id="12" w:name="_Ref489894032"/>
      <w:bookmarkEnd w:id="8"/>
      <w:r w:rsidRPr="004F0B0B">
        <w:rPr>
          <w:rFonts w:cs="Calibri Light"/>
          <w:szCs w:val="22"/>
        </w:rPr>
        <w:t xml:space="preserve">Rozporządzenie Ministra Klimatu i Środowiska z dnia 7 września 2021 r. w sprawie wymagań w zakresie prowadzenia pomiarów wielkości emisji </w:t>
      </w:r>
      <w:bookmarkEnd w:id="11"/>
      <w:r w:rsidRPr="004F0B0B">
        <w:rPr>
          <w:rFonts w:cs="Calibri Light"/>
          <w:szCs w:val="22"/>
        </w:rPr>
        <w:t>/</w:t>
      </w:r>
      <w:r w:rsidRPr="004F0B0B">
        <w:rPr>
          <w:rFonts w:cs="Calibri Light"/>
          <w:i/>
          <w:iCs/>
          <w:szCs w:val="22"/>
        </w:rPr>
        <w:t>Dz. U. z 2021 r. poz. 1710</w:t>
      </w:r>
      <w:r w:rsidR="00390D08">
        <w:rPr>
          <w:rFonts w:cs="Calibri Light"/>
          <w:i/>
          <w:iCs/>
          <w:szCs w:val="22"/>
        </w:rPr>
        <w:t xml:space="preserve"> </w:t>
      </w:r>
      <w:r w:rsidR="00390D08" w:rsidRPr="004F0B0B">
        <w:rPr>
          <w:rFonts w:cs="Calibri"/>
          <w:i/>
          <w:iCs/>
          <w:szCs w:val="22"/>
        </w:rPr>
        <w:t xml:space="preserve">z </w:t>
      </w:r>
      <w:proofErr w:type="spellStart"/>
      <w:r w:rsidR="00390D08" w:rsidRPr="004F0B0B">
        <w:rPr>
          <w:rFonts w:cs="Calibri"/>
          <w:i/>
          <w:iCs/>
          <w:szCs w:val="22"/>
        </w:rPr>
        <w:t>późn</w:t>
      </w:r>
      <w:proofErr w:type="spellEnd"/>
      <w:r w:rsidR="00390D08" w:rsidRPr="004F0B0B">
        <w:rPr>
          <w:rFonts w:cs="Calibri"/>
          <w:i/>
          <w:iCs/>
          <w:szCs w:val="22"/>
        </w:rPr>
        <w:t>. zm.</w:t>
      </w:r>
      <w:r w:rsidRPr="004F0B0B">
        <w:rPr>
          <w:rFonts w:cs="Calibri Light"/>
          <w:szCs w:val="22"/>
        </w:rPr>
        <w:t>/;</w:t>
      </w:r>
      <w:bookmarkEnd w:id="12"/>
    </w:p>
    <w:p w14:paraId="39C74228" w14:textId="77777777" w:rsidR="00926540" w:rsidRPr="004F0B0B" w:rsidRDefault="00926540" w:rsidP="00EB0B87">
      <w:pPr>
        <w:pStyle w:val="Punkty"/>
        <w:numPr>
          <w:ilvl w:val="0"/>
          <w:numId w:val="16"/>
        </w:numPr>
        <w:rPr>
          <w:rFonts w:cs="Calibri"/>
        </w:rPr>
      </w:pPr>
      <w:r w:rsidRPr="004F0B0B">
        <w:t>Rozporządzenie Ministra Gospodarki z dnia 21 grudnia 2005 r. w sprawie zasadniczych wymagań dla urządzeń używanych na zewnątrz pomieszczeń w zakresie e</w:t>
      </w:r>
      <w:r w:rsidR="00DC2DFC" w:rsidRPr="004F0B0B">
        <w:t>misji hałasu do środowiska /</w:t>
      </w:r>
      <w:r w:rsidR="00DC2DFC" w:rsidRPr="004F0B0B">
        <w:rPr>
          <w:i/>
          <w:iCs/>
        </w:rPr>
        <w:t>Dz.</w:t>
      </w:r>
      <w:r w:rsidR="0091226B" w:rsidRPr="004F0B0B">
        <w:rPr>
          <w:i/>
          <w:iCs/>
        </w:rPr>
        <w:t xml:space="preserve"> </w:t>
      </w:r>
      <w:r w:rsidRPr="004F0B0B">
        <w:rPr>
          <w:i/>
          <w:iCs/>
        </w:rPr>
        <w:t>U.</w:t>
      </w:r>
      <w:r w:rsidR="0091226B" w:rsidRPr="004F0B0B">
        <w:rPr>
          <w:i/>
          <w:iCs/>
        </w:rPr>
        <w:t xml:space="preserve"> z </w:t>
      </w:r>
      <w:r w:rsidR="00DC2DFC" w:rsidRPr="004F0B0B">
        <w:rPr>
          <w:i/>
          <w:iCs/>
        </w:rPr>
        <w:t>2005</w:t>
      </w:r>
      <w:r w:rsidR="0091226B" w:rsidRPr="004F0B0B">
        <w:rPr>
          <w:i/>
          <w:iCs/>
        </w:rPr>
        <w:t xml:space="preserve"> r</w:t>
      </w:r>
      <w:r w:rsidR="00DC2DFC" w:rsidRPr="004F0B0B">
        <w:rPr>
          <w:i/>
          <w:iCs/>
        </w:rPr>
        <w:t>.</w:t>
      </w:r>
      <w:r w:rsidR="0091226B" w:rsidRPr="004F0B0B">
        <w:rPr>
          <w:i/>
          <w:iCs/>
        </w:rPr>
        <w:t xml:space="preserve"> Nr </w:t>
      </w:r>
      <w:r w:rsidR="00DC2DFC" w:rsidRPr="004F0B0B">
        <w:rPr>
          <w:i/>
          <w:iCs/>
        </w:rPr>
        <w:t>263</w:t>
      </w:r>
      <w:r w:rsidR="0091226B" w:rsidRPr="004F0B0B">
        <w:rPr>
          <w:i/>
          <w:iCs/>
        </w:rPr>
        <w:t>, poz</w:t>
      </w:r>
      <w:r w:rsidR="00DC2DFC" w:rsidRPr="004F0B0B">
        <w:rPr>
          <w:i/>
          <w:iCs/>
        </w:rPr>
        <w:t>.</w:t>
      </w:r>
      <w:r w:rsidR="0091226B" w:rsidRPr="004F0B0B">
        <w:rPr>
          <w:i/>
          <w:iCs/>
        </w:rPr>
        <w:t xml:space="preserve"> </w:t>
      </w:r>
      <w:r w:rsidR="00DC2DFC" w:rsidRPr="004F0B0B">
        <w:rPr>
          <w:i/>
          <w:iCs/>
        </w:rPr>
        <w:t>2202 z</w:t>
      </w:r>
      <w:r w:rsidR="0091226B" w:rsidRPr="004F0B0B">
        <w:rPr>
          <w:i/>
          <w:iCs/>
        </w:rPr>
        <w:t xml:space="preserve"> </w:t>
      </w:r>
      <w:proofErr w:type="spellStart"/>
      <w:r w:rsidR="0091226B" w:rsidRPr="004F0B0B">
        <w:rPr>
          <w:i/>
          <w:iCs/>
        </w:rPr>
        <w:t>późn</w:t>
      </w:r>
      <w:proofErr w:type="spellEnd"/>
      <w:r w:rsidR="0091226B" w:rsidRPr="004F0B0B">
        <w:rPr>
          <w:i/>
          <w:iCs/>
        </w:rPr>
        <w:t>.</w:t>
      </w:r>
      <w:r w:rsidRPr="004F0B0B">
        <w:rPr>
          <w:i/>
          <w:iCs/>
        </w:rPr>
        <w:t xml:space="preserve"> zm.</w:t>
      </w:r>
      <w:r w:rsidRPr="004F0B0B">
        <w:t>/;</w:t>
      </w:r>
    </w:p>
    <w:p w14:paraId="2C41CF99" w14:textId="77777777" w:rsidR="00926540" w:rsidRPr="004F0B0B" w:rsidRDefault="00926540" w:rsidP="00EB0B87">
      <w:pPr>
        <w:pStyle w:val="Punkty"/>
        <w:numPr>
          <w:ilvl w:val="0"/>
          <w:numId w:val="16"/>
        </w:numPr>
        <w:rPr>
          <w:rFonts w:cs="Calibri"/>
        </w:rPr>
      </w:pPr>
      <w:r w:rsidRPr="004F0B0B">
        <w:rPr>
          <w:rFonts w:cs="Calibri"/>
        </w:rPr>
        <w:t>Polska Norma PN-ISO 9613-2 „Akustyka – Tłumienie dźwięku podczas propagacji w przestrzeni otwartej, część 2: Ogólna metoda obliczeniowa”;</w:t>
      </w:r>
    </w:p>
    <w:p w14:paraId="73C5FCF7" w14:textId="77777777" w:rsidR="00926540" w:rsidRPr="004F0B0B" w:rsidRDefault="00926540" w:rsidP="00EB0B87">
      <w:pPr>
        <w:pStyle w:val="Punkty"/>
        <w:numPr>
          <w:ilvl w:val="0"/>
          <w:numId w:val="16"/>
        </w:numPr>
        <w:rPr>
          <w:rFonts w:cs="Calibri"/>
        </w:rPr>
      </w:pPr>
      <w:r w:rsidRPr="004F0B0B">
        <w:rPr>
          <w:rFonts w:cs="Calibri"/>
        </w:rPr>
        <w:t xml:space="preserve">Dyrektywa 2002/49/WE Parlamentu Europejskiego oraz Rady Unii Europejskiej </w:t>
      </w:r>
      <w:r w:rsidRPr="004F0B0B">
        <w:rPr>
          <w:rFonts w:cs="Calibri"/>
        </w:rPr>
        <w:br/>
        <w:t xml:space="preserve">z dnia 25 czerwca 2002 r. w sprawie oceny i kontroli poziomu hałasu </w:t>
      </w:r>
      <w:r w:rsidRPr="004F0B0B">
        <w:rPr>
          <w:rFonts w:cs="Calibri"/>
        </w:rPr>
        <w:br/>
        <w:t>w środowisku;</w:t>
      </w:r>
    </w:p>
    <w:p w14:paraId="7E15F7F3" w14:textId="77777777" w:rsidR="00926540" w:rsidRPr="004F0B0B" w:rsidRDefault="00926540" w:rsidP="00EB0B87">
      <w:pPr>
        <w:pStyle w:val="Nagwek2"/>
        <w:spacing w:before="180"/>
        <w:rPr>
          <w:rFonts w:cs="Calibri"/>
        </w:rPr>
      </w:pPr>
      <w:bookmarkStart w:id="13" w:name="_Toc294849017"/>
      <w:bookmarkStart w:id="14" w:name="_Toc93053104"/>
      <w:r w:rsidRPr="004F0B0B">
        <w:rPr>
          <w:rFonts w:cs="Calibri"/>
        </w:rPr>
        <w:t>Dane wyjściowe</w:t>
      </w:r>
      <w:bookmarkEnd w:id="13"/>
      <w:bookmarkEnd w:id="14"/>
    </w:p>
    <w:p w14:paraId="2BD6269B" w14:textId="44CDC5CB" w:rsidR="003B6616" w:rsidRPr="004F0B0B" w:rsidRDefault="00952AC4" w:rsidP="00EB0B87">
      <w:pPr>
        <w:pStyle w:val="Punkty"/>
        <w:numPr>
          <w:ilvl w:val="0"/>
          <w:numId w:val="16"/>
        </w:numPr>
        <w:rPr>
          <w:rFonts w:cs="Calibri"/>
        </w:rPr>
      </w:pPr>
      <w:r w:rsidRPr="004F0B0B">
        <w:rPr>
          <w:rFonts w:cs="Calibri"/>
        </w:rPr>
        <w:t xml:space="preserve">Dane przekazane przez Zamawiającego m.in. informacje o źródłach hałasu, </w:t>
      </w:r>
      <w:r w:rsidR="00DA0F57" w:rsidRPr="004F0B0B">
        <w:rPr>
          <w:rFonts w:cs="Calibri"/>
        </w:rPr>
        <w:t>projekt</w:t>
      </w:r>
      <w:r w:rsidR="00D73227" w:rsidRPr="004F0B0B">
        <w:rPr>
          <w:rFonts w:cs="Calibri"/>
        </w:rPr>
        <w:t xml:space="preserve"> zagospodarowania terenu</w:t>
      </w:r>
      <w:r w:rsidRPr="004F0B0B">
        <w:rPr>
          <w:rFonts w:cs="Calibri"/>
        </w:rPr>
        <w:t>;</w:t>
      </w:r>
      <w:bookmarkStart w:id="15" w:name="_Ref10818533"/>
    </w:p>
    <w:p w14:paraId="2529DBD5" w14:textId="65A48EE9" w:rsidR="00E41F46" w:rsidRPr="004F0B0B" w:rsidRDefault="00000000" w:rsidP="00E41F46">
      <w:pPr>
        <w:pStyle w:val="Punkty"/>
        <w:numPr>
          <w:ilvl w:val="0"/>
          <w:numId w:val="16"/>
        </w:numPr>
        <w:rPr>
          <w:rFonts w:cs="Calibri"/>
        </w:rPr>
      </w:pPr>
      <w:hyperlink r:id="rId9" w:history="1">
        <w:r w:rsidR="00E41F46" w:rsidRPr="004F0B0B">
          <w:rPr>
            <w:rFonts w:cs="Calibri"/>
          </w:rPr>
          <w:t>www.geoportal.gov.pl</w:t>
        </w:r>
      </w:hyperlink>
      <w:r w:rsidR="00E41F46" w:rsidRPr="004F0B0B">
        <w:rPr>
          <w:rFonts w:cs="Calibri"/>
        </w:rPr>
        <w:t xml:space="preserve"> oraz </w:t>
      </w:r>
      <w:r w:rsidR="00D4773D" w:rsidRPr="004F0B0B">
        <w:rPr>
          <w:rFonts w:cs="Calibri"/>
        </w:rPr>
        <w:t>www.maps.google.pl</w:t>
      </w:r>
      <w:r w:rsidR="00E41F46" w:rsidRPr="004F0B0B">
        <w:rPr>
          <w:rFonts w:cs="Calibri"/>
        </w:rPr>
        <w:t>;</w:t>
      </w:r>
    </w:p>
    <w:p w14:paraId="2E8EBD8D" w14:textId="77777777" w:rsidR="00926540" w:rsidRPr="004F0B0B" w:rsidRDefault="00926540" w:rsidP="00EB0B87">
      <w:pPr>
        <w:pStyle w:val="Nagwek1"/>
        <w:spacing w:before="240"/>
        <w:rPr>
          <w:rFonts w:cs="Calibri"/>
        </w:rPr>
      </w:pPr>
      <w:bookmarkStart w:id="16" w:name="_Toc93053105"/>
      <w:bookmarkEnd w:id="15"/>
      <w:r w:rsidRPr="004F0B0B">
        <w:rPr>
          <w:rFonts w:cs="Calibri"/>
        </w:rPr>
        <w:t>Cel i zakres opracowania</w:t>
      </w:r>
      <w:bookmarkEnd w:id="16"/>
    </w:p>
    <w:p w14:paraId="350A95D4" w14:textId="2F3F3C84" w:rsidR="003B3C9F" w:rsidRPr="004F0B0B" w:rsidRDefault="007A6EA7" w:rsidP="00E1491D">
      <w:pPr>
        <w:ind w:firstLine="709"/>
        <w:rPr>
          <w:szCs w:val="22"/>
        </w:rPr>
      </w:pPr>
      <w:r w:rsidRPr="004F0B0B">
        <w:rPr>
          <w:szCs w:val="22"/>
        </w:rPr>
        <w:t xml:space="preserve">Niniejsze opracowanie zawiera analizę oddziaływania na klimat akustyczny </w:t>
      </w:r>
      <w:r w:rsidR="006D477A" w:rsidRPr="004F0B0B">
        <w:rPr>
          <w:szCs w:val="22"/>
        </w:rPr>
        <w:t>dla przedsięwzięcia pn.: „</w:t>
      </w:r>
      <w:r w:rsidR="004F0B0B" w:rsidRPr="004F0B0B">
        <w:rPr>
          <w:szCs w:val="22"/>
        </w:rPr>
        <w:t>Farma fotowoltaiczna Roztoki, gm. Sośno</w:t>
      </w:r>
      <w:r w:rsidR="006D477A" w:rsidRPr="004F0B0B">
        <w:rPr>
          <w:szCs w:val="22"/>
        </w:rPr>
        <w:t>”</w:t>
      </w:r>
      <w:r w:rsidRPr="004F0B0B">
        <w:rPr>
          <w:szCs w:val="22"/>
        </w:rPr>
        <w:t>.</w:t>
      </w:r>
    </w:p>
    <w:p w14:paraId="7222A40E" w14:textId="77777777" w:rsidR="00926540" w:rsidRPr="004F0B0B" w:rsidRDefault="00D05D9C" w:rsidP="00EB0B87">
      <w:pPr>
        <w:ind w:firstLine="720"/>
        <w:rPr>
          <w:rFonts w:cs="Calibri"/>
        </w:rPr>
      </w:pPr>
      <w:r w:rsidRPr="004F0B0B">
        <w:rPr>
          <w:rFonts w:cs="Calibri"/>
        </w:rPr>
        <w:t>S</w:t>
      </w:r>
      <w:r w:rsidR="003B3C9F" w:rsidRPr="004F0B0B">
        <w:rPr>
          <w:rFonts w:cs="Calibri"/>
        </w:rPr>
        <w:t xml:space="preserve">porządzone </w:t>
      </w:r>
      <w:r w:rsidRPr="004F0B0B">
        <w:rPr>
          <w:rFonts w:cs="Calibri"/>
        </w:rPr>
        <w:t>opracowanie</w:t>
      </w:r>
      <w:r w:rsidR="003B3C9F" w:rsidRPr="004F0B0B">
        <w:rPr>
          <w:rFonts w:cs="Calibri"/>
        </w:rPr>
        <w:t xml:space="preserve"> pozwoli na określenie warunków akustycznych</w:t>
      </w:r>
      <w:r w:rsidR="00604DD2" w:rsidRPr="004F0B0B">
        <w:rPr>
          <w:rFonts w:cs="Calibri"/>
        </w:rPr>
        <w:t xml:space="preserve"> </w:t>
      </w:r>
      <w:r w:rsidR="003B3C9F" w:rsidRPr="004F0B0B">
        <w:rPr>
          <w:rFonts w:cs="Calibri"/>
        </w:rPr>
        <w:t>jakie będą panowały po oddaniu do eksploatacji planowanego przedsięwzięcia oraz ustalenie czy przewidywane źródła hałasu nie spowodują przekroczenia dopuszczalnych poziomów hałasu na terenach podlegających ochronie akustycznej.</w:t>
      </w:r>
      <w:r w:rsidR="00926540" w:rsidRPr="004F0B0B">
        <w:rPr>
          <w:rFonts w:cs="Calibri"/>
          <w:szCs w:val="22"/>
        </w:rPr>
        <w:t xml:space="preserve"> </w:t>
      </w:r>
    </w:p>
    <w:p w14:paraId="35FC9636" w14:textId="77777777" w:rsidR="001C01E0" w:rsidRPr="004F0B0B" w:rsidRDefault="001C01E0" w:rsidP="00EB0B87">
      <w:pPr>
        <w:ind w:firstLine="709"/>
        <w:rPr>
          <w:rFonts w:cs="Calibri"/>
        </w:rPr>
      </w:pPr>
    </w:p>
    <w:p w14:paraId="361B6976" w14:textId="77777777" w:rsidR="00926540" w:rsidRPr="004F0B0B" w:rsidRDefault="00926540" w:rsidP="00EB0B87">
      <w:pPr>
        <w:ind w:firstLine="709"/>
        <w:rPr>
          <w:rFonts w:cs="Calibri"/>
        </w:rPr>
      </w:pPr>
      <w:r w:rsidRPr="004F0B0B">
        <w:rPr>
          <w:rFonts w:cs="Calibri"/>
        </w:rPr>
        <w:t>Zakres prac obejmuje:</w:t>
      </w:r>
    </w:p>
    <w:p w14:paraId="54A9B785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Analizę materiałów przekazanych przez zamawiającego;</w:t>
      </w:r>
    </w:p>
    <w:p w14:paraId="0DF2597D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Inwentaryzację głównych źródeł hałasu (typ źródła, lokalizację, czas pracy itp.);</w:t>
      </w:r>
    </w:p>
    <w:p w14:paraId="255FC0AA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Opis faktycznego zagospodarowania terenu, na którym realizowane będzie przedsięwzięcie wraz z określeniem dopuszczalnych poziomów hałasu;</w:t>
      </w:r>
    </w:p>
    <w:p w14:paraId="656F12B2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Wykonanie modelu obliczeniowego przy użyciu specjalistycznego oprogramowania;</w:t>
      </w:r>
    </w:p>
    <w:p w14:paraId="712D27CE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 xml:space="preserve">Wykonanie obliczeń hałasu w punktach </w:t>
      </w:r>
      <w:r w:rsidR="00616702" w:rsidRPr="004F0B0B">
        <w:rPr>
          <w:rFonts w:cs="Calibri"/>
        </w:rPr>
        <w:t>obliczeniowych</w:t>
      </w:r>
      <w:r w:rsidRPr="004F0B0B">
        <w:rPr>
          <w:rFonts w:cs="Calibri"/>
        </w:rPr>
        <w:t xml:space="preserve"> usytuowanych na terenach chronionych akustycznie;</w:t>
      </w:r>
    </w:p>
    <w:p w14:paraId="6C5CEE50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Obliczenia rozprzestrzeniania się hałasu w środowisku (mapy zasięgu hałasu);</w:t>
      </w:r>
    </w:p>
    <w:p w14:paraId="442F633B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Dokonanie analizy przewidywanych skutków oddziaływania instalacji na klimat akustyczny;</w:t>
      </w:r>
    </w:p>
    <w:p w14:paraId="68FEA520" w14:textId="77777777" w:rsidR="00926540" w:rsidRPr="004F0B0B" w:rsidRDefault="00926540" w:rsidP="00EB0B87">
      <w:pPr>
        <w:pStyle w:val="Punkty"/>
        <w:rPr>
          <w:rFonts w:cs="Calibri"/>
        </w:rPr>
      </w:pPr>
      <w:r w:rsidRPr="004F0B0B">
        <w:rPr>
          <w:rFonts w:cs="Calibri"/>
        </w:rPr>
        <w:t>Opis ewentualnych metod minimalizacji emisji hałasu do środowiska;</w:t>
      </w:r>
    </w:p>
    <w:p w14:paraId="0C119C89" w14:textId="77777777" w:rsidR="00926540" w:rsidRPr="004F0B0B" w:rsidRDefault="00926540" w:rsidP="00EB0B87">
      <w:pPr>
        <w:pStyle w:val="Nagwek1"/>
        <w:spacing w:before="240"/>
        <w:rPr>
          <w:rFonts w:cs="Calibri"/>
        </w:rPr>
      </w:pPr>
      <w:bookmarkStart w:id="17" w:name="_Toc357611161"/>
      <w:bookmarkStart w:id="18" w:name="_Toc359848034"/>
      <w:bookmarkStart w:id="19" w:name="_Toc93053106"/>
      <w:r w:rsidRPr="004F0B0B">
        <w:lastRenderedPageBreak/>
        <w:t>Wymagania w zakresie ochrony środowiska przed hałasem</w:t>
      </w:r>
      <w:bookmarkEnd w:id="17"/>
      <w:bookmarkEnd w:id="18"/>
      <w:bookmarkEnd w:id="19"/>
    </w:p>
    <w:p w14:paraId="1AAEFA6E" w14:textId="77777777" w:rsidR="00926540" w:rsidRPr="004F0B0B" w:rsidRDefault="00926540" w:rsidP="00EB0B87">
      <w:pPr>
        <w:pStyle w:val="Nagwek2"/>
      </w:pPr>
      <w:bookmarkStart w:id="20" w:name="_Toc93053107"/>
      <w:r w:rsidRPr="004F0B0B">
        <w:t>Standardy jakości środowiska akustycznego</w:t>
      </w:r>
      <w:bookmarkEnd w:id="20"/>
      <w:r w:rsidRPr="004F0B0B">
        <w:t xml:space="preserve"> </w:t>
      </w:r>
    </w:p>
    <w:p w14:paraId="45CA0C73" w14:textId="77777777" w:rsidR="00D05D9C" w:rsidRPr="004F0B0B" w:rsidRDefault="00D05D9C" w:rsidP="00EB0B87">
      <w:pPr>
        <w:ind w:firstLine="709"/>
        <w:rPr>
          <w:rFonts w:cs="Calibri"/>
        </w:rPr>
      </w:pPr>
      <w:r w:rsidRPr="004F0B0B">
        <w:rPr>
          <w:rFonts w:cs="Calibri"/>
        </w:rPr>
        <w:t xml:space="preserve">Standardy jakości środowiska w zakresie emisji hałasu, określone są przez dopuszczalne poziomy hałasu. </w:t>
      </w:r>
      <w:r w:rsidRPr="004F0B0B">
        <w:rPr>
          <w:szCs w:val="22"/>
        </w:rPr>
        <w:t>Dopuszczalne poziomy hałasu w środowisku określa r</w:t>
      </w:r>
      <w:r w:rsidRPr="004F0B0B">
        <w:rPr>
          <w:color w:val="000000"/>
          <w:szCs w:val="22"/>
        </w:rPr>
        <w:t>ozporządzenie Ministra Środowiska z dnia 14 czerwca 2007 r. w sprawie dopuszczalnych poziomów hałasu w środowisku</w:t>
      </w:r>
      <w:r w:rsidRPr="004F0B0B">
        <w:rPr>
          <w:rFonts w:cs="Calibri"/>
        </w:rPr>
        <w:t xml:space="preserve"> </w:t>
      </w:r>
      <w:r w:rsidRPr="004F0B0B">
        <w:rPr>
          <w:rFonts w:cs="Calibri"/>
          <w:color w:val="000000"/>
          <w:szCs w:val="22"/>
        </w:rPr>
        <w:t>(</w:t>
      </w:r>
      <w:proofErr w:type="spellStart"/>
      <w:r w:rsidRPr="004F0B0B">
        <w:rPr>
          <w:rFonts w:cs="Calibri"/>
          <w:color w:val="000000"/>
          <w:szCs w:val="22"/>
        </w:rPr>
        <w:t>t.j</w:t>
      </w:r>
      <w:proofErr w:type="spellEnd"/>
      <w:r w:rsidRPr="004F0B0B">
        <w:rPr>
          <w:rFonts w:cs="Calibri"/>
          <w:color w:val="000000"/>
          <w:szCs w:val="22"/>
        </w:rPr>
        <w:t>. Dz. U. z 2014 r. poz. 112).</w:t>
      </w:r>
    </w:p>
    <w:p w14:paraId="734C8458" w14:textId="77777777" w:rsidR="00D05D9C" w:rsidRPr="004F0B0B" w:rsidRDefault="00D05D9C" w:rsidP="00EB0B87">
      <w:pPr>
        <w:ind w:firstLine="709"/>
        <w:rPr>
          <w:rFonts w:cs="Calibri"/>
        </w:rPr>
      </w:pPr>
      <w:r w:rsidRPr="004F0B0B">
        <w:rPr>
          <w:rFonts w:cs="Calibri"/>
        </w:rPr>
        <w:t>Dopuszczalne poziomy hałasu zależą od rodzaju źródła oraz funkcji i przeznaczenia terenu. Rodzaje terenów powinny być określone na podstawie miejscowych planów zagospodarowania przestrzennego (</w:t>
      </w:r>
      <w:proofErr w:type="spellStart"/>
      <w:r w:rsidRPr="004F0B0B">
        <w:rPr>
          <w:rFonts w:cs="Calibri"/>
        </w:rPr>
        <w:t>mpzp</w:t>
      </w:r>
      <w:proofErr w:type="spellEnd"/>
      <w:r w:rsidRPr="004F0B0B">
        <w:rPr>
          <w:rFonts w:cs="Calibri"/>
        </w:rPr>
        <w:t xml:space="preserve">), bądź w przypadku braku </w:t>
      </w:r>
      <w:proofErr w:type="spellStart"/>
      <w:r w:rsidRPr="004F0B0B">
        <w:rPr>
          <w:rFonts w:cs="Calibri"/>
        </w:rPr>
        <w:t>mpzp</w:t>
      </w:r>
      <w:proofErr w:type="spellEnd"/>
      <w:r w:rsidRPr="004F0B0B">
        <w:rPr>
          <w:rFonts w:cs="Calibri"/>
        </w:rPr>
        <w:t xml:space="preserve">, na podstawie stanu faktycznego. </w:t>
      </w:r>
    </w:p>
    <w:p w14:paraId="597E2BBD" w14:textId="77777777" w:rsidR="00D05D9C" w:rsidRPr="004F0B0B" w:rsidRDefault="00D05D9C" w:rsidP="00EB0B87">
      <w:pPr>
        <w:ind w:firstLine="709"/>
        <w:rPr>
          <w:szCs w:val="22"/>
        </w:rPr>
      </w:pPr>
      <w:r w:rsidRPr="004F0B0B">
        <w:rPr>
          <w:szCs w:val="22"/>
        </w:rPr>
        <w:t>Ochronie przed hałasem podlegają przede wszystkim tereny zabudowy mieszkaniowej, tereny związane ze stałym pobytem dzieci i młodzieży, tereny szpitali, domów opieki, a także tereny o charakterze wypoczynkowo-rekreacyjnym. Dla terenów przemysłowych, a także leśnych oraz terenów upraw rolnych nie ma określonych dopuszczalnych poziomów hałasu.</w:t>
      </w:r>
    </w:p>
    <w:p w14:paraId="5860D098" w14:textId="77777777" w:rsidR="00926540" w:rsidRPr="004F0B0B" w:rsidRDefault="00D05D9C" w:rsidP="00EB0B87">
      <w:pPr>
        <w:ind w:firstLine="709"/>
        <w:rPr>
          <w:rFonts w:cs="Calibri"/>
        </w:rPr>
      </w:pPr>
      <w:r w:rsidRPr="004F0B0B">
        <w:rPr>
          <w:szCs w:val="22"/>
        </w:rPr>
        <w:t>Dopuszczalne poziomy hałasu od przemysłu dla terenów prawnie chronionych przed hałasem, zamieszczono poniżej w tabeli 1.</w:t>
      </w:r>
      <w:r w:rsidR="00A61D80" w:rsidRPr="004F0B0B">
        <w:rPr>
          <w:rFonts w:cs="Calibri"/>
        </w:rPr>
        <w:t xml:space="preserve"> </w:t>
      </w:r>
      <w:bookmarkStart w:id="21" w:name="_Toc294849040"/>
    </w:p>
    <w:p w14:paraId="152F3661" w14:textId="295FC3DB" w:rsidR="00CA0B08" w:rsidRPr="004F0B0B" w:rsidRDefault="00CA0B08" w:rsidP="00EB0B87">
      <w:pPr>
        <w:pStyle w:val="Legenda"/>
        <w:rPr>
          <w:rFonts w:cs="Calibri"/>
          <w:szCs w:val="20"/>
        </w:rPr>
      </w:pPr>
      <w:bookmarkStart w:id="22" w:name="_Toc359848052"/>
      <w:bookmarkStart w:id="23" w:name="_Toc373843336"/>
      <w:bookmarkStart w:id="24" w:name="_Toc382477678"/>
      <w:bookmarkStart w:id="25" w:name="_Toc385513602"/>
      <w:bookmarkStart w:id="26" w:name="_Toc115463026"/>
      <w:bookmarkEnd w:id="21"/>
      <w:r w:rsidRPr="004F0B0B">
        <w:rPr>
          <w:rFonts w:cs="Calibri"/>
        </w:rPr>
        <w:t xml:space="preserve">Tabela </w:t>
      </w:r>
      <w:r w:rsidR="006F25C8" w:rsidRPr="004F0B0B">
        <w:rPr>
          <w:rFonts w:cs="Calibri"/>
        </w:rPr>
        <w:fldChar w:fldCharType="begin"/>
      </w:r>
      <w:r w:rsidRPr="004F0B0B">
        <w:rPr>
          <w:rFonts w:cs="Calibri"/>
        </w:rPr>
        <w:instrText xml:space="preserve"> SEQ Tabela \* ARABIC </w:instrText>
      </w:r>
      <w:r w:rsidR="006F25C8" w:rsidRPr="004F0B0B">
        <w:rPr>
          <w:rFonts w:cs="Calibri"/>
        </w:rPr>
        <w:fldChar w:fldCharType="separate"/>
      </w:r>
      <w:r w:rsidR="009C50BB" w:rsidRPr="004F0B0B">
        <w:rPr>
          <w:rFonts w:cs="Calibri"/>
          <w:noProof/>
        </w:rPr>
        <w:t>1</w:t>
      </w:r>
      <w:r w:rsidR="006F25C8" w:rsidRPr="004F0B0B">
        <w:rPr>
          <w:rFonts w:cs="Calibri"/>
        </w:rPr>
        <w:fldChar w:fldCharType="end"/>
      </w:r>
      <w:r w:rsidRPr="004F0B0B">
        <w:rPr>
          <w:rFonts w:cs="Calibri"/>
        </w:rPr>
        <w:t xml:space="preserve"> </w:t>
      </w:r>
      <w:r w:rsidRPr="004F0B0B">
        <w:rPr>
          <w:rFonts w:cs="Calibri"/>
          <w:szCs w:val="20"/>
        </w:rPr>
        <w:t>Dopuszczalne poziomy hałasu w środowisku</w:t>
      </w:r>
      <w:bookmarkEnd w:id="22"/>
      <w:bookmarkEnd w:id="23"/>
      <w:bookmarkEnd w:id="24"/>
      <w:bookmarkEnd w:id="25"/>
      <w:bookmarkEnd w:id="26"/>
    </w:p>
    <w:tbl>
      <w:tblPr>
        <w:tblW w:w="907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371"/>
        <w:gridCol w:w="2934"/>
        <w:gridCol w:w="1441"/>
        <w:gridCol w:w="1442"/>
        <w:gridCol w:w="1442"/>
        <w:gridCol w:w="1442"/>
      </w:tblGrid>
      <w:tr w:rsidR="00CA0B08" w:rsidRPr="004F0B0B" w14:paraId="50942024" w14:textId="77777777" w:rsidTr="00D86C04">
        <w:trPr>
          <w:jc w:val="center"/>
        </w:trPr>
        <w:tc>
          <w:tcPr>
            <w:tcW w:w="371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shd w:val="clear" w:color="auto" w:fill="B2A1C7"/>
            <w:vAlign w:val="center"/>
          </w:tcPr>
          <w:p w14:paraId="4F45F4F0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Lp.</w:t>
            </w:r>
          </w:p>
        </w:tc>
        <w:tc>
          <w:tcPr>
            <w:tcW w:w="2934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49D282E3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Rodzaj terenu</w:t>
            </w:r>
          </w:p>
        </w:tc>
        <w:tc>
          <w:tcPr>
            <w:tcW w:w="5767" w:type="dxa"/>
            <w:gridSpan w:val="4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2BF4274B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Dopuszczalny poziom hałasu w [</w:t>
            </w: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dB</w:t>
            </w:r>
            <w:proofErr w:type="spellEnd"/>
            <w:r w:rsidRPr="004F0B0B">
              <w:rPr>
                <w:rFonts w:cs="Calibri"/>
                <w:b/>
                <w:sz w:val="18"/>
                <w:szCs w:val="18"/>
              </w:rPr>
              <w:t>]</w:t>
            </w:r>
          </w:p>
        </w:tc>
      </w:tr>
      <w:tr w:rsidR="00CA0B08" w:rsidRPr="004F0B0B" w14:paraId="3B24E6C1" w14:textId="77777777" w:rsidTr="00D86C04">
        <w:trPr>
          <w:jc w:val="center"/>
        </w:trPr>
        <w:tc>
          <w:tcPr>
            <w:tcW w:w="371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B2A1C7"/>
          </w:tcPr>
          <w:p w14:paraId="5DA1F23F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</w:p>
        </w:tc>
        <w:tc>
          <w:tcPr>
            <w:tcW w:w="2934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28D74DAE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</w:p>
        </w:tc>
        <w:tc>
          <w:tcPr>
            <w:tcW w:w="28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66CBCA2D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 xml:space="preserve">Drogi lub linie kolejowe </w:t>
            </w:r>
            <w:r w:rsidRPr="004F0B0B">
              <w:rPr>
                <w:rFonts w:cs="Calibri"/>
                <w:b/>
                <w:sz w:val="18"/>
                <w:szCs w:val="18"/>
                <w:vertAlign w:val="superscript"/>
              </w:rPr>
              <w:t>1)</w:t>
            </w:r>
          </w:p>
        </w:tc>
        <w:tc>
          <w:tcPr>
            <w:tcW w:w="28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33180281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Pozostałe obiekty i działalność będąca źródłem hałasu</w:t>
            </w:r>
          </w:p>
        </w:tc>
      </w:tr>
      <w:tr w:rsidR="00CA0B08" w:rsidRPr="004F0B0B" w14:paraId="275128F7" w14:textId="77777777" w:rsidTr="00D86C04">
        <w:trPr>
          <w:jc w:val="center"/>
        </w:trPr>
        <w:tc>
          <w:tcPr>
            <w:tcW w:w="371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B2A1C7"/>
          </w:tcPr>
          <w:p w14:paraId="11B5566E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</w:p>
        </w:tc>
        <w:tc>
          <w:tcPr>
            <w:tcW w:w="2934" w:type="dxa"/>
            <w:vMerge/>
            <w:tcBorders>
              <w:top w:val="single" w:sz="4" w:space="0" w:color="000000"/>
              <w:left w:val="single" w:sz="4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74C1650B" w14:textId="77777777" w:rsidR="00CA0B08" w:rsidRPr="004F0B0B" w:rsidRDefault="00CA0B08" w:rsidP="00EB0B87">
            <w:pPr>
              <w:keepNext/>
              <w:suppressAutoHyphens/>
              <w:jc w:val="center"/>
              <w:rPr>
                <w:rFonts w:cs="Calibri"/>
                <w:b/>
                <w:sz w:val="18"/>
                <w:szCs w:val="18"/>
              </w:rPr>
            </w:pP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3A4E41D8" w14:textId="77777777" w:rsidR="00CA0B08" w:rsidRPr="004F0B0B" w:rsidRDefault="00CA0B08" w:rsidP="00EB0B87">
            <w:pPr>
              <w:keepNext/>
              <w:spacing w:after="120"/>
              <w:jc w:val="center"/>
              <w:rPr>
                <w:rFonts w:cs="Calibri"/>
                <w:b/>
                <w:sz w:val="18"/>
                <w:szCs w:val="18"/>
              </w:rPr>
            </w:pP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L</w:t>
            </w:r>
            <w:r w:rsidRPr="004F0B0B">
              <w:rPr>
                <w:rFonts w:cs="Calibri"/>
                <w:b/>
                <w:sz w:val="18"/>
                <w:szCs w:val="18"/>
                <w:vertAlign w:val="subscript"/>
              </w:rPr>
              <w:t>AeqD</w:t>
            </w:r>
            <w:proofErr w:type="spellEnd"/>
          </w:p>
          <w:p w14:paraId="6740D634" w14:textId="77777777" w:rsidR="00CA0B08" w:rsidRPr="004F0B0B" w:rsidRDefault="00CA0B08" w:rsidP="00EB0B87">
            <w:pPr>
              <w:keepNext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przedział czasu odniesienia równy 16 godzinom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3D6687D2" w14:textId="77777777" w:rsidR="00CA0B08" w:rsidRPr="004F0B0B" w:rsidRDefault="00CA0B08" w:rsidP="00EB0B87">
            <w:pPr>
              <w:keepNext/>
              <w:spacing w:after="120"/>
              <w:jc w:val="center"/>
              <w:rPr>
                <w:rFonts w:cs="Calibri"/>
                <w:b/>
                <w:sz w:val="18"/>
                <w:szCs w:val="18"/>
              </w:rPr>
            </w:pP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L</w:t>
            </w:r>
            <w:r w:rsidRPr="004F0B0B">
              <w:rPr>
                <w:rFonts w:cs="Calibri"/>
                <w:b/>
                <w:sz w:val="18"/>
                <w:szCs w:val="18"/>
                <w:vertAlign w:val="subscript"/>
              </w:rPr>
              <w:t>AeqN</w:t>
            </w:r>
            <w:proofErr w:type="spellEnd"/>
          </w:p>
          <w:p w14:paraId="21755197" w14:textId="77777777" w:rsidR="00CA0B08" w:rsidRPr="004F0B0B" w:rsidRDefault="00CA0B08" w:rsidP="00EB0B87">
            <w:pPr>
              <w:keepNext/>
              <w:jc w:val="center"/>
              <w:rPr>
                <w:rFonts w:cs="Calibri"/>
                <w:b/>
                <w:sz w:val="18"/>
                <w:szCs w:val="18"/>
              </w:rPr>
            </w:pP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przediał</w:t>
            </w:r>
            <w:proofErr w:type="spellEnd"/>
            <w:r w:rsidRPr="004F0B0B">
              <w:rPr>
                <w:rFonts w:cs="Calibri"/>
                <w:b/>
                <w:sz w:val="18"/>
                <w:szCs w:val="18"/>
              </w:rPr>
              <w:t xml:space="preserve"> czasu odniesienia równy 8 godzinom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2CC7E094" w14:textId="77777777" w:rsidR="00CA0B08" w:rsidRPr="004F0B0B" w:rsidRDefault="00CA0B08" w:rsidP="00EB0B87">
            <w:pPr>
              <w:keepNext/>
              <w:spacing w:after="120"/>
              <w:jc w:val="center"/>
              <w:rPr>
                <w:rFonts w:cs="Calibri"/>
                <w:b/>
                <w:sz w:val="18"/>
                <w:szCs w:val="18"/>
              </w:rPr>
            </w:pP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L</w:t>
            </w:r>
            <w:r w:rsidRPr="004F0B0B">
              <w:rPr>
                <w:rFonts w:cs="Calibri"/>
                <w:b/>
                <w:sz w:val="18"/>
                <w:szCs w:val="18"/>
                <w:vertAlign w:val="subscript"/>
              </w:rPr>
              <w:t>AeqD</w:t>
            </w:r>
            <w:proofErr w:type="spellEnd"/>
          </w:p>
          <w:p w14:paraId="0AFF55A0" w14:textId="77777777" w:rsidR="00CA0B08" w:rsidRPr="004F0B0B" w:rsidRDefault="00CA0B08" w:rsidP="00EB0B87">
            <w:pPr>
              <w:keepNext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przedział czasu odniesienia równy 8 najmniej korzystnym godzinom dnia kolejno po sobie następującym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00849606" w14:textId="77777777" w:rsidR="00CA0B08" w:rsidRPr="004F0B0B" w:rsidRDefault="00CA0B08" w:rsidP="00EB0B87">
            <w:pPr>
              <w:keepNext/>
              <w:spacing w:after="120"/>
              <w:jc w:val="center"/>
              <w:rPr>
                <w:rFonts w:cs="Calibri"/>
                <w:b/>
                <w:sz w:val="18"/>
                <w:szCs w:val="18"/>
              </w:rPr>
            </w:pPr>
            <w:proofErr w:type="spellStart"/>
            <w:r w:rsidRPr="004F0B0B">
              <w:rPr>
                <w:rFonts w:cs="Calibri"/>
                <w:b/>
                <w:sz w:val="18"/>
                <w:szCs w:val="18"/>
              </w:rPr>
              <w:t>L</w:t>
            </w:r>
            <w:r w:rsidRPr="004F0B0B">
              <w:rPr>
                <w:rFonts w:cs="Calibri"/>
                <w:b/>
                <w:sz w:val="18"/>
                <w:szCs w:val="18"/>
                <w:vertAlign w:val="subscript"/>
              </w:rPr>
              <w:t>AeqN</w:t>
            </w:r>
            <w:proofErr w:type="spellEnd"/>
          </w:p>
          <w:p w14:paraId="797C0ED0" w14:textId="77777777" w:rsidR="00CA0B08" w:rsidRPr="004F0B0B" w:rsidRDefault="00CA0B08" w:rsidP="00EB0B87">
            <w:pPr>
              <w:keepNext/>
              <w:jc w:val="center"/>
              <w:rPr>
                <w:rFonts w:cs="Calibri"/>
                <w:b/>
                <w:sz w:val="18"/>
                <w:szCs w:val="18"/>
              </w:rPr>
            </w:pPr>
            <w:r w:rsidRPr="004F0B0B">
              <w:rPr>
                <w:rFonts w:cs="Calibri"/>
                <w:b/>
                <w:sz w:val="18"/>
                <w:szCs w:val="18"/>
              </w:rPr>
              <w:t>przedział czasu odniesienia równy 1 najmniej korzystnej godzinie nocy</w:t>
            </w:r>
          </w:p>
        </w:tc>
      </w:tr>
      <w:tr w:rsidR="00CA0B08" w:rsidRPr="004F0B0B" w14:paraId="781767C3" w14:textId="77777777" w:rsidTr="00D86C04">
        <w:trPr>
          <w:cantSplit/>
          <w:trHeight w:val="284"/>
          <w:jc w:val="center"/>
        </w:trPr>
        <w:tc>
          <w:tcPr>
            <w:tcW w:w="371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14:paraId="6F9D6438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1</w:t>
            </w:r>
          </w:p>
        </w:tc>
        <w:tc>
          <w:tcPr>
            <w:tcW w:w="2934" w:type="dxa"/>
            <w:tcBorders>
              <w:top w:val="single" w:sz="12" w:space="0" w:color="auto"/>
              <w:left w:val="single" w:sz="4" w:space="0" w:color="auto"/>
            </w:tcBorders>
            <w:noWrap/>
            <w:vAlign w:val="center"/>
          </w:tcPr>
          <w:p w14:paraId="041AA60B" w14:textId="77777777" w:rsidR="00CA0B08" w:rsidRPr="004F0B0B" w:rsidRDefault="00CA0B08" w:rsidP="00EB0B87">
            <w:pPr>
              <w:pStyle w:val="Akapitzlist"/>
              <w:numPr>
                <w:ilvl w:val="0"/>
                <w:numId w:val="7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Strefa ochronna „A” uzdrowiska</w:t>
            </w:r>
          </w:p>
          <w:p w14:paraId="0D60A47A" w14:textId="77777777" w:rsidR="00CA0B08" w:rsidRPr="004F0B0B" w:rsidRDefault="00CA0B08" w:rsidP="00EB0B87">
            <w:pPr>
              <w:pStyle w:val="Akapitzlist"/>
              <w:numPr>
                <w:ilvl w:val="0"/>
                <w:numId w:val="7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Tereny szpitali poza miastem</w:t>
            </w:r>
          </w:p>
        </w:tc>
        <w:tc>
          <w:tcPr>
            <w:tcW w:w="1441" w:type="dxa"/>
            <w:tcBorders>
              <w:top w:val="single" w:sz="12" w:space="0" w:color="auto"/>
            </w:tcBorders>
            <w:noWrap/>
            <w:vAlign w:val="center"/>
          </w:tcPr>
          <w:p w14:paraId="4F92A3CD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50</w:t>
            </w:r>
          </w:p>
        </w:tc>
        <w:tc>
          <w:tcPr>
            <w:tcW w:w="1442" w:type="dxa"/>
            <w:tcBorders>
              <w:top w:val="single" w:sz="12" w:space="0" w:color="auto"/>
            </w:tcBorders>
            <w:noWrap/>
            <w:vAlign w:val="center"/>
          </w:tcPr>
          <w:p w14:paraId="47A2D440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45</w:t>
            </w:r>
          </w:p>
        </w:tc>
        <w:tc>
          <w:tcPr>
            <w:tcW w:w="1442" w:type="dxa"/>
            <w:tcBorders>
              <w:top w:val="single" w:sz="12" w:space="0" w:color="auto"/>
            </w:tcBorders>
            <w:noWrap/>
            <w:vAlign w:val="center"/>
          </w:tcPr>
          <w:p w14:paraId="4CB580DA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45</w:t>
            </w:r>
          </w:p>
        </w:tc>
        <w:tc>
          <w:tcPr>
            <w:tcW w:w="1442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14:paraId="6A1D10B9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40</w:t>
            </w:r>
          </w:p>
        </w:tc>
      </w:tr>
      <w:tr w:rsidR="00CA0B08" w:rsidRPr="004F0B0B" w14:paraId="3AC55EDA" w14:textId="77777777" w:rsidTr="00D86C04">
        <w:trPr>
          <w:cantSplit/>
          <w:trHeight w:val="284"/>
          <w:jc w:val="center"/>
        </w:trPr>
        <w:tc>
          <w:tcPr>
            <w:tcW w:w="371" w:type="dxa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34F4ACE2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2</w:t>
            </w:r>
          </w:p>
        </w:tc>
        <w:tc>
          <w:tcPr>
            <w:tcW w:w="2934" w:type="dxa"/>
            <w:tcBorders>
              <w:left w:val="single" w:sz="4" w:space="0" w:color="auto"/>
            </w:tcBorders>
            <w:noWrap/>
            <w:vAlign w:val="center"/>
          </w:tcPr>
          <w:p w14:paraId="29993C7C" w14:textId="77777777" w:rsidR="00CA0B08" w:rsidRPr="004F0B0B" w:rsidRDefault="00CA0B08" w:rsidP="00EB0B87">
            <w:pPr>
              <w:pStyle w:val="Akapitzlist"/>
              <w:numPr>
                <w:ilvl w:val="0"/>
                <w:numId w:val="8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 xml:space="preserve">Tereny </w:t>
            </w:r>
            <w:bookmarkStart w:id="27" w:name="_Hlk75165324"/>
            <w:r w:rsidRPr="004F0B0B">
              <w:rPr>
                <w:rFonts w:cs="Calibri"/>
                <w:sz w:val="18"/>
                <w:szCs w:val="18"/>
              </w:rPr>
              <w:t>zabudowy mieszkaniowej jednorodzinnej</w:t>
            </w:r>
          </w:p>
          <w:bookmarkEnd w:id="27"/>
          <w:p w14:paraId="76B2277A" w14:textId="77777777" w:rsidR="00CA0B08" w:rsidRPr="004F0B0B" w:rsidRDefault="00CA0B08" w:rsidP="00EB0B87">
            <w:pPr>
              <w:pStyle w:val="Akapitzlist"/>
              <w:numPr>
                <w:ilvl w:val="0"/>
                <w:numId w:val="8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 xml:space="preserve">Tereny zabudowy związanej ze stałym lub czasowym pobytem dzieci i młodzieży </w:t>
            </w:r>
            <w:r w:rsidRPr="004F0B0B">
              <w:rPr>
                <w:rFonts w:cs="Calibri"/>
                <w:sz w:val="18"/>
                <w:szCs w:val="18"/>
                <w:vertAlign w:val="superscript"/>
              </w:rPr>
              <w:t>2)</w:t>
            </w:r>
          </w:p>
          <w:p w14:paraId="2BA169A2" w14:textId="77777777" w:rsidR="00CA0B08" w:rsidRPr="004F0B0B" w:rsidRDefault="00CA0B08" w:rsidP="00EB0B87">
            <w:pPr>
              <w:pStyle w:val="Akapitzlist"/>
              <w:numPr>
                <w:ilvl w:val="0"/>
                <w:numId w:val="8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Tereny domów opieki społecznej</w:t>
            </w:r>
          </w:p>
          <w:p w14:paraId="6A5E3E7F" w14:textId="77777777" w:rsidR="00CA0B08" w:rsidRPr="004F0B0B" w:rsidRDefault="00CA0B08" w:rsidP="00EB0B87">
            <w:pPr>
              <w:pStyle w:val="Akapitzlist"/>
              <w:numPr>
                <w:ilvl w:val="0"/>
                <w:numId w:val="8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Tereny szpitali w miastach</w:t>
            </w:r>
          </w:p>
        </w:tc>
        <w:tc>
          <w:tcPr>
            <w:tcW w:w="1441" w:type="dxa"/>
            <w:noWrap/>
            <w:vAlign w:val="center"/>
          </w:tcPr>
          <w:p w14:paraId="3C907563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61</w:t>
            </w:r>
          </w:p>
        </w:tc>
        <w:tc>
          <w:tcPr>
            <w:tcW w:w="1442" w:type="dxa"/>
            <w:noWrap/>
            <w:vAlign w:val="center"/>
          </w:tcPr>
          <w:p w14:paraId="0CF43C59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56</w:t>
            </w:r>
          </w:p>
        </w:tc>
        <w:tc>
          <w:tcPr>
            <w:tcW w:w="1442" w:type="dxa"/>
            <w:noWrap/>
            <w:vAlign w:val="center"/>
          </w:tcPr>
          <w:p w14:paraId="10BBCC98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50</w:t>
            </w:r>
          </w:p>
        </w:tc>
        <w:tc>
          <w:tcPr>
            <w:tcW w:w="1442" w:type="dxa"/>
            <w:tcBorders>
              <w:right w:val="single" w:sz="12" w:space="0" w:color="auto"/>
            </w:tcBorders>
            <w:noWrap/>
            <w:vAlign w:val="center"/>
          </w:tcPr>
          <w:p w14:paraId="0FA4A7C8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40</w:t>
            </w:r>
          </w:p>
        </w:tc>
      </w:tr>
      <w:tr w:rsidR="00CA0B08" w:rsidRPr="004F0B0B" w14:paraId="19221D6B" w14:textId="77777777" w:rsidTr="00D86C04">
        <w:trPr>
          <w:cantSplit/>
          <w:trHeight w:val="284"/>
          <w:jc w:val="center"/>
        </w:trPr>
        <w:tc>
          <w:tcPr>
            <w:tcW w:w="371" w:type="dxa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40D497B4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3</w:t>
            </w:r>
          </w:p>
        </w:tc>
        <w:tc>
          <w:tcPr>
            <w:tcW w:w="2934" w:type="dxa"/>
            <w:tcBorders>
              <w:left w:val="single" w:sz="4" w:space="0" w:color="auto"/>
            </w:tcBorders>
            <w:noWrap/>
            <w:vAlign w:val="center"/>
          </w:tcPr>
          <w:p w14:paraId="36CCAB4F" w14:textId="77777777" w:rsidR="00CA0B08" w:rsidRPr="004F0B0B" w:rsidRDefault="00CA0B08" w:rsidP="00EB0B87">
            <w:pPr>
              <w:pStyle w:val="Akapitzlist"/>
              <w:numPr>
                <w:ilvl w:val="0"/>
                <w:numId w:val="9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Tereny zabudowy mieszkaniowej wielorodzinnej i zamieszkania zbiorowego</w:t>
            </w:r>
          </w:p>
          <w:p w14:paraId="64D4C426" w14:textId="77777777" w:rsidR="00CA0B08" w:rsidRPr="004F0B0B" w:rsidRDefault="00CA0B08" w:rsidP="00EB0B87">
            <w:pPr>
              <w:pStyle w:val="Akapitzlist"/>
              <w:numPr>
                <w:ilvl w:val="0"/>
                <w:numId w:val="9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Tereny zabudowy zagrodowej</w:t>
            </w:r>
          </w:p>
          <w:p w14:paraId="5175C676" w14:textId="77777777" w:rsidR="00CA0B08" w:rsidRPr="004F0B0B" w:rsidRDefault="00CA0B08" w:rsidP="00EB0B87">
            <w:pPr>
              <w:pStyle w:val="Akapitzlist"/>
              <w:numPr>
                <w:ilvl w:val="0"/>
                <w:numId w:val="9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 xml:space="preserve">Tereny rekreacyjno-wypoczynkowe </w:t>
            </w:r>
            <w:r w:rsidRPr="004F0B0B">
              <w:rPr>
                <w:rFonts w:cs="Calibri"/>
                <w:sz w:val="18"/>
                <w:szCs w:val="18"/>
                <w:vertAlign w:val="superscript"/>
              </w:rPr>
              <w:t>2)</w:t>
            </w:r>
          </w:p>
          <w:p w14:paraId="2E4B82D9" w14:textId="77777777" w:rsidR="00CA0B08" w:rsidRPr="004F0B0B" w:rsidRDefault="00CA0B08" w:rsidP="00EB0B87">
            <w:pPr>
              <w:pStyle w:val="Akapitzlist"/>
              <w:numPr>
                <w:ilvl w:val="0"/>
                <w:numId w:val="9"/>
              </w:numPr>
              <w:suppressAutoHyphens/>
              <w:ind w:left="227" w:hanging="227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 xml:space="preserve">Tereny </w:t>
            </w:r>
            <w:r w:rsidR="007A4699" w:rsidRPr="004F0B0B">
              <w:rPr>
                <w:rFonts w:cs="Calibri"/>
                <w:sz w:val="18"/>
                <w:szCs w:val="18"/>
              </w:rPr>
              <w:t>mieszkaniowo-usługowe</w:t>
            </w:r>
          </w:p>
        </w:tc>
        <w:tc>
          <w:tcPr>
            <w:tcW w:w="1441" w:type="dxa"/>
            <w:noWrap/>
            <w:vAlign w:val="center"/>
          </w:tcPr>
          <w:p w14:paraId="21E77A7A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65</w:t>
            </w:r>
          </w:p>
        </w:tc>
        <w:tc>
          <w:tcPr>
            <w:tcW w:w="1442" w:type="dxa"/>
            <w:noWrap/>
            <w:vAlign w:val="center"/>
          </w:tcPr>
          <w:p w14:paraId="48526446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56</w:t>
            </w:r>
          </w:p>
        </w:tc>
        <w:tc>
          <w:tcPr>
            <w:tcW w:w="1442" w:type="dxa"/>
            <w:noWrap/>
            <w:vAlign w:val="center"/>
          </w:tcPr>
          <w:p w14:paraId="1BDDB5FC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55</w:t>
            </w:r>
          </w:p>
        </w:tc>
        <w:tc>
          <w:tcPr>
            <w:tcW w:w="1442" w:type="dxa"/>
            <w:tcBorders>
              <w:right w:val="single" w:sz="12" w:space="0" w:color="auto"/>
            </w:tcBorders>
            <w:noWrap/>
            <w:vAlign w:val="center"/>
          </w:tcPr>
          <w:p w14:paraId="239B553F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45</w:t>
            </w:r>
          </w:p>
        </w:tc>
      </w:tr>
      <w:tr w:rsidR="00CA0B08" w:rsidRPr="004F0B0B" w14:paraId="1B8A255A" w14:textId="77777777" w:rsidTr="00D86C04">
        <w:trPr>
          <w:cantSplit/>
          <w:trHeight w:val="284"/>
          <w:jc w:val="center"/>
        </w:trPr>
        <w:tc>
          <w:tcPr>
            <w:tcW w:w="371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CCF48F1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</w:t>
            </w:r>
          </w:p>
        </w:tc>
        <w:tc>
          <w:tcPr>
            <w:tcW w:w="2934" w:type="dxa"/>
            <w:tcBorders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72E32CC" w14:textId="77777777" w:rsidR="00CA0B08" w:rsidRPr="004F0B0B" w:rsidRDefault="00CA0B08" w:rsidP="00EB0B87">
            <w:pPr>
              <w:suppressAutoHyphens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 xml:space="preserve">Tereny w strefie śródmiejskiej miast powyżej 100 tys. mieszkańców </w:t>
            </w:r>
            <w:r w:rsidRPr="004F0B0B">
              <w:rPr>
                <w:rFonts w:cs="Calibri"/>
                <w:sz w:val="18"/>
                <w:szCs w:val="18"/>
                <w:vertAlign w:val="superscript"/>
              </w:rPr>
              <w:t>3)</w:t>
            </w:r>
          </w:p>
        </w:tc>
        <w:tc>
          <w:tcPr>
            <w:tcW w:w="1441" w:type="dxa"/>
            <w:tcBorders>
              <w:bottom w:val="single" w:sz="12" w:space="0" w:color="auto"/>
            </w:tcBorders>
            <w:noWrap/>
            <w:vAlign w:val="center"/>
          </w:tcPr>
          <w:p w14:paraId="525F8F81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68</w:t>
            </w:r>
          </w:p>
        </w:tc>
        <w:tc>
          <w:tcPr>
            <w:tcW w:w="1442" w:type="dxa"/>
            <w:tcBorders>
              <w:bottom w:val="single" w:sz="12" w:space="0" w:color="auto"/>
            </w:tcBorders>
            <w:noWrap/>
            <w:vAlign w:val="center"/>
          </w:tcPr>
          <w:p w14:paraId="37112812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60</w:t>
            </w:r>
          </w:p>
        </w:tc>
        <w:tc>
          <w:tcPr>
            <w:tcW w:w="1442" w:type="dxa"/>
            <w:tcBorders>
              <w:bottom w:val="single" w:sz="12" w:space="0" w:color="auto"/>
            </w:tcBorders>
            <w:noWrap/>
            <w:vAlign w:val="center"/>
          </w:tcPr>
          <w:p w14:paraId="283B1D12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55</w:t>
            </w:r>
          </w:p>
        </w:tc>
        <w:tc>
          <w:tcPr>
            <w:tcW w:w="1442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ED70FE8" w14:textId="77777777" w:rsidR="00CA0B08" w:rsidRPr="004F0B0B" w:rsidRDefault="00CA0B08" w:rsidP="00EB0B87">
            <w:pPr>
              <w:suppressAutoHyphens/>
              <w:jc w:val="center"/>
              <w:rPr>
                <w:rFonts w:cs="Calibri"/>
                <w:sz w:val="18"/>
                <w:szCs w:val="18"/>
              </w:rPr>
            </w:pPr>
            <w:r w:rsidRPr="004F0B0B">
              <w:rPr>
                <w:rFonts w:cs="Calibri"/>
                <w:sz w:val="18"/>
                <w:szCs w:val="18"/>
              </w:rPr>
              <w:t>45</w:t>
            </w:r>
          </w:p>
        </w:tc>
      </w:tr>
      <w:tr w:rsidR="00CA0B08" w:rsidRPr="004F0B0B" w14:paraId="453F37D7" w14:textId="77777777" w:rsidTr="00D86C04">
        <w:trPr>
          <w:cantSplit/>
          <w:trHeight w:val="284"/>
          <w:jc w:val="center"/>
        </w:trPr>
        <w:tc>
          <w:tcPr>
            <w:tcW w:w="9072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DC7C118" w14:textId="77777777" w:rsidR="00CA0B08" w:rsidRPr="004F0B0B" w:rsidRDefault="00CA0B08" w:rsidP="00EB0B87">
            <w:pPr>
              <w:numPr>
                <w:ilvl w:val="0"/>
                <w:numId w:val="10"/>
              </w:numPr>
              <w:ind w:left="426"/>
              <w:jc w:val="left"/>
              <w:rPr>
                <w:rFonts w:cs="Calibri"/>
                <w:sz w:val="16"/>
                <w:szCs w:val="20"/>
              </w:rPr>
            </w:pPr>
            <w:r w:rsidRPr="004F0B0B">
              <w:rPr>
                <w:rFonts w:cs="Calibri"/>
                <w:sz w:val="16"/>
                <w:szCs w:val="20"/>
              </w:rPr>
              <w:t>Wartości określone dla dróg i linii kolejowych stosuje się także do torowisk tramwajowych poza pasem drogowym i kolei linowych.</w:t>
            </w:r>
          </w:p>
          <w:p w14:paraId="13476F91" w14:textId="77777777" w:rsidR="00CA0B08" w:rsidRPr="004F0B0B" w:rsidRDefault="00CA0B08" w:rsidP="00EB0B87">
            <w:pPr>
              <w:numPr>
                <w:ilvl w:val="0"/>
                <w:numId w:val="10"/>
              </w:numPr>
              <w:ind w:left="426"/>
              <w:jc w:val="left"/>
              <w:rPr>
                <w:rFonts w:cs="Calibri"/>
                <w:sz w:val="16"/>
                <w:szCs w:val="20"/>
              </w:rPr>
            </w:pPr>
            <w:r w:rsidRPr="004F0B0B">
              <w:rPr>
                <w:rFonts w:cs="Calibri"/>
                <w:sz w:val="16"/>
                <w:szCs w:val="20"/>
              </w:rPr>
              <w:t>W przypadku niewykorzystania tych terenów, zgodnie z ich funkcją, w porze nocy, nie obowiązuje na nich dopuszczalny poziom hałasu w porze nocy.</w:t>
            </w:r>
          </w:p>
          <w:p w14:paraId="368FC9D8" w14:textId="77777777" w:rsidR="00CA0B08" w:rsidRPr="004F0B0B" w:rsidRDefault="00CA0B08" w:rsidP="00EB0B87">
            <w:pPr>
              <w:numPr>
                <w:ilvl w:val="0"/>
                <w:numId w:val="10"/>
              </w:numPr>
              <w:ind w:left="426"/>
              <w:jc w:val="left"/>
              <w:rPr>
                <w:rFonts w:cs="Calibri"/>
                <w:sz w:val="16"/>
                <w:szCs w:val="20"/>
              </w:rPr>
            </w:pPr>
            <w:r w:rsidRPr="004F0B0B">
              <w:rPr>
                <w:rFonts w:cs="Calibri"/>
                <w:sz w:val="16"/>
                <w:szCs w:val="20"/>
              </w:rPr>
              <w:t>Strefa śródmiejska miast powyżej 100 tyś. mieszkańców to teren zwartej zabudowy mieszkaniowej z koncentracją obiektów administracyjnych, handlowych i usługowych. W przypadku miast, w których występują dzielnice o liczbie mieszkańców pow. 100 tyś., można wyznaczyć w tych dzielnicach strefę śródmiejską, jeżeli charakteryzuje się ona zwartą zabudową mieszkaniową z koncentracją obiektów administracyjnych, handlowych i usługowych.</w:t>
            </w:r>
          </w:p>
        </w:tc>
      </w:tr>
      <w:tr w:rsidR="00D86C04" w:rsidRPr="004F0B0B" w14:paraId="63A94757" w14:textId="77777777" w:rsidTr="00D86C04">
        <w:trPr>
          <w:cantSplit/>
          <w:trHeight w:val="284"/>
          <w:jc w:val="center"/>
        </w:trPr>
        <w:tc>
          <w:tcPr>
            <w:tcW w:w="9072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54DFAD0" w14:textId="77777777" w:rsidR="00D86C04" w:rsidRPr="004F0B0B" w:rsidRDefault="00D86C04" w:rsidP="00EB0B87">
            <w:pPr>
              <w:pStyle w:val="Punkty"/>
              <w:numPr>
                <w:ilvl w:val="0"/>
                <w:numId w:val="0"/>
              </w:numPr>
              <w:rPr>
                <w:sz w:val="16"/>
              </w:rPr>
            </w:pPr>
            <w:proofErr w:type="spellStart"/>
            <w:r w:rsidRPr="004F0B0B">
              <w:rPr>
                <w:sz w:val="16"/>
              </w:rPr>
              <w:lastRenderedPageBreak/>
              <w:t>L</w:t>
            </w:r>
            <w:r w:rsidRPr="004F0B0B">
              <w:rPr>
                <w:sz w:val="16"/>
                <w:vertAlign w:val="subscript"/>
              </w:rPr>
              <w:t>AeqD</w:t>
            </w:r>
            <w:proofErr w:type="spellEnd"/>
            <w:r w:rsidRPr="004F0B0B">
              <w:rPr>
                <w:sz w:val="16"/>
              </w:rPr>
              <w:t xml:space="preserve"> – równoważny poziom dźwięku A dla pory dnia, rozumianej jako przedział czasu od godz. 6:00 do godz. 22:00 (przedział czasu odniesienia równy 16 godzinom dla hałasu drogowego bądź </w:t>
            </w:r>
            <w:r w:rsidRPr="004F0B0B">
              <w:rPr>
                <w:sz w:val="16"/>
                <w:szCs w:val="18"/>
              </w:rPr>
              <w:t>8 najmniej korzystnym godzinom dnia kolejno po sobie następujących dla hałasu przemysłowego</w:t>
            </w:r>
            <w:r w:rsidRPr="004F0B0B">
              <w:rPr>
                <w:sz w:val="16"/>
              </w:rPr>
              <w:t>),</w:t>
            </w:r>
          </w:p>
          <w:p w14:paraId="3B9BD0E2" w14:textId="77777777" w:rsidR="00D86C04" w:rsidRPr="004F0B0B" w:rsidRDefault="00D86C04" w:rsidP="00EB0B87">
            <w:pPr>
              <w:pStyle w:val="Punkty"/>
              <w:numPr>
                <w:ilvl w:val="0"/>
                <w:numId w:val="0"/>
              </w:numPr>
            </w:pPr>
            <w:proofErr w:type="spellStart"/>
            <w:r w:rsidRPr="004F0B0B">
              <w:rPr>
                <w:sz w:val="16"/>
              </w:rPr>
              <w:t>L</w:t>
            </w:r>
            <w:r w:rsidRPr="004F0B0B">
              <w:rPr>
                <w:sz w:val="16"/>
                <w:vertAlign w:val="subscript"/>
              </w:rPr>
              <w:t>AeqN</w:t>
            </w:r>
            <w:proofErr w:type="spellEnd"/>
            <w:r w:rsidRPr="004F0B0B">
              <w:rPr>
                <w:sz w:val="16"/>
              </w:rPr>
              <w:t xml:space="preserve"> – równoważny poziom dźwięku A dla pory nocy, rozumianej jako przedział czasu od godz. 22:00 do godz. 6:00 (przedział czasu </w:t>
            </w:r>
            <w:r w:rsidRPr="004F0B0B">
              <w:rPr>
                <w:sz w:val="16"/>
                <w:szCs w:val="22"/>
              </w:rPr>
              <w:t>odniesienia równy 8 godzinom dla hałasu drogowego bądź 1 najmniej korzystnej godzinie nocy dla hałasu przemysłowego)</w:t>
            </w:r>
          </w:p>
        </w:tc>
      </w:tr>
    </w:tbl>
    <w:p w14:paraId="7022BB41" w14:textId="77777777" w:rsidR="00926540" w:rsidRPr="004F0B0B" w:rsidRDefault="00D86C04" w:rsidP="00EB0B87">
      <w:pPr>
        <w:pStyle w:val="Nagwek2"/>
      </w:pPr>
      <w:bookmarkStart w:id="28" w:name="_Toc93053108"/>
      <w:r w:rsidRPr="004F0B0B">
        <w:t>Uwarunkowania w zakresie hałasu</w:t>
      </w:r>
      <w:bookmarkEnd w:id="28"/>
      <w:r w:rsidR="00926540" w:rsidRPr="004F0B0B">
        <w:t xml:space="preserve"> </w:t>
      </w:r>
    </w:p>
    <w:p w14:paraId="6E24D506" w14:textId="5E3A0EDA" w:rsidR="004A6DA3" w:rsidRPr="004F0B0B" w:rsidRDefault="004A6DA3" w:rsidP="004F0B0B">
      <w:pPr>
        <w:ind w:firstLine="709"/>
        <w:rPr>
          <w:rFonts w:cs="Calibri"/>
          <w:szCs w:val="22"/>
        </w:rPr>
      </w:pPr>
      <w:r w:rsidRPr="004F0B0B">
        <w:rPr>
          <w:rFonts w:cs="Calibri"/>
          <w:szCs w:val="22"/>
        </w:rPr>
        <w:t>Kwalifikacji terenów chronionych ze względu na hałas dokonano na podstawie</w:t>
      </w:r>
      <w:r w:rsidR="004F0B0B" w:rsidRPr="004F0B0B">
        <w:rPr>
          <w:rFonts w:cs="Calibri"/>
          <w:szCs w:val="22"/>
        </w:rPr>
        <w:t xml:space="preserve"> </w:t>
      </w:r>
      <w:r w:rsidRPr="004F0B0B">
        <w:rPr>
          <w:rFonts w:cs="Calibri"/>
        </w:rPr>
        <w:t>stanu faktycznego.</w:t>
      </w:r>
    </w:p>
    <w:p w14:paraId="160D35C7" w14:textId="77777777" w:rsidR="004A6DA3" w:rsidRPr="004F0B0B" w:rsidRDefault="004A6DA3" w:rsidP="004A6DA3"/>
    <w:p w14:paraId="13D4CAAB" w14:textId="7458A18D" w:rsidR="004A6DA3" w:rsidRPr="004F0B0B" w:rsidRDefault="004A6DA3" w:rsidP="004A6DA3">
      <w:pPr>
        <w:ind w:firstLine="709"/>
        <w:rPr>
          <w:rFonts w:eastAsia="Arial Unicode MS" w:cs="Calibri"/>
          <w:szCs w:val="22"/>
        </w:rPr>
      </w:pPr>
      <w:r w:rsidRPr="004F0B0B">
        <w:rPr>
          <w:rFonts w:eastAsia="Arial Unicode MS" w:cs="Calibri"/>
          <w:szCs w:val="22"/>
        </w:rPr>
        <w:t>Najbliższe tereny podlegające ochronie przed hałasem to:</w:t>
      </w:r>
    </w:p>
    <w:p w14:paraId="11AB8CDA" w14:textId="35CA1341" w:rsidR="004F0B0B" w:rsidRPr="004F0B0B" w:rsidRDefault="004A6DA3" w:rsidP="004F0B0B">
      <w:pPr>
        <w:pStyle w:val="Akapitzlist"/>
        <w:numPr>
          <w:ilvl w:val="0"/>
          <w:numId w:val="25"/>
        </w:numPr>
        <w:rPr>
          <w:rFonts w:eastAsia="Arial Unicode MS" w:cs="Calibri"/>
          <w:szCs w:val="22"/>
        </w:rPr>
      </w:pPr>
      <w:r w:rsidRPr="004F0B0B">
        <w:rPr>
          <w:rFonts w:eastAsia="Arial Unicode MS" w:cs="Calibri"/>
          <w:szCs w:val="22"/>
        </w:rPr>
        <w:t>tereny zabudowy mieszkaniowej jednorodzinnej</w:t>
      </w:r>
      <w:r w:rsidR="004F0B0B" w:rsidRPr="004F0B0B">
        <w:rPr>
          <w:rFonts w:eastAsia="Arial Unicode MS" w:cs="Calibri"/>
          <w:szCs w:val="22"/>
        </w:rPr>
        <w:t xml:space="preserve"> </w:t>
      </w:r>
      <w:r w:rsidRPr="004F0B0B">
        <w:rPr>
          <w:rFonts w:cs="Calibri"/>
        </w:rPr>
        <w:t>(</w:t>
      </w:r>
      <w:proofErr w:type="spellStart"/>
      <w:r w:rsidRPr="004F0B0B">
        <w:t>L</w:t>
      </w:r>
      <w:r w:rsidRPr="004F0B0B">
        <w:rPr>
          <w:vertAlign w:val="subscript"/>
        </w:rPr>
        <w:t>AdopD</w:t>
      </w:r>
      <w:proofErr w:type="spellEnd"/>
      <w:r w:rsidRPr="004F0B0B">
        <w:rPr>
          <w:rFonts w:cs="Calibri"/>
          <w:b/>
        </w:rPr>
        <w:t xml:space="preserve"> </w:t>
      </w:r>
      <w:r w:rsidRPr="004F0B0B">
        <w:rPr>
          <w:rFonts w:cs="Calibri"/>
        </w:rPr>
        <w:t xml:space="preserve">= 50 </w:t>
      </w:r>
      <w:proofErr w:type="spellStart"/>
      <w:r w:rsidRPr="004F0B0B">
        <w:rPr>
          <w:rFonts w:cs="Calibri"/>
        </w:rPr>
        <w:t>dB</w:t>
      </w:r>
      <w:proofErr w:type="spellEnd"/>
      <w:r w:rsidRPr="004F0B0B">
        <w:rPr>
          <w:rFonts w:cs="Calibri"/>
        </w:rPr>
        <w:t xml:space="preserve">; </w:t>
      </w:r>
      <w:proofErr w:type="spellStart"/>
      <w:r w:rsidRPr="004F0B0B">
        <w:rPr>
          <w:rFonts w:cs="Calibri"/>
        </w:rPr>
        <w:t>L</w:t>
      </w:r>
      <w:r w:rsidRPr="004F0B0B">
        <w:rPr>
          <w:rFonts w:cs="Calibri"/>
          <w:vertAlign w:val="subscript"/>
        </w:rPr>
        <w:t>AdopN</w:t>
      </w:r>
      <w:proofErr w:type="spellEnd"/>
      <w:r w:rsidRPr="004F0B0B">
        <w:rPr>
          <w:rFonts w:cs="Calibri"/>
        </w:rPr>
        <w:t xml:space="preserve"> = 40 </w:t>
      </w:r>
      <w:proofErr w:type="spellStart"/>
      <w:r w:rsidRPr="004F0B0B">
        <w:rPr>
          <w:rFonts w:cs="Calibri"/>
        </w:rPr>
        <w:t>dB</w:t>
      </w:r>
      <w:proofErr w:type="spellEnd"/>
      <w:r w:rsidRPr="004F0B0B">
        <w:rPr>
          <w:rFonts w:cs="Calibri"/>
        </w:rPr>
        <w:t>),</w:t>
      </w:r>
    </w:p>
    <w:p w14:paraId="3DAA89AA" w14:textId="4D7AE79E" w:rsidR="004A6DA3" w:rsidRPr="004F0B0B" w:rsidRDefault="004F0B0B" w:rsidP="004F0B0B">
      <w:pPr>
        <w:pStyle w:val="Akapitzlist"/>
        <w:numPr>
          <w:ilvl w:val="0"/>
          <w:numId w:val="25"/>
        </w:numPr>
        <w:rPr>
          <w:rFonts w:eastAsia="Arial Unicode MS" w:cs="Calibri"/>
          <w:szCs w:val="22"/>
        </w:rPr>
      </w:pPr>
      <w:r w:rsidRPr="004F0B0B">
        <w:rPr>
          <w:rFonts w:eastAsia="Arial Unicode MS" w:cs="Calibri"/>
          <w:szCs w:val="22"/>
        </w:rPr>
        <w:t xml:space="preserve">tereny zabudowy mieszkaniowej wielorodzinnej oraz </w:t>
      </w:r>
      <w:r w:rsidR="004A6DA3" w:rsidRPr="004F0B0B">
        <w:rPr>
          <w:rFonts w:eastAsia="Arial Unicode MS" w:cs="Calibri"/>
          <w:szCs w:val="22"/>
        </w:rPr>
        <w:t>tereny zabudowy zagrodowej</w:t>
      </w:r>
      <w:r w:rsidRPr="004F0B0B">
        <w:rPr>
          <w:rFonts w:eastAsia="Arial Unicode MS" w:cs="Calibri"/>
          <w:szCs w:val="22"/>
        </w:rPr>
        <w:t xml:space="preserve"> </w:t>
      </w:r>
      <w:r w:rsidR="004A6DA3" w:rsidRPr="004F0B0B">
        <w:rPr>
          <w:rFonts w:cs="Calibri"/>
        </w:rPr>
        <w:t>(</w:t>
      </w:r>
      <w:proofErr w:type="spellStart"/>
      <w:r w:rsidR="004A6DA3" w:rsidRPr="004F0B0B">
        <w:t>L</w:t>
      </w:r>
      <w:r w:rsidR="004A6DA3" w:rsidRPr="004F0B0B">
        <w:rPr>
          <w:vertAlign w:val="subscript"/>
        </w:rPr>
        <w:t>AdopD</w:t>
      </w:r>
      <w:proofErr w:type="spellEnd"/>
      <w:r w:rsidR="004A6DA3" w:rsidRPr="004F0B0B">
        <w:rPr>
          <w:rFonts w:cs="Calibri"/>
          <w:b/>
        </w:rPr>
        <w:t xml:space="preserve"> </w:t>
      </w:r>
      <w:r w:rsidR="004A6DA3" w:rsidRPr="004F0B0B">
        <w:rPr>
          <w:rFonts w:cs="Calibri"/>
        </w:rPr>
        <w:t xml:space="preserve">= 55 </w:t>
      </w:r>
      <w:proofErr w:type="spellStart"/>
      <w:r w:rsidR="004A6DA3" w:rsidRPr="004F0B0B">
        <w:rPr>
          <w:rFonts w:cs="Calibri"/>
        </w:rPr>
        <w:t>dB</w:t>
      </w:r>
      <w:proofErr w:type="spellEnd"/>
      <w:r w:rsidR="004A6DA3" w:rsidRPr="004F0B0B">
        <w:rPr>
          <w:rFonts w:cs="Calibri"/>
        </w:rPr>
        <w:t xml:space="preserve">; </w:t>
      </w:r>
      <w:proofErr w:type="spellStart"/>
      <w:r w:rsidR="004A6DA3" w:rsidRPr="004F0B0B">
        <w:rPr>
          <w:rFonts w:cs="Calibri"/>
        </w:rPr>
        <w:t>L</w:t>
      </w:r>
      <w:r w:rsidR="004A6DA3" w:rsidRPr="004F0B0B">
        <w:rPr>
          <w:rFonts w:cs="Calibri"/>
          <w:vertAlign w:val="subscript"/>
        </w:rPr>
        <w:t>AdopN</w:t>
      </w:r>
      <w:proofErr w:type="spellEnd"/>
      <w:r w:rsidR="004A6DA3" w:rsidRPr="004F0B0B">
        <w:rPr>
          <w:rFonts w:cs="Calibri"/>
        </w:rPr>
        <w:t xml:space="preserve"> = 45 </w:t>
      </w:r>
      <w:proofErr w:type="spellStart"/>
      <w:r w:rsidR="004A6DA3" w:rsidRPr="004F0B0B">
        <w:rPr>
          <w:rFonts w:cs="Calibri"/>
        </w:rPr>
        <w:t>dB</w:t>
      </w:r>
      <w:proofErr w:type="spellEnd"/>
      <w:r w:rsidR="004A6DA3" w:rsidRPr="004F0B0B">
        <w:rPr>
          <w:rFonts w:cs="Calibri"/>
        </w:rPr>
        <w:t>).</w:t>
      </w:r>
    </w:p>
    <w:p w14:paraId="6745A66F" w14:textId="77777777" w:rsidR="00B42EC7" w:rsidRPr="004F0B0B" w:rsidRDefault="00B42EC7" w:rsidP="00B42EC7">
      <w:pPr>
        <w:rPr>
          <w:rFonts w:eastAsia="Arial Unicode MS" w:cs="Calibri"/>
          <w:szCs w:val="22"/>
        </w:rPr>
      </w:pPr>
    </w:p>
    <w:p w14:paraId="1240F5A7" w14:textId="77777777" w:rsidR="004F0B0B" w:rsidRPr="004F0B0B" w:rsidRDefault="004F0B0B" w:rsidP="00B42EC7">
      <w:pPr>
        <w:ind w:firstLine="709"/>
        <w:rPr>
          <w:rFonts w:cs="Calibri"/>
        </w:rPr>
      </w:pPr>
      <w:r w:rsidRPr="004F0B0B">
        <w:t xml:space="preserve">Tereny chronione przed hałasem zaznaczono na wykreślonych map zasięgu hałasu. Na mapach zasięgu hałasu zaznaczono poszczególne rodzaje budynków </w:t>
      </w:r>
      <w:r w:rsidRPr="004F0B0B">
        <w:rPr>
          <w:rFonts w:cs="Calibri"/>
          <w:szCs w:val="22"/>
        </w:rPr>
        <w:t>(mieszkalne, niemieszkalne, itp.)</w:t>
      </w:r>
      <w:r w:rsidRPr="004F0B0B">
        <w:rPr>
          <w:rFonts w:cs="Calibri"/>
        </w:rPr>
        <w:t>.</w:t>
      </w:r>
    </w:p>
    <w:p w14:paraId="343AEC5A" w14:textId="2898DBE1" w:rsidR="00926540" w:rsidRPr="004F0B0B" w:rsidRDefault="00926540" w:rsidP="00EB0B87">
      <w:pPr>
        <w:pStyle w:val="Nagwek1"/>
      </w:pPr>
      <w:bookmarkStart w:id="29" w:name="_Toc294849021"/>
      <w:bookmarkStart w:id="30" w:name="_Toc93053109"/>
      <w:r w:rsidRPr="004F0B0B">
        <w:t>Charakterystyka źródeł hałasu</w:t>
      </w:r>
      <w:bookmarkEnd w:id="29"/>
      <w:bookmarkEnd w:id="30"/>
    </w:p>
    <w:p w14:paraId="538A087E" w14:textId="50D3C6EC" w:rsidR="00926540" w:rsidRPr="004F0B0B" w:rsidRDefault="00926540" w:rsidP="00EB0B87">
      <w:pPr>
        <w:pStyle w:val="Nagwek2"/>
        <w:spacing w:before="180"/>
        <w:rPr>
          <w:rFonts w:cs="Calibri"/>
        </w:rPr>
      </w:pPr>
      <w:bookmarkStart w:id="31" w:name="_Toc294849022"/>
      <w:bookmarkStart w:id="32" w:name="_Toc93053110"/>
      <w:r w:rsidRPr="004F0B0B">
        <w:rPr>
          <w:rFonts w:cs="Calibri"/>
        </w:rPr>
        <w:t>Emisja hałasu na etap realizacji</w:t>
      </w:r>
      <w:r w:rsidR="000A494D" w:rsidRPr="004F0B0B">
        <w:rPr>
          <w:rFonts w:cs="Calibri"/>
        </w:rPr>
        <w:t>/likwidacji</w:t>
      </w:r>
      <w:r w:rsidRPr="004F0B0B">
        <w:rPr>
          <w:rFonts w:cs="Calibri"/>
        </w:rPr>
        <w:t xml:space="preserve"> inwestycji</w:t>
      </w:r>
      <w:bookmarkEnd w:id="31"/>
      <w:bookmarkEnd w:id="32"/>
    </w:p>
    <w:p w14:paraId="7174B4C5" w14:textId="77777777" w:rsidR="00673B73" w:rsidRPr="004F0B0B" w:rsidRDefault="00673B73" w:rsidP="00EB0B87">
      <w:pPr>
        <w:ind w:firstLine="709"/>
        <w:rPr>
          <w:rFonts w:cs="Calibri"/>
        </w:rPr>
      </w:pPr>
      <w:r w:rsidRPr="004F0B0B">
        <w:rPr>
          <w:rFonts w:cs="Calibri"/>
        </w:rPr>
        <w:t xml:space="preserve">W trakcie realizacji/likwidacji inwestycji wystąpią oddziaływania akustyczne związane z wykonywaniem prac montażowych, pracą sprzętu budowlanego oraz transportem materiałów i surowców. </w:t>
      </w:r>
    </w:p>
    <w:p w14:paraId="494AE493" w14:textId="14EE975B" w:rsidR="00673B73" w:rsidRPr="004F0B0B" w:rsidRDefault="00673B73" w:rsidP="00263A3D">
      <w:pPr>
        <w:ind w:firstLine="709"/>
        <w:rPr>
          <w:rFonts w:cs="Calibri"/>
          <w:szCs w:val="22"/>
        </w:rPr>
      </w:pPr>
      <w:r w:rsidRPr="004F0B0B">
        <w:rPr>
          <w:rFonts w:cs="Calibri"/>
        </w:rPr>
        <w:t>Hałas powstający na etapie budowy inwestycji jest hałasem zmiennym w czasie, okresowym, krótkotrwałym i ustąpi po zakończeniu robót.</w:t>
      </w:r>
      <w:r w:rsidRPr="004F0B0B">
        <w:rPr>
          <w:rFonts w:cs="Calibri"/>
          <w:szCs w:val="22"/>
        </w:rPr>
        <w:t xml:space="preserve"> </w:t>
      </w:r>
      <w:r w:rsidRPr="004F0B0B">
        <w:rPr>
          <w:rFonts w:cs="Calibri"/>
        </w:rPr>
        <w:t>Uciążliwość oraz z</w:t>
      </w:r>
      <w:r w:rsidRPr="004F0B0B">
        <w:rPr>
          <w:rFonts w:cs="Calibri"/>
          <w:szCs w:val="22"/>
        </w:rPr>
        <w:t>asięg oddziaływania hałasu związanego z robotami budowlanymi zależeć będą od typu i liczby równocześnie pracujących maszyn oraz czasu ich pracy.</w:t>
      </w:r>
    </w:p>
    <w:p w14:paraId="592FA608" w14:textId="096BF0DD" w:rsidR="00926540" w:rsidRPr="004F0B0B" w:rsidRDefault="00926540" w:rsidP="00EB0B87">
      <w:pPr>
        <w:pStyle w:val="Nagwek2"/>
        <w:spacing w:before="180"/>
        <w:rPr>
          <w:rFonts w:cs="Calibri"/>
        </w:rPr>
      </w:pPr>
      <w:bookmarkStart w:id="33" w:name="_Toc294849023"/>
      <w:bookmarkStart w:id="34" w:name="_Toc93053111"/>
      <w:r w:rsidRPr="004F0B0B">
        <w:rPr>
          <w:rFonts w:cs="Calibri"/>
        </w:rPr>
        <w:t>Emisja hałasu na etapie eksploatacj</w:t>
      </w:r>
      <w:r w:rsidR="002B0FDD" w:rsidRPr="004F0B0B">
        <w:rPr>
          <w:rFonts w:cs="Calibri"/>
        </w:rPr>
        <w:t>i</w:t>
      </w:r>
      <w:r w:rsidRPr="004F0B0B">
        <w:rPr>
          <w:rFonts w:cs="Calibri"/>
        </w:rPr>
        <w:t xml:space="preserve"> inwestycji</w:t>
      </w:r>
      <w:bookmarkEnd w:id="33"/>
      <w:bookmarkEnd w:id="34"/>
    </w:p>
    <w:p w14:paraId="07A67A78" w14:textId="77777777" w:rsidR="00467B7E" w:rsidRPr="004F0B0B" w:rsidRDefault="00467B7E" w:rsidP="00467B7E">
      <w:pPr>
        <w:ind w:firstLine="709"/>
      </w:pPr>
      <w:r w:rsidRPr="004F0B0B">
        <w:t>Źródłem hałasu emitowanego z terenu omawianego przedsięwzięcia będą:</w:t>
      </w:r>
    </w:p>
    <w:p w14:paraId="18B4F768" w14:textId="677992BB" w:rsidR="00467B7E" w:rsidRPr="004F0B0B" w:rsidRDefault="00467B7E" w:rsidP="00467B7E">
      <w:pPr>
        <w:pStyle w:val="Akapitzlist"/>
        <w:numPr>
          <w:ilvl w:val="0"/>
          <w:numId w:val="29"/>
        </w:numPr>
      </w:pPr>
      <w:r w:rsidRPr="004F0B0B">
        <w:t>stacj</w:t>
      </w:r>
      <w:r w:rsidR="004F0B0B" w:rsidRPr="004F0B0B">
        <w:t>e</w:t>
      </w:r>
      <w:r w:rsidRPr="004F0B0B">
        <w:t xml:space="preserve"> transformatorow</w:t>
      </w:r>
      <w:r w:rsidR="004F0B0B" w:rsidRPr="004F0B0B">
        <w:t>e</w:t>
      </w:r>
      <w:r w:rsidRPr="004F0B0B">
        <w:t xml:space="preserve"> SN/WN - moc akustyczna źródła zastępczego L</w:t>
      </w:r>
      <w:r w:rsidRPr="004F0B0B">
        <w:rPr>
          <w:vertAlign w:val="subscript"/>
        </w:rPr>
        <w:t>WA</w:t>
      </w:r>
      <w:r w:rsidRPr="004F0B0B">
        <w:rPr>
          <w:rFonts w:cs="Calibri Light"/>
        </w:rPr>
        <w:t>≤</w:t>
      </w:r>
      <w:r w:rsidRPr="004F0B0B">
        <w:t xml:space="preserve">90 </w:t>
      </w:r>
      <w:proofErr w:type="spellStart"/>
      <w:r w:rsidRPr="004F0B0B">
        <w:t>dB</w:t>
      </w:r>
      <w:proofErr w:type="spellEnd"/>
      <w:r w:rsidRPr="004F0B0B">
        <w:t>;</w:t>
      </w:r>
    </w:p>
    <w:p w14:paraId="63E35AEF" w14:textId="4BB857E1" w:rsidR="003B756F" w:rsidRDefault="00467B7E" w:rsidP="004F0B0B">
      <w:pPr>
        <w:pStyle w:val="Akapitzlist"/>
        <w:numPr>
          <w:ilvl w:val="0"/>
          <w:numId w:val="29"/>
        </w:numPr>
      </w:pPr>
      <w:r w:rsidRPr="004F0B0B">
        <w:t xml:space="preserve">stacje transformatorowe </w:t>
      </w:r>
      <w:proofErr w:type="spellStart"/>
      <w:r w:rsidRPr="004F0B0B">
        <w:t>nN</w:t>
      </w:r>
      <w:proofErr w:type="spellEnd"/>
      <w:r w:rsidRPr="004F0B0B">
        <w:t>/SN - moc akustyczna źródła zastępczego L</w:t>
      </w:r>
      <w:r w:rsidRPr="004F0B0B">
        <w:rPr>
          <w:vertAlign w:val="subscript"/>
        </w:rPr>
        <w:t>WA</w:t>
      </w:r>
      <w:r w:rsidRPr="004F0B0B">
        <w:rPr>
          <w:rFonts w:cs="Calibri Light"/>
        </w:rPr>
        <w:t>≤</w:t>
      </w:r>
      <w:r w:rsidRPr="004F0B0B">
        <w:t>8</w:t>
      </w:r>
      <w:r w:rsidR="004F0B0B" w:rsidRPr="004F0B0B">
        <w:t>0</w:t>
      </w:r>
      <w:r w:rsidRPr="004F0B0B">
        <w:t xml:space="preserve"> </w:t>
      </w:r>
      <w:proofErr w:type="spellStart"/>
      <w:r w:rsidRPr="004F0B0B">
        <w:t>dB</w:t>
      </w:r>
      <w:proofErr w:type="spellEnd"/>
      <w:r w:rsidR="002C1E07" w:rsidRPr="004F0B0B">
        <w:t>;</w:t>
      </w:r>
      <w:bookmarkStart w:id="35" w:name="_Toc290199598"/>
      <w:bookmarkStart w:id="36" w:name="_Toc294849024"/>
    </w:p>
    <w:p w14:paraId="7A102096" w14:textId="02ADDE71" w:rsidR="00390D08" w:rsidRDefault="00390D08" w:rsidP="00390D08"/>
    <w:p w14:paraId="67FABA25" w14:textId="77777777" w:rsidR="00390D08" w:rsidRDefault="00390D08" w:rsidP="00390D08">
      <w:pPr>
        <w:ind w:firstLine="709"/>
      </w:pPr>
      <w:r>
        <w:t>Obliczenia wykonano dla dwóch wariantów:</w:t>
      </w:r>
    </w:p>
    <w:p w14:paraId="18C40AC4" w14:textId="22C6C04A" w:rsidR="00390D08" w:rsidRPr="00572C3B" w:rsidRDefault="00390D08" w:rsidP="00390D08">
      <w:pPr>
        <w:pStyle w:val="Akapitzlist"/>
        <w:numPr>
          <w:ilvl w:val="0"/>
          <w:numId w:val="43"/>
        </w:numPr>
      </w:pPr>
      <w:r>
        <w:t>wariant 1</w:t>
      </w:r>
      <w:r w:rsidR="006761EB">
        <w:t xml:space="preserve">: Inwestorski </w:t>
      </w:r>
      <w:r>
        <w:t xml:space="preserve"> – obiekty (np. źródła </w:t>
      </w:r>
      <w:r w:rsidRPr="00572C3B">
        <w:t>hałasu</w:t>
      </w:r>
      <w:r>
        <w:t>)</w:t>
      </w:r>
      <w:r w:rsidRPr="00572C3B">
        <w:t xml:space="preserve"> związane z wariantem oznaczono przedrostkiem „1</w:t>
      </w:r>
      <w:r>
        <w:t>_</w:t>
      </w:r>
      <w:r w:rsidRPr="00572C3B">
        <w:t xml:space="preserve">” w kolumnie ID tabel przedstawionych w danych wyjściowych z programu </w:t>
      </w:r>
      <w:proofErr w:type="spellStart"/>
      <w:r w:rsidRPr="00572C3B">
        <w:t>CadnaA</w:t>
      </w:r>
      <w:proofErr w:type="spellEnd"/>
      <w:r>
        <w:t>,</w:t>
      </w:r>
    </w:p>
    <w:p w14:paraId="633B3E09" w14:textId="777A931A" w:rsidR="00390D08" w:rsidRPr="004F0B0B" w:rsidRDefault="00390D08" w:rsidP="00390D08">
      <w:pPr>
        <w:pStyle w:val="Akapitzlist"/>
        <w:numPr>
          <w:ilvl w:val="0"/>
          <w:numId w:val="43"/>
        </w:numPr>
      </w:pPr>
      <w:r w:rsidRPr="00572C3B">
        <w:t xml:space="preserve">wariant </w:t>
      </w:r>
      <w:r>
        <w:t>2</w:t>
      </w:r>
      <w:r w:rsidR="006761EB">
        <w:t>: Alternatywny</w:t>
      </w:r>
      <w:r>
        <w:t xml:space="preserve"> </w:t>
      </w:r>
      <w:r w:rsidRPr="00572C3B">
        <w:t xml:space="preserve">– obiekty </w:t>
      </w:r>
      <w:r>
        <w:t xml:space="preserve">(np. </w:t>
      </w:r>
      <w:r w:rsidRPr="00572C3B">
        <w:t>źródła hałasu</w:t>
      </w:r>
      <w:r>
        <w:t>)</w:t>
      </w:r>
      <w:r w:rsidRPr="00572C3B">
        <w:t xml:space="preserve"> związane z wariantem oznaczono przedrostkiem „2</w:t>
      </w:r>
      <w:r>
        <w:t>_</w:t>
      </w:r>
      <w:r w:rsidRPr="00572C3B">
        <w:t xml:space="preserve">” w kolumnie ID tabel przedstawionych w danych wyjściowych z programu </w:t>
      </w:r>
      <w:proofErr w:type="spellStart"/>
      <w:r w:rsidRPr="00572C3B">
        <w:t>CadnaA</w:t>
      </w:r>
      <w:proofErr w:type="spellEnd"/>
      <w:r w:rsidRPr="00572C3B">
        <w:t>.</w:t>
      </w:r>
    </w:p>
    <w:p w14:paraId="24247B16" w14:textId="77777777" w:rsidR="00926540" w:rsidRPr="004F0B0B" w:rsidRDefault="00926540" w:rsidP="00EB0B87">
      <w:pPr>
        <w:pStyle w:val="Nagwek1"/>
        <w:spacing w:before="240"/>
        <w:rPr>
          <w:rFonts w:cs="Calibri"/>
        </w:rPr>
      </w:pPr>
      <w:bookmarkStart w:id="37" w:name="_Toc294437098"/>
      <w:bookmarkStart w:id="38" w:name="_Toc294849026"/>
      <w:bookmarkStart w:id="39" w:name="_Toc93053112"/>
      <w:bookmarkEnd w:id="35"/>
      <w:bookmarkEnd w:id="36"/>
      <w:r w:rsidRPr="004F0B0B">
        <w:rPr>
          <w:rFonts w:cs="Calibri"/>
        </w:rPr>
        <w:t>Metodyka oceny hałasu</w:t>
      </w:r>
      <w:bookmarkEnd w:id="37"/>
      <w:bookmarkEnd w:id="38"/>
      <w:bookmarkEnd w:id="39"/>
      <w:r w:rsidRPr="004F0B0B">
        <w:rPr>
          <w:rFonts w:cs="Calibri"/>
        </w:rPr>
        <w:t xml:space="preserve"> </w:t>
      </w:r>
    </w:p>
    <w:p w14:paraId="2692C2ED" w14:textId="21C844A3" w:rsidR="00926540" w:rsidRPr="004F0B0B" w:rsidRDefault="00926540" w:rsidP="00EB0B87">
      <w:pPr>
        <w:pStyle w:val="Nagwek2"/>
        <w:spacing w:before="180"/>
        <w:rPr>
          <w:rFonts w:cs="Calibri"/>
        </w:rPr>
      </w:pPr>
      <w:bookmarkStart w:id="40" w:name="_Toc290199602"/>
      <w:bookmarkStart w:id="41" w:name="_Toc294849027"/>
      <w:bookmarkStart w:id="42" w:name="_Toc93053113"/>
      <w:r w:rsidRPr="004F0B0B">
        <w:rPr>
          <w:rFonts w:cs="Calibri"/>
        </w:rPr>
        <w:t>Metodyka obliczeń</w:t>
      </w:r>
      <w:bookmarkEnd w:id="40"/>
      <w:bookmarkEnd w:id="41"/>
      <w:bookmarkEnd w:id="42"/>
    </w:p>
    <w:p w14:paraId="674CBFF5" w14:textId="7CA20723" w:rsidR="00926540" w:rsidRPr="004F0B0B" w:rsidRDefault="008D08DC" w:rsidP="009B71E0">
      <w:pPr>
        <w:ind w:firstLine="567"/>
      </w:pPr>
      <w:r w:rsidRPr="004F0B0B">
        <w:t xml:space="preserve">Ocenę oddziaływania </w:t>
      </w:r>
      <w:r w:rsidR="008402DA" w:rsidRPr="004F0B0B">
        <w:t>omawianego przedsięwzięcia</w:t>
      </w:r>
      <w:r w:rsidRPr="004F0B0B">
        <w:t xml:space="preserve"> w zakresie hałasu wykonano metodą obliczeniową.</w:t>
      </w:r>
      <w:r w:rsidR="008402DA" w:rsidRPr="004F0B0B">
        <w:t xml:space="preserve"> Do obliczeń wykorzystano oprogramowanie</w:t>
      </w:r>
      <w:r w:rsidR="0015175B" w:rsidRPr="004F0B0B">
        <w:t xml:space="preserve">: </w:t>
      </w:r>
      <w:proofErr w:type="spellStart"/>
      <w:r w:rsidR="0015175B" w:rsidRPr="004F0B0B">
        <w:t>CadnaA</w:t>
      </w:r>
      <w:proofErr w:type="spellEnd"/>
      <w:r w:rsidR="0015175B" w:rsidRPr="004F0B0B">
        <w:t xml:space="preserve">® ©DataKustik GmbH </w:t>
      </w:r>
      <w:proofErr w:type="spellStart"/>
      <w:r w:rsidR="0015175B" w:rsidRPr="004F0B0B">
        <w:t>Dongle</w:t>
      </w:r>
      <w:proofErr w:type="spellEnd"/>
      <w:r w:rsidR="0015175B" w:rsidRPr="004F0B0B">
        <w:t>: L42342.</w:t>
      </w:r>
    </w:p>
    <w:p w14:paraId="0FBDEB5F" w14:textId="77777777" w:rsidR="009B71E0" w:rsidRPr="004F0B0B" w:rsidRDefault="00926540" w:rsidP="009B71E0">
      <w:pPr>
        <w:ind w:firstLine="709"/>
        <w:rPr>
          <w:rFonts w:cs="Calibri"/>
          <w:bCs/>
        </w:rPr>
      </w:pPr>
      <w:r w:rsidRPr="004F0B0B">
        <w:rPr>
          <w:rFonts w:cs="Calibri"/>
        </w:rPr>
        <w:t>O</w:t>
      </w:r>
      <w:r w:rsidRPr="004F0B0B">
        <w:rPr>
          <w:rFonts w:cs="Calibri"/>
          <w:lang w:eastAsia="en-US"/>
        </w:rPr>
        <w:t xml:space="preserve">bliczenia hałasu przeprowadzono w oparciu o model propagacji dźwięku zgodny z normą PN-ISO 9613-2 „Akustyka. Tłumienie dźwięku podczas propagacji w przestrzeni otwartej. </w:t>
      </w:r>
      <w:r w:rsidRPr="004F0B0B">
        <w:rPr>
          <w:rFonts w:cs="Calibri"/>
        </w:rPr>
        <w:t>Ogólna metoda obliczeniowa” (Dyrektywa</w:t>
      </w:r>
      <w:r w:rsidRPr="004F0B0B">
        <w:rPr>
          <w:rFonts w:cs="Calibri"/>
          <w:bCs/>
        </w:rPr>
        <w:t xml:space="preserve"> 2002/49/WE z dnia 25 czerwca 2002 r.).</w:t>
      </w:r>
    </w:p>
    <w:p w14:paraId="20A1EB4D" w14:textId="2C63E7BC" w:rsidR="004B3C70" w:rsidRPr="004F0B0B" w:rsidRDefault="004B3C70" w:rsidP="009B71E0">
      <w:pPr>
        <w:ind w:firstLine="709"/>
        <w:rPr>
          <w:rFonts w:cs="Calibri"/>
          <w:bCs/>
        </w:rPr>
      </w:pPr>
      <w:r w:rsidRPr="004F0B0B">
        <w:rPr>
          <w:lang w:eastAsia="en-US"/>
        </w:rPr>
        <w:lastRenderedPageBreak/>
        <w:t xml:space="preserve">Niepewność obliczeń zasięgu oddziaływania hałasu wynika z niepewności oszacowania poziomu mocy akustycznej źródeł hałasu oraz niepewności obliczeń rozchodzenia się dźwięku. Według normy PN-ISO 9613 niepewność wyniku obliczeń wynosi ±1 </w:t>
      </w:r>
      <w:proofErr w:type="spellStart"/>
      <w:r w:rsidRPr="004F0B0B">
        <w:rPr>
          <w:lang w:eastAsia="en-US"/>
        </w:rPr>
        <w:t>dB</w:t>
      </w:r>
      <w:proofErr w:type="spellEnd"/>
      <w:r w:rsidRPr="004F0B0B">
        <w:rPr>
          <w:lang w:eastAsia="en-US"/>
        </w:rPr>
        <w:t xml:space="preserve"> dla odległości do 100 m i ±3 </w:t>
      </w:r>
      <w:proofErr w:type="spellStart"/>
      <w:r w:rsidRPr="004F0B0B">
        <w:rPr>
          <w:lang w:eastAsia="en-US"/>
        </w:rPr>
        <w:t>dB</w:t>
      </w:r>
      <w:proofErr w:type="spellEnd"/>
      <w:r w:rsidRPr="004F0B0B">
        <w:rPr>
          <w:lang w:eastAsia="en-US"/>
        </w:rPr>
        <w:t xml:space="preserve"> dla odległości od 100 m do 1000 m.</w:t>
      </w:r>
    </w:p>
    <w:p w14:paraId="7ECCB266" w14:textId="55AB5221" w:rsidR="00926540" w:rsidRPr="004F0B0B" w:rsidRDefault="00926540" w:rsidP="00EB0B87">
      <w:pPr>
        <w:pStyle w:val="Nagwek2"/>
        <w:spacing w:before="180"/>
        <w:rPr>
          <w:rFonts w:cs="Calibri"/>
          <w:lang w:eastAsia="en-US"/>
        </w:rPr>
      </w:pPr>
      <w:bookmarkStart w:id="43" w:name="_Toc290199603"/>
      <w:bookmarkStart w:id="44" w:name="_Toc294849028"/>
      <w:bookmarkStart w:id="45" w:name="_Toc93053114"/>
      <w:r w:rsidRPr="004F0B0B">
        <w:rPr>
          <w:rFonts w:cs="Calibri"/>
          <w:lang w:eastAsia="en-US"/>
        </w:rPr>
        <w:t>Parametry obliczeń</w:t>
      </w:r>
      <w:bookmarkEnd w:id="43"/>
      <w:bookmarkEnd w:id="44"/>
      <w:bookmarkEnd w:id="45"/>
    </w:p>
    <w:p w14:paraId="0DE4F38F" w14:textId="77777777" w:rsidR="004B3C70" w:rsidRPr="004F0B0B" w:rsidRDefault="004B3C70" w:rsidP="00EB0B87">
      <w:pPr>
        <w:ind w:firstLine="709"/>
        <w:rPr>
          <w:rFonts w:cs="Calibri"/>
          <w:lang w:eastAsia="en-US"/>
        </w:rPr>
      </w:pPr>
      <w:bookmarkStart w:id="46" w:name="_Toc290199604"/>
      <w:bookmarkStart w:id="47" w:name="_Toc294849029"/>
      <w:r w:rsidRPr="004F0B0B">
        <w:rPr>
          <w:rFonts w:cs="Calibri"/>
          <w:lang w:eastAsia="en-US"/>
        </w:rPr>
        <w:t xml:space="preserve">Parametry obliczeń zadeklarowane w programie </w:t>
      </w:r>
      <w:proofErr w:type="spellStart"/>
      <w:r w:rsidRPr="004F0B0B">
        <w:rPr>
          <w:rFonts w:cs="Calibri"/>
          <w:lang w:eastAsia="en-US"/>
        </w:rPr>
        <w:t>CadnaA</w:t>
      </w:r>
      <w:proofErr w:type="spellEnd"/>
      <w:r w:rsidRPr="004F0B0B">
        <w:rPr>
          <w:rFonts w:cs="Calibri"/>
          <w:lang w:eastAsia="en-US"/>
        </w:rPr>
        <w:t>:</w:t>
      </w:r>
    </w:p>
    <w:p w14:paraId="23607C35" w14:textId="7EF0BCF0" w:rsidR="004B3C70" w:rsidRPr="004F0B0B" w:rsidRDefault="004B3C70" w:rsidP="00EB0B87">
      <w:pPr>
        <w:pStyle w:val="Akapitzlist"/>
        <w:numPr>
          <w:ilvl w:val="0"/>
          <w:numId w:val="12"/>
        </w:numPr>
        <w:ind w:left="284" w:hanging="284"/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>współczynnik tłumienności gruntu: G=0,</w:t>
      </w:r>
      <w:r w:rsidR="002C1E07" w:rsidRPr="004F0B0B">
        <w:rPr>
          <w:rFonts w:cs="Calibri"/>
          <w:lang w:eastAsia="en-US"/>
        </w:rPr>
        <w:t>7</w:t>
      </w:r>
      <w:r w:rsidRPr="004F0B0B">
        <w:rPr>
          <w:rFonts w:cs="Calibri"/>
          <w:lang w:eastAsia="en-US"/>
        </w:rPr>
        <w:t>;</w:t>
      </w:r>
    </w:p>
    <w:p w14:paraId="4789CD21" w14:textId="77777777" w:rsidR="004B3C70" w:rsidRPr="004F0B0B" w:rsidRDefault="004B3C70" w:rsidP="00EB0B87">
      <w:pPr>
        <w:pStyle w:val="Akapitzlist"/>
        <w:numPr>
          <w:ilvl w:val="0"/>
          <w:numId w:val="12"/>
        </w:numPr>
        <w:ind w:left="284" w:hanging="284"/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 xml:space="preserve">współczynnik </w:t>
      </w:r>
      <w:r w:rsidR="00991845" w:rsidRPr="004F0B0B">
        <w:rPr>
          <w:rFonts w:cs="Calibri"/>
          <w:lang w:eastAsia="en-US"/>
        </w:rPr>
        <w:t xml:space="preserve">pochłaniania przez fasady: α = </w:t>
      </w:r>
      <w:r w:rsidRPr="004F0B0B">
        <w:rPr>
          <w:rFonts w:cs="Calibri"/>
          <w:lang w:eastAsia="en-US"/>
        </w:rPr>
        <w:t>0,</w:t>
      </w:r>
      <w:r w:rsidR="00691AED" w:rsidRPr="004F0B0B">
        <w:rPr>
          <w:rFonts w:cs="Calibri"/>
          <w:lang w:eastAsia="en-US"/>
        </w:rPr>
        <w:t>3</w:t>
      </w:r>
      <w:r w:rsidRPr="004F0B0B">
        <w:rPr>
          <w:rFonts w:cs="Calibri"/>
          <w:lang w:eastAsia="en-US"/>
        </w:rPr>
        <w:t>;</w:t>
      </w:r>
    </w:p>
    <w:p w14:paraId="0C8F3698" w14:textId="77777777" w:rsidR="004B3C70" w:rsidRPr="004F0B0B" w:rsidRDefault="004B3C70" w:rsidP="00EB0B87">
      <w:pPr>
        <w:pStyle w:val="Akapitzlist"/>
        <w:numPr>
          <w:ilvl w:val="0"/>
          <w:numId w:val="12"/>
        </w:numPr>
        <w:ind w:left="284" w:hanging="284"/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>rząd odbić: N = 1;</w:t>
      </w:r>
    </w:p>
    <w:p w14:paraId="6D2E2342" w14:textId="3E9F94CF" w:rsidR="004B3C70" w:rsidRPr="004F0B0B" w:rsidRDefault="004B3C70" w:rsidP="00EB0B87">
      <w:pPr>
        <w:pStyle w:val="Akapitzlist"/>
        <w:numPr>
          <w:ilvl w:val="0"/>
          <w:numId w:val="12"/>
        </w:numPr>
        <w:ind w:left="284" w:hanging="284"/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>warunki meteorologiczne:</w:t>
      </w:r>
    </w:p>
    <w:p w14:paraId="1E0B841A" w14:textId="77777777" w:rsidR="004B3C70" w:rsidRPr="004F0B0B" w:rsidRDefault="004B3C70" w:rsidP="00EB0B87">
      <w:pPr>
        <w:pStyle w:val="Akapitzlist"/>
        <w:numPr>
          <w:ilvl w:val="0"/>
          <w:numId w:val="13"/>
        </w:numPr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>temperatura: T = 10</w:t>
      </w:r>
      <w:r w:rsidRPr="004F0B0B">
        <w:rPr>
          <w:rFonts w:cs="Calibri"/>
          <w:vertAlign w:val="superscript"/>
          <w:lang w:eastAsia="en-US"/>
        </w:rPr>
        <w:t>o</w:t>
      </w:r>
      <w:r w:rsidRPr="004F0B0B">
        <w:rPr>
          <w:rFonts w:cs="Calibri"/>
          <w:lang w:eastAsia="en-US"/>
        </w:rPr>
        <w:t>C,</w:t>
      </w:r>
    </w:p>
    <w:p w14:paraId="3AD7AD4A" w14:textId="77777777" w:rsidR="004B3C70" w:rsidRPr="004F0B0B" w:rsidRDefault="004B3C70" w:rsidP="00EB0B87">
      <w:pPr>
        <w:pStyle w:val="Akapitzlist"/>
        <w:numPr>
          <w:ilvl w:val="0"/>
          <w:numId w:val="13"/>
        </w:numPr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>wilgotność: H = 70%;</w:t>
      </w:r>
    </w:p>
    <w:p w14:paraId="7F1FD389" w14:textId="6CD7BDDB" w:rsidR="008B147F" w:rsidRPr="004F0B0B" w:rsidRDefault="008B147F" w:rsidP="00EB0B87">
      <w:pPr>
        <w:pStyle w:val="Akapitzlist"/>
        <w:numPr>
          <w:ilvl w:val="0"/>
          <w:numId w:val="12"/>
        </w:numPr>
        <w:ind w:left="284" w:hanging="284"/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 xml:space="preserve">siatka punktów obliczeniowych: </w:t>
      </w:r>
      <w:r w:rsidR="00426D80" w:rsidRPr="004F0B0B">
        <w:rPr>
          <w:rFonts w:cs="Calibri"/>
          <w:lang w:eastAsia="en-US"/>
        </w:rPr>
        <w:t>5</w:t>
      </w:r>
      <w:r w:rsidRPr="004F0B0B">
        <w:rPr>
          <w:rFonts w:cs="Calibri"/>
          <w:lang w:eastAsia="en-US"/>
        </w:rPr>
        <w:t>x</w:t>
      </w:r>
      <w:r w:rsidR="00426D80" w:rsidRPr="004F0B0B">
        <w:rPr>
          <w:rFonts w:cs="Calibri"/>
          <w:lang w:eastAsia="en-US"/>
        </w:rPr>
        <w:t>5</w:t>
      </w:r>
      <w:r w:rsidRPr="004F0B0B">
        <w:rPr>
          <w:rFonts w:cs="Calibri"/>
          <w:lang w:eastAsia="en-US"/>
        </w:rPr>
        <w:t xml:space="preserve"> m, na wysokości 4</w:t>
      </w:r>
      <w:r w:rsidR="0078264E" w:rsidRPr="004F0B0B">
        <w:rPr>
          <w:rFonts w:cs="Calibri"/>
          <w:lang w:eastAsia="en-US"/>
        </w:rPr>
        <w:t>,0</w:t>
      </w:r>
      <w:r w:rsidRPr="004F0B0B">
        <w:rPr>
          <w:rFonts w:cs="Calibri"/>
          <w:lang w:eastAsia="en-US"/>
        </w:rPr>
        <w:t xml:space="preserve"> m n.p.t.</w:t>
      </w:r>
    </w:p>
    <w:p w14:paraId="03031EF1" w14:textId="1C12DB05" w:rsidR="00926540" w:rsidRPr="004F0B0B" w:rsidRDefault="00926540" w:rsidP="00EB0B87">
      <w:pPr>
        <w:pStyle w:val="Nagwek2"/>
        <w:spacing w:before="180"/>
        <w:rPr>
          <w:rFonts w:cs="Calibri"/>
          <w:lang w:eastAsia="en-US"/>
        </w:rPr>
      </w:pPr>
      <w:bookmarkStart w:id="48" w:name="_Toc93053115"/>
      <w:r w:rsidRPr="004F0B0B">
        <w:rPr>
          <w:rFonts w:cs="Calibri"/>
          <w:lang w:eastAsia="en-US"/>
        </w:rPr>
        <w:t xml:space="preserve">Dane wyjściowe do </w:t>
      </w:r>
      <w:bookmarkEnd w:id="46"/>
      <w:bookmarkEnd w:id="47"/>
      <w:r w:rsidR="00795D90" w:rsidRPr="004F0B0B">
        <w:rPr>
          <w:rFonts w:cs="Calibri"/>
          <w:lang w:eastAsia="en-US"/>
        </w:rPr>
        <w:t>modelu obliczeniowego</w:t>
      </w:r>
      <w:bookmarkEnd w:id="48"/>
    </w:p>
    <w:p w14:paraId="29C6B3E2" w14:textId="77777777" w:rsidR="00795D90" w:rsidRPr="004F0B0B" w:rsidRDefault="00DB5303" w:rsidP="00EB0B87">
      <w:pPr>
        <w:ind w:firstLine="709"/>
        <w:rPr>
          <w:rFonts w:cs="Calibri"/>
          <w:lang w:eastAsia="en-US"/>
        </w:rPr>
      </w:pPr>
      <w:r w:rsidRPr="004F0B0B">
        <w:t>Podstawę do wykonania modelu obliczeniowego i przeprowadzenia oceny oddziaływania hałasu na środowisko stanowiły:</w:t>
      </w:r>
    </w:p>
    <w:p w14:paraId="46EF9EA6" w14:textId="77777777" w:rsidR="00795D90" w:rsidRPr="00B7514F" w:rsidRDefault="00DB5303" w:rsidP="003644F4">
      <w:pPr>
        <w:pStyle w:val="Akapitzlist"/>
        <w:numPr>
          <w:ilvl w:val="0"/>
          <w:numId w:val="20"/>
        </w:numPr>
        <w:rPr>
          <w:rFonts w:cs="Calibri"/>
          <w:lang w:eastAsia="en-US"/>
        </w:rPr>
      </w:pPr>
      <w:r w:rsidRPr="004F0B0B">
        <w:rPr>
          <w:rFonts w:cs="Calibri"/>
          <w:lang w:eastAsia="en-US"/>
        </w:rPr>
        <w:t xml:space="preserve">dane przekazane przez </w:t>
      </w:r>
      <w:r w:rsidRPr="00B7514F">
        <w:rPr>
          <w:rFonts w:cs="Calibri"/>
          <w:lang w:eastAsia="en-US"/>
        </w:rPr>
        <w:t>Zamawiającego m.in. informacje o źródłach hałasu, projekt zagospodarowania terenu</w:t>
      </w:r>
      <w:r w:rsidR="00795D90" w:rsidRPr="00B7514F">
        <w:rPr>
          <w:rFonts w:cs="Calibri"/>
          <w:lang w:eastAsia="en-US"/>
        </w:rPr>
        <w:t>,</w:t>
      </w:r>
    </w:p>
    <w:p w14:paraId="4888A90A" w14:textId="69CB4129" w:rsidR="009B5A01" w:rsidRPr="00B7514F" w:rsidRDefault="00E444A4" w:rsidP="006705A4">
      <w:pPr>
        <w:pStyle w:val="Akapitzlist"/>
        <w:numPr>
          <w:ilvl w:val="0"/>
          <w:numId w:val="20"/>
        </w:numPr>
        <w:rPr>
          <w:rFonts w:cs="Calibri"/>
          <w:lang w:eastAsia="en-US"/>
        </w:rPr>
      </w:pPr>
      <w:r w:rsidRPr="00B7514F">
        <w:rPr>
          <w:rFonts w:cs="Calibri"/>
        </w:rPr>
        <w:t>zbiór danych zintegrowanych kopii BDOT10k</w:t>
      </w:r>
      <w:r w:rsidRPr="00B7514F">
        <w:rPr>
          <w:rFonts w:cs="Calibri"/>
          <w:lang w:eastAsia="en-US"/>
        </w:rPr>
        <w:t xml:space="preserve">, </w:t>
      </w:r>
      <w:proofErr w:type="spellStart"/>
      <w:r w:rsidRPr="00B7514F">
        <w:rPr>
          <w:rFonts w:cs="Calibri"/>
        </w:rPr>
        <w:t>ortofotomapa</w:t>
      </w:r>
      <w:proofErr w:type="spellEnd"/>
      <w:r w:rsidRPr="00B7514F">
        <w:rPr>
          <w:rFonts w:cs="Calibri"/>
        </w:rPr>
        <w:t xml:space="preserve"> terenu i </w:t>
      </w:r>
      <w:r w:rsidRPr="00B7514F">
        <w:rPr>
          <w:rFonts w:cs="Calibri"/>
          <w:lang w:eastAsia="en-US"/>
        </w:rPr>
        <w:t>model „Budynków 3D” w standardzie LOD1</w:t>
      </w:r>
      <w:r w:rsidRPr="00B7514F">
        <w:rPr>
          <w:rFonts w:cs="Calibri"/>
        </w:rPr>
        <w:t xml:space="preserve"> </w:t>
      </w:r>
      <w:r w:rsidRPr="00B7514F">
        <w:rPr>
          <w:rFonts w:cs="Calibri"/>
          <w:lang w:eastAsia="en-US"/>
        </w:rPr>
        <w:t>udostępniony przez GUGIK</w:t>
      </w:r>
      <w:r w:rsidR="009B5A01" w:rsidRPr="00B7514F">
        <w:rPr>
          <w:rFonts w:cs="Calibri"/>
          <w:lang w:eastAsia="en-US"/>
        </w:rPr>
        <w:t>.</w:t>
      </w:r>
    </w:p>
    <w:p w14:paraId="0F54C19E" w14:textId="77777777" w:rsidR="00EC7A36" w:rsidRPr="00B7514F" w:rsidRDefault="00EC7A36" w:rsidP="00EB0B87">
      <w:pPr>
        <w:ind w:firstLine="709"/>
        <w:rPr>
          <w:rFonts w:eastAsia="Times New Roman" w:cs="Calibri"/>
          <w:lang w:eastAsia="en-US"/>
        </w:rPr>
      </w:pPr>
    </w:p>
    <w:p w14:paraId="419487B1" w14:textId="77777777" w:rsidR="00DB5303" w:rsidRPr="00B7514F" w:rsidRDefault="00DB5303" w:rsidP="00EB0B87">
      <w:pPr>
        <w:ind w:firstLine="709"/>
        <w:rPr>
          <w:rFonts w:eastAsia="Times New Roman" w:cs="Calibri"/>
          <w:lang w:eastAsia="en-US"/>
        </w:rPr>
      </w:pPr>
      <w:r w:rsidRPr="00B7514F">
        <w:rPr>
          <w:rFonts w:eastAsia="Times New Roman" w:cs="Calibri"/>
          <w:lang w:eastAsia="en-US"/>
        </w:rPr>
        <w:t>Na podstawie powyższych danych opracowano model zagospodarowania terenu w otoczeniu przedmiotowej inwestycji (przykładowy widok 3D na rysunku poniżej). Model obliczeniowy sporządzony został w układzie współrzędnych 1992.</w:t>
      </w:r>
    </w:p>
    <w:p w14:paraId="7A265B1A" w14:textId="77777777" w:rsidR="00DB5303" w:rsidRPr="00B7514F" w:rsidRDefault="00DB5303" w:rsidP="00EB0B87">
      <w:pPr>
        <w:rPr>
          <w:rFonts w:eastAsia="Times New Roman" w:cs="Calibri"/>
          <w:lang w:eastAsia="en-US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072"/>
      </w:tblGrid>
      <w:tr w:rsidR="00926540" w:rsidRPr="00B7514F" w14:paraId="1017BB8A" w14:textId="77777777" w:rsidTr="00EC7A36">
        <w:trPr>
          <w:trHeight w:val="80"/>
        </w:trPr>
        <w:tc>
          <w:tcPr>
            <w:tcW w:w="9072" w:type="dxa"/>
            <w:vAlign w:val="center"/>
          </w:tcPr>
          <w:p w14:paraId="2C81F16D" w14:textId="12F7348E" w:rsidR="00926540" w:rsidRPr="00B7514F" w:rsidRDefault="004F0B0B" w:rsidP="00EB0B87">
            <w:pPr>
              <w:rPr>
                <w:rFonts w:cs="Calibri"/>
                <w:noProof/>
              </w:rPr>
            </w:pPr>
            <w:r w:rsidRPr="00B7514F">
              <w:rPr>
                <w:noProof/>
              </w:rPr>
              <w:drawing>
                <wp:inline distT="0" distB="0" distL="0" distR="0" wp14:anchorId="30A7E4C2" wp14:editId="33FFB0A8">
                  <wp:extent cx="5760720" cy="3075305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07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540" w:rsidRPr="00B7514F" w14:paraId="1AD93A20" w14:textId="77777777" w:rsidTr="00EC7A36">
        <w:tc>
          <w:tcPr>
            <w:tcW w:w="9072" w:type="dxa"/>
            <w:vAlign w:val="center"/>
          </w:tcPr>
          <w:p w14:paraId="798267E8" w14:textId="4CFBCCD7" w:rsidR="00926540" w:rsidRPr="00B7514F" w:rsidRDefault="00926540" w:rsidP="00EB0B87">
            <w:pPr>
              <w:pStyle w:val="Legenda"/>
              <w:rPr>
                <w:rFonts w:cs="Calibri"/>
                <w:lang w:eastAsia="en-US"/>
              </w:rPr>
            </w:pPr>
            <w:bookmarkStart w:id="49" w:name="_Toc290199618"/>
            <w:bookmarkStart w:id="50" w:name="_Toc294849038"/>
            <w:bookmarkStart w:id="51" w:name="_Toc93047252"/>
            <w:r w:rsidRPr="00B7514F">
              <w:rPr>
                <w:rFonts w:cs="Calibri"/>
              </w:rPr>
              <w:t xml:space="preserve">Rysunek </w:t>
            </w:r>
            <w:r w:rsidR="006F25C8" w:rsidRPr="00B7514F">
              <w:rPr>
                <w:rFonts w:cs="Calibri"/>
              </w:rPr>
              <w:fldChar w:fldCharType="begin"/>
            </w:r>
            <w:r w:rsidRPr="00B7514F">
              <w:rPr>
                <w:rFonts w:cs="Calibri"/>
              </w:rPr>
              <w:instrText xml:space="preserve"> SEQ Rysunek \* ARABIC </w:instrText>
            </w:r>
            <w:r w:rsidR="006F25C8" w:rsidRPr="00B7514F">
              <w:rPr>
                <w:rFonts w:cs="Calibri"/>
              </w:rPr>
              <w:fldChar w:fldCharType="separate"/>
            </w:r>
            <w:r w:rsidR="009C50BB" w:rsidRPr="00B7514F">
              <w:rPr>
                <w:rFonts w:cs="Calibri"/>
                <w:noProof/>
              </w:rPr>
              <w:t>1</w:t>
            </w:r>
            <w:r w:rsidR="006F25C8" w:rsidRPr="00B7514F">
              <w:rPr>
                <w:rFonts w:cs="Calibri"/>
              </w:rPr>
              <w:fldChar w:fldCharType="end"/>
            </w:r>
            <w:r w:rsidRPr="00B7514F">
              <w:rPr>
                <w:rFonts w:cs="Calibri"/>
              </w:rPr>
              <w:t xml:space="preserve"> Widok 3D zamodelowanego terenu</w:t>
            </w:r>
            <w:bookmarkEnd w:id="49"/>
            <w:bookmarkEnd w:id="50"/>
            <w:r w:rsidRPr="00B7514F">
              <w:rPr>
                <w:rFonts w:cs="Calibri"/>
              </w:rPr>
              <w:t xml:space="preserve"> w programie </w:t>
            </w:r>
            <w:proofErr w:type="spellStart"/>
            <w:r w:rsidRPr="00B7514F">
              <w:rPr>
                <w:rFonts w:cs="Calibri"/>
              </w:rPr>
              <w:t>CadnaA</w:t>
            </w:r>
            <w:bookmarkEnd w:id="51"/>
            <w:proofErr w:type="spellEnd"/>
          </w:p>
        </w:tc>
      </w:tr>
    </w:tbl>
    <w:p w14:paraId="1A97A76F" w14:textId="2F3A8786" w:rsidR="00926540" w:rsidRPr="00B7514F" w:rsidRDefault="00926540" w:rsidP="00EB0B87">
      <w:pPr>
        <w:pStyle w:val="Nagwek1"/>
        <w:spacing w:before="240"/>
        <w:rPr>
          <w:rFonts w:cs="Calibri"/>
          <w:sz w:val="24"/>
          <w:szCs w:val="24"/>
        </w:rPr>
      </w:pPr>
      <w:bookmarkStart w:id="52" w:name="_Toc294437102"/>
      <w:bookmarkStart w:id="53" w:name="_Toc294849030"/>
      <w:bookmarkStart w:id="54" w:name="_Toc93053116"/>
      <w:r w:rsidRPr="00B7514F">
        <w:rPr>
          <w:rFonts w:cs="Calibri"/>
          <w:sz w:val="24"/>
          <w:szCs w:val="24"/>
        </w:rPr>
        <w:t>Ocena oddziaływania akustycznego</w:t>
      </w:r>
      <w:bookmarkEnd w:id="52"/>
      <w:bookmarkEnd w:id="53"/>
      <w:bookmarkEnd w:id="54"/>
    </w:p>
    <w:p w14:paraId="46FEFD94" w14:textId="77777777" w:rsidR="00926540" w:rsidRPr="00B7514F" w:rsidRDefault="00926540" w:rsidP="00EB0B87">
      <w:pPr>
        <w:ind w:firstLine="709"/>
      </w:pPr>
      <w:r w:rsidRPr="00B7514F">
        <w:t>Ocena hałasu została wykonana na podstawie porównania wyznaczonych wskaźników hałasu dla pory dnia (</w:t>
      </w:r>
      <w:proofErr w:type="spellStart"/>
      <w:r w:rsidRPr="00B7514F">
        <w:t>L</w:t>
      </w:r>
      <w:r w:rsidRPr="00B7514F">
        <w:rPr>
          <w:vertAlign w:val="subscript"/>
        </w:rPr>
        <w:t>AeqD</w:t>
      </w:r>
      <w:proofErr w:type="spellEnd"/>
      <w:r w:rsidRPr="00B7514F">
        <w:t xml:space="preserve">) </w:t>
      </w:r>
      <w:r w:rsidR="0015175B" w:rsidRPr="00B7514F">
        <w:t>i dla pory nocy (</w:t>
      </w:r>
      <w:proofErr w:type="spellStart"/>
      <w:r w:rsidR="0015175B" w:rsidRPr="00B7514F">
        <w:t>L</w:t>
      </w:r>
      <w:r w:rsidR="0015175B" w:rsidRPr="00B7514F">
        <w:rPr>
          <w:vertAlign w:val="subscript"/>
        </w:rPr>
        <w:t>AeqN</w:t>
      </w:r>
      <w:proofErr w:type="spellEnd"/>
      <w:r w:rsidR="0015175B" w:rsidRPr="00B7514F">
        <w:t xml:space="preserve">) </w:t>
      </w:r>
      <w:r w:rsidRPr="00B7514F">
        <w:t>z wartościami dopuszczalnymi poziomu hałasu przemysłowego na terenach podlegających ochronie akustycznej.</w:t>
      </w:r>
    </w:p>
    <w:p w14:paraId="3F52EFB5" w14:textId="2E7A0F87" w:rsidR="00926540" w:rsidRPr="00B7514F" w:rsidRDefault="00926540" w:rsidP="00EB0B87">
      <w:pPr>
        <w:pStyle w:val="Nagwek2"/>
        <w:spacing w:before="180"/>
        <w:rPr>
          <w:rFonts w:cs="Calibri"/>
        </w:rPr>
      </w:pPr>
      <w:bookmarkStart w:id="55" w:name="_Toc290199605"/>
      <w:bookmarkStart w:id="56" w:name="_Toc294849031"/>
      <w:bookmarkStart w:id="57" w:name="_Toc93053117"/>
      <w:r w:rsidRPr="00B7514F">
        <w:rPr>
          <w:rFonts w:cs="Calibri"/>
        </w:rPr>
        <w:lastRenderedPageBreak/>
        <w:t>Lokalizacja punktów obserwacji</w:t>
      </w:r>
      <w:bookmarkEnd w:id="55"/>
      <w:bookmarkEnd w:id="56"/>
      <w:bookmarkEnd w:id="57"/>
    </w:p>
    <w:p w14:paraId="6BC2BD88" w14:textId="77777777" w:rsidR="001934F5" w:rsidRPr="00B7514F" w:rsidRDefault="001934F5" w:rsidP="00EB0B87">
      <w:pPr>
        <w:ind w:firstLine="709"/>
        <w:rPr>
          <w:rFonts w:cs="Calibri"/>
        </w:rPr>
      </w:pPr>
      <w:bookmarkStart w:id="58" w:name="_Toc290199607"/>
      <w:bookmarkStart w:id="59" w:name="_Toc294849032"/>
      <w:r w:rsidRPr="00B7514F">
        <w:rPr>
          <w:rFonts w:cs="Calibri"/>
        </w:rPr>
        <w:t xml:space="preserve">W celu oceny wpływu inwestycji na klimat akustyczny wyznaczono poziom hałasu w punktach obliczeniowych zlokalizowanych </w:t>
      </w:r>
      <w:r w:rsidRPr="00B7514F">
        <w:rPr>
          <w:rFonts w:cs="Calibri"/>
          <w:lang w:eastAsia="en-US"/>
        </w:rPr>
        <w:t>na najbliższych terenach chronionych akustycznie.</w:t>
      </w:r>
    </w:p>
    <w:p w14:paraId="17BE4D77" w14:textId="77777777" w:rsidR="00034F8B" w:rsidRPr="00B7514F" w:rsidRDefault="00034F8B" w:rsidP="00034F8B">
      <w:pPr>
        <w:ind w:firstLine="709"/>
        <w:rPr>
          <w:rFonts w:cs="Calibri"/>
        </w:rPr>
      </w:pPr>
      <w:r w:rsidRPr="00B7514F">
        <w:rPr>
          <w:rFonts w:cs="Calibri"/>
        </w:rPr>
        <w:t>Punkty obliczeniowe usytuowano zgodnie z r</w:t>
      </w:r>
      <w:r w:rsidRPr="00B7514F">
        <w:t xml:space="preserve">ozporządzeniem Ministra Klimatu i Środowiska z dnia 7 września 2021 r. w sprawie wymagań w zakresie prowadzenia pomiarów wielkości emisji </w:t>
      </w:r>
      <w:r w:rsidRPr="00B7514F">
        <w:fldChar w:fldCharType="begin"/>
      </w:r>
      <w:r w:rsidRPr="00B7514F">
        <w:instrText xml:space="preserve"> REF _Ref489894032 \r \h  \* MERGEFORMAT </w:instrText>
      </w:r>
      <w:r w:rsidRPr="00B7514F">
        <w:fldChar w:fldCharType="separate"/>
      </w:r>
      <w:r w:rsidRPr="00B7514F">
        <w:t>[3]</w:t>
      </w:r>
      <w:r w:rsidRPr="00B7514F">
        <w:fldChar w:fldCharType="end"/>
      </w:r>
      <w:r w:rsidRPr="00B7514F">
        <w:rPr>
          <w:rFonts w:cs="Calibri"/>
        </w:rPr>
        <w:t>.</w:t>
      </w:r>
    </w:p>
    <w:p w14:paraId="4AF24445" w14:textId="77777777" w:rsidR="004F5EE6" w:rsidRPr="00B7514F" w:rsidRDefault="001934F5" w:rsidP="00EB0B87">
      <w:pPr>
        <w:ind w:firstLine="709"/>
        <w:rPr>
          <w:rFonts w:cs="Calibri"/>
        </w:rPr>
      </w:pPr>
      <w:r w:rsidRPr="00B7514F">
        <w:rPr>
          <w:rFonts w:cs="Calibri"/>
        </w:rPr>
        <w:t xml:space="preserve">Lokalizację punktów </w:t>
      </w:r>
      <w:r w:rsidR="00020236" w:rsidRPr="00B7514F">
        <w:rPr>
          <w:rFonts w:cs="Calibri"/>
        </w:rPr>
        <w:t>obliczeniowych</w:t>
      </w:r>
      <w:r w:rsidRPr="00B7514F">
        <w:rPr>
          <w:rFonts w:cs="Calibri"/>
        </w:rPr>
        <w:t xml:space="preserve"> przedstawiono na wykreślonych mapach zasięgu hałasu, a ich współrzędne podano w tabeli poniżej.</w:t>
      </w:r>
    </w:p>
    <w:p w14:paraId="4B31E1AF" w14:textId="77777777" w:rsidR="00EF1889" w:rsidRPr="00B7514F" w:rsidRDefault="00926540" w:rsidP="00EB0B87">
      <w:pPr>
        <w:pStyle w:val="Nagwek2"/>
      </w:pPr>
      <w:bookmarkStart w:id="60" w:name="_Toc93053118"/>
      <w:r w:rsidRPr="00B7514F">
        <w:t xml:space="preserve">Wyniki </w:t>
      </w:r>
      <w:bookmarkEnd w:id="58"/>
      <w:r w:rsidRPr="00B7514F">
        <w:t>obliczeń</w:t>
      </w:r>
      <w:bookmarkEnd w:id="60"/>
      <w:r w:rsidRPr="00B7514F">
        <w:t xml:space="preserve"> </w:t>
      </w:r>
    </w:p>
    <w:p w14:paraId="53ABCF83" w14:textId="3D07885E" w:rsidR="00926540" w:rsidRPr="00B7514F" w:rsidRDefault="00EF1889" w:rsidP="00EB0B87">
      <w:pPr>
        <w:pStyle w:val="Nagwek3"/>
      </w:pPr>
      <w:bookmarkStart w:id="61" w:name="_Toc93053119"/>
      <w:bookmarkEnd w:id="59"/>
      <w:r w:rsidRPr="00B7514F">
        <w:t>Wyniki obliczeń w punktach</w:t>
      </w:r>
      <w:bookmarkEnd w:id="61"/>
    </w:p>
    <w:p w14:paraId="0144C5BC" w14:textId="57C8779E" w:rsidR="00926540" w:rsidRPr="00B7514F" w:rsidRDefault="00926540" w:rsidP="00EB0B87">
      <w:pPr>
        <w:ind w:firstLine="709"/>
        <w:rPr>
          <w:rFonts w:cs="Calibri"/>
        </w:rPr>
      </w:pPr>
      <w:r w:rsidRPr="00B7514F">
        <w:rPr>
          <w:rFonts w:cs="Calibri"/>
        </w:rPr>
        <w:t>Wartości obliczonych poziomów dźwięku oraz przekroczeń dopuszczalnego poziomu hałasu w wybranych punktach rece</w:t>
      </w:r>
      <w:r w:rsidR="0004534C" w:rsidRPr="00B7514F">
        <w:rPr>
          <w:rFonts w:cs="Calibri"/>
        </w:rPr>
        <w:t>pcyjnych przedstawiono poniżej</w:t>
      </w:r>
      <w:r w:rsidRPr="00B7514F">
        <w:rPr>
          <w:rFonts w:cs="Calibri"/>
        </w:rPr>
        <w:t>.</w:t>
      </w:r>
    </w:p>
    <w:p w14:paraId="248C6EF5" w14:textId="530E9F2A" w:rsidR="00390D08" w:rsidRPr="00B7514F" w:rsidRDefault="00390D08" w:rsidP="00390D08">
      <w:pPr>
        <w:pStyle w:val="Legenda"/>
        <w:rPr>
          <w:rFonts w:cs="Calibri"/>
        </w:rPr>
      </w:pPr>
      <w:bookmarkStart w:id="62" w:name="_Toc115463027"/>
      <w:bookmarkStart w:id="63" w:name="_Toc44942707"/>
      <w:r w:rsidRPr="00B7514F">
        <w:rPr>
          <w:rFonts w:cs="Calibri"/>
        </w:rPr>
        <w:t xml:space="preserve">Tabela </w:t>
      </w:r>
      <w:r w:rsidRPr="00B7514F">
        <w:rPr>
          <w:rFonts w:cs="Calibri"/>
        </w:rPr>
        <w:fldChar w:fldCharType="begin"/>
      </w:r>
      <w:r w:rsidRPr="00B7514F">
        <w:rPr>
          <w:rFonts w:cs="Calibri"/>
        </w:rPr>
        <w:instrText xml:space="preserve"> SEQ Tabela \* ARABIC </w:instrText>
      </w:r>
      <w:r w:rsidRPr="00B7514F">
        <w:rPr>
          <w:rFonts w:cs="Calibri"/>
        </w:rPr>
        <w:fldChar w:fldCharType="separate"/>
      </w:r>
      <w:r w:rsidRPr="00B7514F">
        <w:rPr>
          <w:rFonts w:cs="Calibri"/>
          <w:noProof/>
        </w:rPr>
        <w:t>2</w:t>
      </w:r>
      <w:r w:rsidRPr="00B7514F">
        <w:rPr>
          <w:rFonts w:cs="Calibri"/>
        </w:rPr>
        <w:fldChar w:fldCharType="end"/>
      </w:r>
      <w:r w:rsidRPr="00B7514F">
        <w:rPr>
          <w:rFonts w:cs="Calibri"/>
        </w:rPr>
        <w:t xml:space="preserve"> Wartości obliczonych poziomów hałasu w punktach recepcyjnych</w:t>
      </w:r>
      <w:r>
        <w:rPr>
          <w:rFonts w:cs="Calibri"/>
        </w:rPr>
        <w:t xml:space="preserve"> – wariant 1</w:t>
      </w:r>
      <w:bookmarkEnd w:id="62"/>
    </w:p>
    <w:tbl>
      <w:tblPr>
        <w:tblW w:w="9150" w:type="dxa"/>
        <w:jc w:val="center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09"/>
        <w:gridCol w:w="1024"/>
        <w:gridCol w:w="1025"/>
        <w:gridCol w:w="608"/>
        <w:gridCol w:w="964"/>
        <w:gridCol w:w="964"/>
        <w:gridCol w:w="964"/>
        <w:gridCol w:w="964"/>
        <w:gridCol w:w="964"/>
        <w:gridCol w:w="964"/>
      </w:tblGrid>
      <w:tr w:rsidR="00390D08" w:rsidRPr="00B7514F" w14:paraId="6452A33E" w14:textId="77777777" w:rsidTr="00A40071">
        <w:trPr>
          <w:trHeight w:val="555"/>
          <w:jc w:val="center"/>
        </w:trPr>
        <w:tc>
          <w:tcPr>
            <w:tcW w:w="336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B2A1C7"/>
            <w:vAlign w:val="center"/>
          </w:tcPr>
          <w:p w14:paraId="3A897E87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Oznaczenie punktu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12" w:space="0" w:color="auto"/>
            </w:tcBorders>
            <w:shd w:val="clear" w:color="auto" w:fill="B2A1C7"/>
            <w:vAlign w:val="center"/>
          </w:tcPr>
          <w:p w14:paraId="47C7CC7F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Dopuszczalny </w:t>
            </w:r>
          </w:p>
          <w:p w14:paraId="56FCFA9A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poziom hałasu </w:t>
            </w:r>
          </w:p>
          <w:p w14:paraId="4226D750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Adop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auto"/>
            </w:tcBorders>
            <w:shd w:val="clear" w:color="auto" w:fill="B2A1C7"/>
            <w:vAlign w:val="center"/>
          </w:tcPr>
          <w:p w14:paraId="671EEB15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Obliczony </w:t>
            </w:r>
          </w:p>
          <w:p w14:paraId="282D685C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poziom hałasu</w:t>
            </w:r>
          </w:p>
          <w:p w14:paraId="71096231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Aeq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12" w:space="0" w:color="auto"/>
            </w:tcBorders>
            <w:shd w:val="clear" w:color="auto" w:fill="B2A1C7"/>
            <w:vAlign w:val="center"/>
          </w:tcPr>
          <w:p w14:paraId="1008EAAA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Przekroczenia 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dop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. poziomu hałasu </w:t>
            </w:r>
          </w:p>
          <w:p w14:paraId="411F2EC9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∆L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</w:t>
            </w: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</w:tr>
      <w:tr w:rsidR="00390D08" w:rsidRPr="00B7514F" w14:paraId="25B5F467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514D73A3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Numer 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235A268F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Y</w:t>
            </w:r>
          </w:p>
          <w:p w14:paraId="5485F678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16"/>
                <w:szCs w:val="20"/>
              </w:rPr>
              <w:t>(1992)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324D2E1D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X</w:t>
            </w:r>
          </w:p>
          <w:p w14:paraId="55EEE42D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16"/>
                <w:szCs w:val="20"/>
              </w:rPr>
              <w:t>(1992)</w:t>
            </w:r>
          </w:p>
        </w:tc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48B483CA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h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o</w:t>
            </w: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[m]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5030B65F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77D13A1E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30AF8869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auto"/>
            </w:tcBorders>
            <w:shd w:val="clear" w:color="auto" w:fill="B2A1C7"/>
            <w:vAlign w:val="center"/>
          </w:tcPr>
          <w:p w14:paraId="5910F331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7A4E90D7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3317737B" w14:textId="77777777" w:rsidR="00390D08" w:rsidRPr="00B7514F" w:rsidRDefault="00390D08" w:rsidP="00A4007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</w:tr>
      <w:tr w:rsidR="00390D08" w:rsidRPr="00B7514F" w14:paraId="72D626DD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6DC82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P01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A4EEA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403950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4CFD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615162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0E855986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81FE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147DB46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F473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CA4E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AE550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7FFFE93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722BE670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9DE7D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P02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D4112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404056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3BEA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614765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2ED67F5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E0D31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4D0E53E6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569D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AE573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31666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431B65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65699605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344C8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P03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698C6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404041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CE4D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614661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2D243BF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1D321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15189C5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3721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D32E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8596B6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EF3AE1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060AD8F2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AD218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P04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ECC8A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404106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9C15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613928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3CDB4CB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1B236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602B308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2087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B40A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2D147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77747D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46D99D8F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31825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P05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62604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404097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47CB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613815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4501CBD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F653C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34F883C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479F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8625C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52248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6506FB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7B4AAB3D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7E62F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P06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A8A7A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404097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3A0E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613629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0B0C0D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E1F85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43017A3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ABB45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F026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FB4BE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F9BE91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45036EA1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983BB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P07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37E5B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404479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4C8F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613563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2F4F897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5AA315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452F1D3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0B6D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383F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19779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C0E8B5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03CBE5D8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B7E5E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P08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FC0A2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405162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EC40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614510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3353010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5C5EF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7CB4CEC6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D6AF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DEC22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48C319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C715B6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2D528F6C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3D532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P09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AAF3A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405222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21F4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614304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4186462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3D0BF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5C011AD5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F533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940A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91F2F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5223B8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009F0806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54F2D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P10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F5A67A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405149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09E3D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614243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6DC3772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C004A3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77ED4D5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7AD5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1EB1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260284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03B5E58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00D8D8FD" w14:textId="77777777" w:rsidTr="00A40071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70038E8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P11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38053D5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405768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D1CEFD0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614089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000000"/>
            </w:tcBorders>
            <w:noWrap/>
            <w:vAlign w:val="center"/>
          </w:tcPr>
          <w:p w14:paraId="5A28EBC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EEB37BE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50C6622B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5B0E60F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E76B081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3A5E23A6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88A6887" w14:textId="77777777" w:rsidR="00390D08" w:rsidRPr="00B7514F" w:rsidRDefault="00390D08" w:rsidP="00A40071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</w:tbl>
    <w:p w14:paraId="1C5FC4E6" w14:textId="589F9FC6" w:rsidR="007A6EA7" w:rsidRPr="00B7514F" w:rsidRDefault="007A6EA7" w:rsidP="007A6EA7">
      <w:pPr>
        <w:pStyle w:val="Legenda"/>
        <w:rPr>
          <w:rFonts w:cs="Calibri"/>
        </w:rPr>
      </w:pPr>
      <w:bookmarkStart w:id="64" w:name="_Toc115463028"/>
      <w:r w:rsidRPr="00B7514F">
        <w:rPr>
          <w:rFonts w:cs="Calibri"/>
        </w:rPr>
        <w:t xml:space="preserve">Tabela </w:t>
      </w:r>
      <w:r w:rsidRPr="00B7514F">
        <w:rPr>
          <w:rFonts w:cs="Calibri"/>
        </w:rPr>
        <w:fldChar w:fldCharType="begin"/>
      </w:r>
      <w:r w:rsidRPr="00B7514F">
        <w:rPr>
          <w:rFonts w:cs="Calibri"/>
        </w:rPr>
        <w:instrText xml:space="preserve"> SEQ Tabela \* ARABIC </w:instrText>
      </w:r>
      <w:r w:rsidRPr="00B7514F">
        <w:rPr>
          <w:rFonts w:cs="Calibri"/>
        </w:rPr>
        <w:fldChar w:fldCharType="separate"/>
      </w:r>
      <w:r w:rsidR="00390D08">
        <w:rPr>
          <w:rFonts w:cs="Calibri"/>
          <w:noProof/>
        </w:rPr>
        <w:t>3</w:t>
      </w:r>
      <w:r w:rsidRPr="00B7514F">
        <w:rPr>
          <w:rFonts w:cs="Calibri"/>
        </w:rPr>
        <w:fldChar w:fldCharType="end"/>
      </w:r>
      <w:r w:rsidRPr="00B7514F">
        <w:rPr>
          <w:rFonts w:cs="Calibri"/>
        </w:rPr>
        <w:t xml:space="preserve"> Wartości obliczonych poziomów hałasu w punktach recepcyjnych</w:t>
      </w:r>
      <w:bookmarkEnd w:id="63"/>
      <w:r w:rsidR="00390D08">
        <w:rPr>
          <w:rFonts w:cs="Calibri"/>
        </w:rPr>
        <w:t xml:space="preserve"> – wariant 2</w:t>
      </w:r>
      <w:bookmarkEnd w:id="64"/>
    </w:p>
    <w:tbl>
      <w:tblPr>
        <w:tblW w:w="9150" w:type="dxa"/>
        <w:jc w:val="center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09"/>
        <w:gridCol w:w="1024"/>
        <w:gridCol w:w="1025"/>
        <w:gridCol w:w="608"/>
        <w:gridCol w:w="964"/>
        <w:gridCol w:w="964"/>
        <w:gridCol w:w="964"/>
        <w:gridCol w:w="964"/>
        <w:gridCol w:w="964"/>
        <w:gridCol w:w="964"/>
      </w:tblGrid>
      <w:tr w:rsidR="007A6EA7" w:rsidRPr="00B7514F" w14:paraId="07E51281" w14:textId="77777777" w:rsidTr="001D68C0">
        <w:trPr>
          <w:trHeight w:val="555"/>
          <w:jc w:val="center"/>
        </w:trPr>
        <w:tc>
          <w:tcPr>
            <w:tcW w:w="3366" w:type="dxa"/>
            <w:gridSpan w:val="4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B2A1C7"/>
            <w:vAlign w:val="center"/>
          </w:tcPr>
          <w:p w14:paraId="21116B79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Oznaczenie punktu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12" w:space="0" w:color="auto"/>
            </w:tcBorders>
            <w:shd w:val="clear" w:color="auto" w:fill="B2A1C7"/>
            <w:vAlign w:val="center"/>
          </w:tcPr>
          <w:p w14:paraId="3454B21C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Dopuszczalny </w:t>
            </w:r>
          </w:p>
          <w:p w14:paraId="3041BC02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poziom hałasu </w:t>
            </w:r>
          </w:p>
          <w:p w14:paraId="64D6586A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Adop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auto"/>
            </w:tcBorders>
            <w:shd w:val="clear" w:color="auto" w:fill="B2A1C7"/>
            <w:vAlign w:val="center"/>
          </w:tcPr>
          <w:p w14:paraId="0E0AC37C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Obliczony </w:t>
            </w:r>
          </w:p>
          <w:p w14:paraId="4DFA31E1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poziom hałasu</w:t>
            </w:r>
          </w:p>
          <w:p w14:paraId="125869AB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Aeq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  <w:tc>
          <w:tcPr>
            <w:tcW w:w="1928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12" w:space="0" w:color="auto"/>
            </w:tcBorders>
            <w:shd w:val="clear" w:color="auto" w:fill="B2A1C7"/>
            <w:vAlign w:val="center"/>
          </w:tcPr>
          <w:p w14:paraId="64DA924C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Przekroczenia 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dop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. poziomu hałasu </w:t>
            </w:r>
          </w:p>
          <w:p w14:paraId="302B4AE5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∆L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A</w:t>
            </w: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</w:t>
            </w:r>
            <w:proofErr w:type="spellStart"/>
            <w:r w:rsidRPr="00B7514F">
              <w:rPr>
                <w:rFonts w:cs="Calibri"/>
                <w:color w:val="000000"/>
                <w:sz w:val="20"/>
                <w:szCs w:val="20"/>
              </w:rPr>
              <w:t>dB</w:t>
            </w:r>
            <w:proofErr w:type="spellEnd"/>
            <w:r w:rsidRPr="00B7514F">
              <w:rPr>
                <w:rFonts w:cs="Calibri"/>
                <w:color w:val="000000"/>
                <w:sz w:val="20"/>
                <w:szCs w:val="20"/>
              </w:rPr>
              <w:t>]</w:t>
            </w:r>
          </w:p>
        </w:tc>
      </w:tr>
      <w:tr w:rsidR="007A6EA7" w:rsidRPr="00B7514F" w14:paraId="4CE36073" w14:textId="77777777" w:rsidTr="001D68C0">
        <w:trPr>
          <w:trHeight w:val="300"/>
          <w:jc w:val="center"/>
        </w:trPr>
        <w:tc>
          <w:tcPr>
            <w:tcW w:w="709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7A039422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Numer </w:t>
            </w:r>
          </w:p>
        </w:tc>
        <w:tc>
          <w:tcPr>
            <w:tcW w:w="102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7656E22C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Y</w:t>
            </w:r>
          </w:p>
          <w:p w14:paraId="7E2F9BB4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16"/>
                <w:szCs w:val="20"/>
              </w:rPr>
              <w:t>(1992)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037553FC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X</w:t>
            </w:r>
          </w:p>
          <w:p w14:paraId="4723AD4F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16"/>
                <w:szCs w:val="20"/>
              </w:rPr>
              <w:t>(1992)</w:t>
            </w:r>
          </w:p>
        </w:tc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3EBC8378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h</w:t>
            </w:r>
            <w:r w:rsidRPr="00B7514F">
              <w:rPr>
                <w:rFonts w:cs="Calibri"/>
                <w:color w:val="000000"/>
                <w:sz w:val="20"/>
                <w:szCs w:val="20"/>
                <w:vertAlign w:val="subscript"/>
              </w:rPr>
              <w:t>o</w:t>
            </w:r>
            <w:r w:rsidRPr="00B7514F">
              <w:rPr>
                <w:rFonts w:cs="Calibri"/>
                <w:color w:val="000000"/>
                <w:sz w:val="20"/>
                <w:szCs w:val="20"/>
              </w:rPr>
              <w:t xml:space="preserve"> [m]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610C6F47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3515EB15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vAlign w:val="center"/>
          </w:tcPr>
          <w:p w14:paraId="24E85AE0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auto"/>
            </w:tcBorders>
            <w:shd w:val="clear" w:color="auto" w:fill="B2A1C7"/>
            <w:vAlign w:val="center"/>
          </w:tcPr>
          <w:p w14:paraId="00F2F97A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auto"/>
              <w:bottom w:val="single" w:sz="12" w:space="0" w:color="auto"/>
              <w:right w:val="single" w:sz="4" w:space="0" w:color="000000"/>
            </w:tcBorders>
            <w:shd w:val="clear" w:color="auto" w:fill="B2A1C7"/>
            <w:noWrap/>
            <w:vAlign w:val="center"/>
          </w:tcPr>
          <w:p w14:paraId="04597658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dnia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12" w:space="0" w:color="auto"/>
            </w:tcBorders>
            <w:shd w:val="clear" w:color="auto" w:fill="B2A1C7"/>
            <w:noWrap/>
            <w:vAlign w:val="center"/>
          </w:tcPr>
          <w:p w14:paraId="771DCA36" w14:textId="77777777" w:rsidR="007A6EA7" w:rsidRPr="00B7514F" w:rsidRDefault="007A6EA7" w:rsidP="001D68C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B7514F">
              <w:rPr>
                <w:rFonts w:cs="Calibri"/>
                <w:color w:val="000000"/>
                <w:sz w:val="20"/>
                <w:szCs w:val="20"/>
              </w:rPr>
              <w:t>Pora nocy</w:t>
            </w:r>
          </w:p>
        </w:tc>
      </w:tr>
      <w:tr w:rsidR="00390D08" w:rsidRPr="00B7514F" w14:paraId="090BCC03" w14:textId="77777777" w:rsidTr="00CD02A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830BAC" w14:textId="2817A0E5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P01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639FEC" w14:textId="45A4361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403950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B03CA" w14:textId="745825C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615162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27CD3B2B" w14:textId="3E3FEBC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63B1D9" w14:textId="473314EE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16AA816A" w14:textId="3720CFC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38019" w14:textId="64ACDA0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60897" w14:textId="66756A8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444399" w14:textId="3592293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DE22E02" w14:textId="2CC67D0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5E76721C" w14:textId="77777777" w:rsidTr="00CD02A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60937C" w14:textId="08D4294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P02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06C686" w14:textId="273198F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404056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AF1A5" w14:textId="0AC94BB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614765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C154784" w14:textId="18BB47B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658777" w14:textId="2786935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6D0ACB73" w14:textId="67A7DBF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BF835" w14:textId="3E956CE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DE5C9" w14:textId="22870BA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C55CBD" w14:textId="3A1EACC5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08376EE" w14:textId="5EB775E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445D834C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66498E" w14:textId="52B2057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P03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20A141" w14:textId="78AE7FE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404041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71E31" w14:textId="6A83F8B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614661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36AE2700" w14:textId="7B7AD23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1B05BD" w14:textId="1481DE2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71B7FC39" w14:textId="6DE60D9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40B5F" w14:textId="17BD84FE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50E4F" w14:textId="0F90B52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42BB87" w14:textId="3AEB3E1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C20E0D0" w14:textId="0FFA94B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676DA97F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D74CF8" w14:textId="70CC30A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P04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B0AB2C" w14:textId="26AD97B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404106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3921A" w14:textId="2A4B633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613928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6D289E20" w14:textId="6B6B47B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4711AF" w14:textId="5A33918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37E3B52" w14:textId="068C084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67CF9" w14:textId="4B972B4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54189" w14:textId="1D9F3AE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0FFFE2" w14:textId="2B11719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5D85625" w14:textId="1E0415C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3006185D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E5657B" w14:textId="2A2A27F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P05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72D39C" w14:textId="54767B3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404097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CDCCB" w14:textId="10ECFD93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613815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E1F1868" w14:textId="230177E0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F8449F" w14:textId="383FE46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146D3E8A" w14:textId="73C0282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4DF24" w14:textId="2E82A2D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14BF5" w14:textId="20C012C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FBD4B6" w14:textId="6C98742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21C3ABD" w14:textId="3BB6BA1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6A1622D3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FADE1B" w14:textId="0338FFA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P06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27A619" w14:textId="7978669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404097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BE354" w14:textId="275655B3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613629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76ECC39C" w14:textId="63D2100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193D6B" w14:textId="773E2DA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0756148E" w14:textId="195C345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F479B" w14:textId="1F9C40D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ACBBE" w14:textId="2B4C100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7707F9" w14:textId="20E9BFA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F79AE08" w14:textId="5EF793A5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2BAAEFDB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42E226" w14:textId="10B7BA6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P07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EAC26B" w14:textId="1CF2148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404479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14B07" w14:textId="5C3ACBA0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613563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4918224F" w14:textId="3A92E9D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E91794" w14:textId="1529C65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323A4B4E" w14:textId="260D9AF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7AE34" w14:textId="0E7A1AD6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2C395" w14:textId="091A2BD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65D191" w14:textId="3B60578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B2593FC" w14:textId="2253488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5EED985C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330F03" w14:textId="6F7287B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P08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D3CF83" w14:textId="5ABB97B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405162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CC43C" w14:textId="3FC1CE6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614510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0D90FE27" w14:textId="5FC6AE7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72D52B" w14:textId="2A975FF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66689288" w14:textId="08BC9B63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A6949" w14:textId="4AB9D00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5F55A" w14:textId="368ABB65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1263BF" w14:textId="5CB5D459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D897F83" w14:textId="0D9C268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317CEBDB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35C986" w14:textId="2F3A9C2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P09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8122A6" w14:textId="5FD9BD3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405222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B15A5" w14:textId="225A9B43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614304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111A1E88" w14:textId="55433D45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11F4BD" w14:textId="7CE0675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75E6CC60" w14:textId="50D702E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B7749" w14:textId="1F054C0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C0177" w14:textId="2307E6A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B0F2D2" w14:textId="080D186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1602BCC" w14:textId="2A986011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0175AECF" w14:textId="77777777" w:rsidTr="00B7514F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70F39F" w14:textId="46E5B4C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P10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3EE40B" w14:textId="7DB4AE4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405149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F4634" w14:textId="65AB888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614243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37F4E1F4" w14:textId="6947A47C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8D15CC" w14:textId="0BB15F8A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678A09E0" w14:textId="6FC2E74E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9BD41" w14:textId="163CC36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E2926" w14:textId="5DA14CD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34,0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0D7C08" w14:textId="19D4071F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35C27F6" w14:textId="0C25071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  <w:tr w:rsidR="00390D08" w:rsidRPr="00B7514F" w14:paraId="17CF066A" w14:textId="77777777" w:rsidTr="006E1EDA">
        <w:trPr>
          <w:trHeight w:val="300"/>
          <w:jc w:val="center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E7443FA" w14:textId="036BB3B7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P11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D60AC3B" w14:textId="2C631EB2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405768</w:t>
            </w:r>
          </w:p>
        </w:tc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0BC282D" w14:textId="3D52F9D0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614089</w:t>
            </w:r>
          </w:p>
        </w:tc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000000"/>
            </w:tcBorders>
            <w:noWrap/>
            <w:vAlign w:val="center"/>
          </w:tcPr>
          <w:p w14:paraId="7D5E30E4" w14:textId="33B57D5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000000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186A66C" w14:textId="4727B9AD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55,0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45AB3FFF" w14:textId="739CD2A4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45,0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5C2ED68" w14:textId="43477C03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21A8B78" w14:textId="0566DABB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3F654885" w14:textId="59BFEDE8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B9BEC8F" w14:textId="0B4ABD1E" w:rsidR="00390D08" w:rsidRPr="00B7514F" w:rsidRDefault="00390D08" w:rsidP="00390D08">
            <w:pPr>
              <w:jc w:val="center"/>
              <w:rPr>
                <w:rFonts w:cs="Calibri Light"/>
                <w:color w:val="000000"/>
                <w:sz w:val="20"/>
                <w:szCs w:val="20"/>
              </w:rPr>
            </w:pPr>
            <w:r>
              <w:rPr>
                <w:rFonts w:cs="Calibri Light"/>
                <w:color w:val="000000"/>
                <w:sz w:val="20"/>
                <w:szCs w:val="20"/>
              </w:rPr>
              <w:t>BRAK</w:t>
            </w:r>
          </w:p>
        </w:tc>
      </w:tr>
    </w:tbl>
    <w:p w14:paraId="5FE48B92" w14:textId="7BDEA07A" w:rsidR="00926540" w:rsidRPr="00B7514F" w:rsidRDefault="00926540" w:rsidP="00EB0B87">
      <w:pPr>
        <w:pStyle w:val="Nagwek3"/>
      </w:pPr>
      <w:bookmarkStart w:id="65" w:name="_Toc93053120"/>
      <w:bookmarkStart w:id="66" w:name="_Toc294437105"/>
      <w:bookmarkStart w:id="67" w:name="_Toc294849034"/>
      <w:r w:rsidRPr="00B7514F">
        <w:lastRenderedPageBreak/>
        <w:t>Mapy zasięgu hałasu</w:t>
      </w:r>
      <w:bookmarkEnd w:id="65"/>
    </w:p>
    <w:p w14:paraId="5DCB57FF" w14:textId="77777777" w:rsidR="001934F5" w:rsidRPr="00B7514F" w:rsidRDefault="00926540" w:rsidP="00EB0B87">
      <w:pPr>
        <w:ind w:firstLine="709"/>
        <w:rPr>
          <w:rFonts w:cs="Calibri"/>
          <w:szCs w:val="22"/>
        </w:rPr>
      </w:pPr>
      <w:r w:rsidRPr="00B7514F">
        <w:t>W celu graficznego zobrazowania wpływu inwestycji na klimat akustyczny wykreślono map</w:t>
      </w:r>
      <w:r w:rsidR="005C3744" w:rsidRPr="00B7514F">
        <w:t xml:space="preserve">y </w:t>
      </w:r>
      <w:r w:rsidRPr="00B7514F">
        <w:t xml:space="preserve">zasięgu hałasu dla pory dnia </w:t>
      </w:r>
      <w:r w:rsidR="00B1180F" w:rsidRPr="00B7514F">
        <w:t xml:space="preserve">oraz dla pory nocy </w:t>
      </w:r>
      <w:r w:rsidRPr="00B7514F">
        <w:t>w siatce punktów pomiarowych zlokalizowanych na wysokości 4</w:t>
      </w:r>
      <w:r w:rsidR="004D45AA" w:rsidRPr="00B7514F">
        <w:t>,0</w:t>
      </w:r>
      <w:r w:rsidRPr="00B7514F">
        <w:t xml:space="preserve"> m</w:t>
      </w:r>
      <w:r w:rsidR="007B41EF" w:rsidRPr="00B7514F">
        <w:t xml:space="preserve"> n.p.t</w:t>
      </w:r>
      <w:r w:rsidRPr="00B7514F">
        <w:t>.</w:t>
      </w:r>
      <w:r w:rsidR="007B41EF" w:rsidRPr="00B7514F">
        <w:t xml:space="preserve"> </w:t>
      </w:r>
      <w:r w:rsidR="00A148CF" w:rsidRPr="00B7514F">
        <w:rPr>
          <w:rFonts w:cs="Calibri"/>
        </w:rPr>
        <w:t>Wykreślone mapy</w:t>
      </w:r>
      <w:r w:rsidR="001934F5" w:rsidRPr="00B7514F">
        <w:rPr>
          <w:rFonts w:cs="Calibri"/>
        </w:rPr>
        <w:t xml:space="preserve"> dołączono do opracowania w formie załączników.</w:t>
      </w:r>
    </w:p>
    <w:p w14:paraId="5CFBCA6B" w14:textId="77777777" w:rsidR="00DE749B" w:rsidRPr="00B7514F" w:rsidRDefault="00DE749B" w:rsidP="00EB0B87">
      <w:pPr>
        <w:pStyle w:val="Nagwek2"/>
      </w:pPr>
      <w:bookmarkStart w:id="68" w:name="_Toc93053121"/>
      <w:r w:rsidRPr="00B7514F">
        <w:t>Podsumowanie</w:t>
      </w:r>
      <w:bookmarkEnd w:id="68"/>
    </w:p>
    <w:p w14:paraId="42916395" w14:textId="77777777" w:rsidR="00691AED" w:rsidRPr="00B7514F" w:rsidRDefault="003229DD" w:rsidP="00EB0B87">
      <w:pPr>
        <w:ind w:firstLine="709"/>
      </w:pPr>
      <w:bookmarkStart w:id="69" w:name="_Toc361935452"/>
      <w:r w:rsidRPr="00B7514F">
        <w:rPr>
          <w:rFonts w:cs="Calibri"/>
        </w:rPr>
        <w:t>Zasięg p</w:t>
      </w:r>
      <w:r w:rsidR="00135E3A" w:rsidRPr="00B7514F">
        <w:rPr>
          <w:rFonts w:cs="Calibri"/>
        </w:rPr>
        <w:t>rognozowan</w:t>
      </w:r>
      <w:r w:rsidRPr="00B7514F">
        <w:rPr>
          <w:rFonts w:cs="Calibri"/>
        </w:rPr>
        <w:t>ego</w:t>
      </w:r>
      <w:r w:rsidR="00135E3A" w:rsidRPr="00B7514F">
        <w:rPr>
          <w:rFonts w:cs="Calibri"/>
        </w:rPr>
        <w:t xml:space="preserve"> poziom hałasu emitowanego do środowiska prz</w:t>
      </w:r>
      <w:r w:rsidRPr="00B7514F">
        <w:rPr>
          <w:rFonts w:cs="Calibri"/>
        </w:rPr>
        <w:t>ez przedmiotowe przedsięwzięcie</w:t>
      </w:r>
      <w:r w:rsidR="00135E3A" w:rsidRPr="00B7514F">
        <w:rPr>
          <w:rFonts w:cs="Calibri"/>
        </w:rPr>
        <w:t xml:space="preserve"> o wartości </w:t>
      </w:r>
      <w:r w:rsidR="00E82CAA" w:rsidRPr="00B7514F">
        <w:rPr>
          <w:rFonts w:cs="Calibri"/>
        </w:rPr>
        <w:t>50</w:t>
      </w:r>
      <w:r w:rsidR="00020236" w:rsidRPr="00B7514F">
        <w:rPr>
          <w:rFonts w:cs="Calibri"/>
        </w:rPr>
        <w:t>/</w:t>
      </w:r>
      <w:r w:rsidR="00135E3A" w:rsidRPr="00B7514F">
        <w:rPr>
          <w:rFonts w:cs="Calibri"/>
        </w:rPr>
        <w:t xml:space="preserve">55 </w:t>
      </w:r>
      <w:proofErr w:type="spellStart"/>
      <w:r w:rsidR="00135E3A" w:rsidRPr="00B7514F">
        <w:rPr>
          <w:rFonts w:cs="Calibri"/>
        </w:rPr>
        <w:t>dB</w:t>
      </w:r>
      <w:proofErr w:type="spellEnd"/>
      <w:r w:rsidR="00135E3A" w:rsidRPr="00B7514F">
        <w:rPr>
          <w:rFonts w:cs="Calibri"/>
        </w:rPr>
        <w:t xml:space="preserve"> w porze dnia </w:t>
      </w:r>
      <w:r w:rsidR="0015175B" w:rsidRPr="00B7514F">
        <w:rPr>
          <w:rFonts w:cs="Calibri"/>
        </w:rPr>
        <w:t xml:space="preserve">i 40/45 </w:t>
      </w:r>
      <w:proofErr w:type="spellStart"/>
      <w:r w:rsidR="0015175B" w:rsidRPr="00B7514F">
        <w:rPr>
          <w:rFonts w:cs="Calibri"/>
        </w:rPr>
        <w:t>dB</w:t>
      </w:r>
      <w:proofErr w:type="spellEnd"/>
      <w:r w:rsidR="0015175B" w:rsidRPr="00B7514F">
        <w:rPr>
          <w:rFonts w:cs="Calibri"/>
        </w:rPr>
        <w:t xml:space="preserve"> w porze nocy </w:t>
      </w:r>
      <w:r w:rsidR="00135E3A" w:rsidRPr="00B7514F">
        <w:rPr>
          <w:rFonts w:cs="Calibri"/>
        </w:rPr>
        <w:t>nie obejmuje terenów chronionych akustycznie.</w:t>
      </w:r>
    </w:p>
    <w:p w14:paraId="5EA61681" w14:textId="77777777" w:rsidR="00926540" w:rsidRPr="00B7514F" w:rsidRDefault="00926540" w:rsidP="00EB0B87">
      <w:pPr>
        <w:pStyle w:val="Nagwek1"/>
      </w:pPr>
      <w:bookmarkStart w:id="70" w:name="_Toc93053122"/>
      <w:r w:rsidRPr="00B7514F">
        <w:t>Rozwiązania chroniące środowisko przed hałasem</w:t>
      </w:r>
      <w:bookmarkEnd w:id="69"/>
      <w:bookmarkEnd w:id="70"/>
    </w:p>
    <w:p w14:paraId="24BA48BA" w14:textId="77777777" w:rsidR="00926540" w:rsidRPr="00B7514F" w:rsidRDefault="00926540" w:rsidP="00EB0B87">
      <w:pPr>
        <w:pStyle w:val="Nagwek2"/>
      </w:pPr>
      <w:bookmarkStart w:id="71" w:name="_Toc320896028"/>
      <w:bookmarkStart w:id="72" w:name="_Toc358304310"/>
      <w:bookmarkStart w:id="73" w:name="_Toc361935453"/>
      <w:bookmarkStart w:id="74" w:name="_Toc93053123"/>
      <w:r w:rsidRPr="00B7514F">
        <w:t>Etap realizacji inwestycji</w:t>
      </w:r>
      <w:bookmarkEnd w:id="71"/>
      <w:bookmarkEnd w:id="72"/>
      <w:bookmarkEnd w:id="73"/>
      <w:bookmarkEnd w:id="74"/>
    </w:p>
    <w:p w14:paraId="1984D6B2" w14:textId="77777777" w:rsidR="00673B73" w:rsidRPr="00B7514F" w:rsidRDefault="00673B73" w:rsidP="00EB0B87">
      <w:pPr>
        <w:ind w:firstLine="709"/>
        <w:rPr>
          <w:rFonts w:cs="Calibri"/>
        </w:rPr>
      </w:pPr>
      <w:r w:rsidRPr="00B7514F">
        <w:rPr>
          <w:rFonts w:cs="Calibri"/>
        </w:rPr>
        <w:t>W celu ograniczenia oddziaływań akustycznych na środowisko i ludzi w fazie realizacji inwestycji planuje się:</w:t>
      </w:r>
    </w:p>
    <w:p w14:paraId="182D3D50" w14:textId="77777777" w:rsidR="00673B73" w:rsidRPr="00B7514F" w:rsidRDefault="008F7010" w:rsidP="00EB0B87">
      <w:pPr>
        <w:pStyle w:val="Akapitzlist"/>
        <w:numPr>
          <w:ilvl w:val="0"/>
          <w:numId w:val="17"/>
        </w:numPr>
      </w:pPr>
      <w:r w:rsidRPr="00B7514F">
        <w:t>korzystać z maszyn i urządzeń budowlanych oraz środków transportu, których stan techniczny nie budzi zastrzeżeń,</w:t>
      </w:r>
    </w:p>
    <w:p w14:paraId="477CDCAE" w14:textId="77777777" w:rsidR="009B71E0" w:rsidRPr="00B7514F" w:rsidRDefault="005160CA" w:rsidP="009B71E0">
      <w:pPr>
        <w:pStyle w:val="Akapitzlist"/>
        <w:numPr>
          <w:ilvl w:val="0"/>
          <w:numId w:val="17"/>
        </w:numPr>
      </w:pPr>
      <w:r w:rsidRPr="00B7514F">
        <w:t>ograniczać jałową pracę silników (przestrzegać zasady wyłączania silników w czasie przerw w pracy)</w:t>
      </w:r>
      <w:r w:rsidR="00673B73" w:rsidRPr="00B7514F">
        <w:t>,</w:t>
      </w:r>
    </w:p>
    <w:p w14:paraId="03C9DDA9" w14:textId="5CCD3526" w:rsidR="00673B73" w:rsidRPr="00B7514F" w:rsidRDefault="005160CA" w:rsidP="009B71E0">
      <w:pPr>
        <w:pStyle w:val="Akapitzlist"/>
        <w:numPr>
          <w:ilvl w:val="0"/>
          <w:numId w:val="17"/>
        </w:numPr>
      </w:pPr>
      <w:r w:rsidRPr="00B7514F">
        <w:t>maksymalnie ograniczyć czas budowy poprzez odpowiednie zaplanowanie procesu budowlanego</w:t>
      </w:r>
      <w:r w:rsidR="00673B73" w:rsidRPr="00B7514F">
        <w:t>.</w:t>
      </w:r>
    </w:p>
    <w:p w14:paraId="724946A7" w14:textId="77777777" w:rsidR="00926540" w:rsidRPr="00B7514F" w:rsidRDefault="00926540" w:rsidP="00EB0B87">
      <w:pPr>
        <w:pStyle w:val="Nagwek2"/>
      </w:pPr>
      <w:bookmarkStart w:id="75" w:name="_Toc320896029"/>
      <w:bookmarkStart w:id="76" w:name="_Toc358304311"/>
      <w:bookmarkStart w:id="77" w:name="_Toc361935454"/>
      <w:bookmarkStart w:id="78" w:name="_Toc93053124"/>
      <w:r w:rsidRPr="00B7514F">
        <w:t>Etap eksploatacji inwestycji</w:t>
      </w:r>
      <w:bookmarkEnd w:id="75"/>
      <w:bookmarkEnd w:id="76"/>
      <w:bookmarkEnd w:id="77"/>
      <w:bookmarkEnd w:id="78"/>
    </w:p>
    <w:bookmarkEnd w:id="66"/>
    <w:bookmarkEnd w:id="67"/>
    <w:p w14:paraId="3B50E4F2" w14:textId="77777777" w:rsidR="002C1E07" w:rsidRPr="00B7514F" w:rsidRDefault="002C1E07" w:rsidP="002C1E07">
      <w:pPr>
        <w:ind w:firstLine="709"/>
        <w:rPr>
          <w:rFonts w:cs="Calibri"/>
        </w:rPr>
      </w:pPr>
      <w:r w:rsidRPr="00B7514F">
        <w:rPr>
          <w:rFonts w:cs="Calibri"/>
        </w:rPr>
        <w:t>W celu ograniczenia oddziaływań akustycznych na środowisko w fazie eksploatacji planuje się:</w:t>
      </w:r>
    </w:p>
    <w:p w14:paraId="4B0D43A6" w14:textId="517AE2A7" w:rsidR="00D55CAE" w:rsidRPr="00B7514F" w:rsidRDefault="002C1E07" w:rsidP="002C1E07">
      <w:pPr>
        <w:pStyle w:val="Akapitzlist"/>
        <w:numPr>
          <w:ilvl w:val="0"/>
          <w:numId w:val="17"/>
        </w:numPr>
      </w:pPr>
      <w:r w:rsidRPr="00B7514F">
        <w:t>dbać o dobry stan techniczny urządzeń.</w:t>
      </w:r>
    </w:p>
    <w:p w14:paraId="26F963A9" w14:textId="77777777" w:rsidR="002C1E07" w:rsidRPr="00B7514F" w:rsidRDefault="002C1E07" w:rsidP="002C1E07">
      <w:pPr>
        <w:pStyle w:val="Nagwek1"/>
      </w:pPr>
      <w:bookmarkStart w:id="79" w:name="_Toc66820681"/>
      <w:bookmarkStart w:id="80" w:name="_Toc70324087"/>
      <w:bookmarkStart w:id="81" w:name="_Toc93053125"/>
      <w:r w:rsidRPr="00B7514F">
        <w:t>Oddziaływanie skumulowane</w:t>
      </w:r>
      <w:bookmarkEnd w:id="79"/>
      <w:bookmarkEnd w:id="80"/>
      <w:bookmarkEnd w:id="81"/>
    </w:p>
    <w:p w14:paraId="02CD0E0F" w14:textId="77777777" w:rsidR="00325CD6" w:rsidRPr="00B7514F" w:rsidRDefault="00325CD6" w:rsidP="00325CD6">
      <w:pPr>
        <w:ind w:firstLine="709"/>
      </w:pPr>
      <w:r w:rsidRPr="00B7514F">
        <w:t>Prognozowany poziom hałasu emitowanego do środowiska przez przedmiotowe przedsięwzięcie jest na granicy terenów chronionych przed hałasem znacznie niższy niż wartości dopuszczalnego poziomu hałasu.</w:t>
      </w:r>
    </w:p>
    <w:p w14:paraId="0FA0FAD7" w14:textId="77777777" w:rsidR="00325CD6" w:rsidRPr="00B7514F" w:rsidRDefault="00325CD6" w:rsidP="00325CD6">
      <w:pPr>
        <w:ind w:firstLine="709"/>
      </w:pPr>
      <w:r w:rsidRPr="00B7514F">
        <w:t xml:space="preserve">W przypadku jednoczesnego oddziaływania dwóch inwestycji o tym samym poziomie hałasu, sumaryczny poziom hałasu wzrasta maksymalnie o 3 </w:t>
      </w:r>
      <w:proofErr w:type="spellStart"/>
      <w:r w:rsidRPr="00B7514F">
        <w:t>dB</w:t>
      </w:r>
      <w:proofErr w:type="spellEnd"/>
      <w:r w:rsidRPr="00B7514F">
        <w:t xml:space="preserve"> (50 </w:t>
      </w:r>
      <w:proofErr w:type="spellStart"/>
      <w:r w:rsidRPr="00B7514F">
        <w:t>dB</w:t>
      </w:r>
      <w:proofErr w:type="spellEnd"/>
      <w:r w:rsidRPr="00B7514F">
        <w:t xml:space="preserve"> </w:t>
      </w:r>
      <w:r w:rsidRPr="00B7514F">
        <w:sym w:font="Symbol" w:char="F0C5"/>
      </w:r>
      <w:r w:rsidRPr="00B7514F">
        <w:t xml:space="preserve"> 50 </w:t>
      </w:r>
      <w:proofErr w:type="spellStart"/>
      <w:r w:rsidRPr="00B7514F">
        <w:t>dB</w:t>
      </w:r>
      <w:proofErr w:type="spellEnd"/>
      <w:r w:rsidRPr="00B7514F">
        <w:t xml:space="preserve"> = 53 </w:t>
      </w:r>
      <w:proofErr w:type="spellStart"/>
      <w:r w:rsidRPr="00B7514F">
        <w:t>dB</w:t>
      </w:r>
      <w:proofErr w:type="spellEnd"/>
      <w:r w:rsidRPr="00B7514F">
        <w:t xml:space="preserve">). W przypadku jednoczesnego oddziaływania dwóch inwestycji, z których jedna jest o 10 </w:t>
      </w:r>
      <w:proofErr w:type="spellStart"/>
      <w:r w:rsidRPr="00B7514F">
        <w:t>dB</w:t>
      </w:r>
      <w:proofErr w:type="spellEnd"/>
      <w:r w:rsidRPr="00B7514F">
        <w:t xml:space="preserve"> głośniejsza od drugiej, o poziomie hałasu decyduje inwestycja głośniejsza (40 </w:t>
      </w:r>
      <w:proofErr w:type="spellStart"/>
      <w:r w:rsidRPr="00B7514F">
        <w:t>dB</w:t>
      </w:r>
      <w:proofErr w:type="spellEnd"/>
      <w:r w:rsidRPr="00B7514F">
        <w:t xml:space="preserve"> </w:t>
      </w:r>
      <w:r w:rsidRPr="00B7514F">
        <w:sym w:font="Symbol" w:char="F0C5"/>
      </w:r>
      <w:r w:rsidRPr="00B7514F">
        <w:t xml:space="preserve"> 50 </w:t>
      </w:r>
      <w:proofErr w:type="spellStart"/>
      <w:r w:rsidRPr="00B7514F">
        <w:t>dB</w:t>
      </w:r>
      <w:proofErr w:type="spellEnd"/>
      <w:r w:rsidRPr="00B7514F">
        <w:t xml:space="preserve"> = 50 </w:t>
      </w:r>
      <w:proofErr w:type="spellStart"/>
      <w:r w:rsidRPr="00B7514F">
        <w:t>dB</w:t>
      </w:r>
      <w:proofErr w:type="spellEnd"/>
      <w:r w:rsidRPr="00B7514F">
        <w:t>).</w:t>
      </w:r>
    </w:p>
    <w:p w14:paraId="0D198469" w14:textId="59D6C63F" w:rsidR="002C1E07" w:rsidRPr="002C1E07" w:rsidRDefault="00325CD6" w:rsidP="00325CD6">
      <w:pPr>
        <w:ind w:firstLine="709"/>
      </w:pPr>
      <w:r w:rsidRPr="00B7514F">
        <w:t>W związku z powyższym stwierdza się, że efekt oddziaływania skumulowanego w zakresie hałasu w przypadku przedmiotowego przedsięwzięcia nie ma istotnego znaczenia.</w:t>
      </w:r>
    </w:p>
    <w:sectPr w:rsidR="002C1E07" w:rsidRPr="002C1E07" w:rsidSect="00F35050">
      <w:footerReference w:type="default" r:id="rId11"/>
      <w:pgSz w:w="11906" w:h="16838"/>
      <w:pgMar w:top="1289" w:right="1417" w:bottom="1417" w:left="1417" w:header="709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B0EC4" w14:textId="77777777" w:rsidR="004D4410" w:rsidRDefault="004D4410" w:rsidP="005C38A0">
      <w:r>
        <w:separator/>
      </w:r>
    </w:p>
  </w:endnote>
  <w:endnote w:type="continuationSeparator" w:id="0">
    <w:p w14:paraId="097CA639" w14:textId="77777777" w:rsidR="004D4410" w:rsidRDefault="004D4410" w:rsidP="005C38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072" w:type="dxa"/>
      <w:jc w:val="center"/>
      <w:tblLook w:val="00A0" w:firstRow="1" w:lastRow="0" w:firstColumn="1" w:lastColumn="0" w:noHBand="0" w:noVBand="0"/>
    </w:tblPr>
    <w:tblGrid>
      <w:gridCol w:w="3135"/>
      <w:gridCol w:w="2901"/>
      <w:gridCol w:w="3036"/>
    </w:tblGrid>
    <w:tr w:rsidR="009B71E0" w:rsidRPr="009B71E0" w14:paraId="15903E9F" w14:textId="77777777" w:rsidTr="003A5830">
      <w:trPr>
        <w:trHeight w:val="57"/>
        <w:jc w:val="center"/>
      </w:trPr>
      <w:tc>
        <w:tcPr>
          <w:tcW w:w="3246" w:type="dxa"/>
          <w:vAlign w:val="center"/>
        </w:tcPr>
        <w:p w14:paraId="265221E9" w14:textId="0F217155" w:rsidR="009B71E0" w:rsidRPr="009B71E0" w:rsidRDefault="009B71E0" w:rsidP="003A5830">
          <w:pPr>
            <w:pStyle w:val="Stopka"/>
            <w:rPr>
              <w:rFonts w:ascii="Calibri Light" w:hAnsi="Calibri Light" w:cs="Calibri Light"/>
              <w:sz w:val="20"/>
              <w:szCs w:val="20"/>
            </w:rPr>
          </w:pPr>
          <w:r w:rsidRPr="009B71E0">
            <w:rPr>
              <w:rFonts w:ascii="Calibri Light" w:hAnsi="Calibri Light" w:cs="Calibri Light"/>
              <w:sz w:val="20"/>
              <w:szCs w:val="20"/>
            </w:rPr>
            <w:t>www.noiser.pl</w:t>
          </w:r>
        </w:p>
      </w:tc>
      <w:tc>
        <w:tcPr>
          <w:tcW w:w="3071" w:type="dxa"/>
          <w:vAlign w:val="center"/>
        </w:tcPr>
        <w:p w14:paraId="37EBB592" w14:textId="65816F33" w:rsidR="009B71E0" w:rsidRPr="009B71E0" w:rsidRDefault="009B71E0" w:rsidP="003A5830">
          <w:pPr>
            <w:pStyle w:val="Stopka"/>
            <w:jc w:val="center"/>
            <w:rPr>
              <w:rFonts w:ascii="Calibri Light" w:hAnsi="Calibri Light" w:cs="Calibri Light"/>
              <w:sz w:val="20"/>
              <w:szCs w:val="20"/>
            </w:rPr>
          </w:pPr>
        </w:p>
      </w:tc>
      <w:tc>
        <w:tcPr>
          <w:tcW w:w="3181" w:type="dxa"/>
          <w:vAlign w:val="center"/>
        </w:tcPr>
        <w:p w14:paraId="68A17848" w14:textId="77777777" w:rsidR="009B71E0" w:rsidRPr="009B71E0" w:rsidRDefault="009B71E0" w:rsidP="003A5830">
          <w:pPr>
            <w:pStyle w:val="Stopka"/>
            <w:jc w:val="right"/>
            <w:rPr>
              <w:rFonts w:ascii="Calibri Light" w:hAnsi="Calibri Light" w:cs="Calibri Light"/>
              <w:sz w:val="20"/>
              <w:szCs w:val="20"/>
            </w:rPr>
          </w:pPr>
          <w:r w:rsidRPr="009B71E0">
            <w:rPr>
              <w:rFonts w:ascii="Calibri Light" w:hAnsi="Calibri Light" w:cs="Calibri Light"/>
              <w:sz w:val="20"/>
              <w:szCs w:val="20"/>
            </w:rPr>
            <w:t xml:space="preserve">Strona </w: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begin"/>
          </w:r>
          <w:r w:rsidRPr="009B71E0">
            <w:rPr>
              <w:rFonts w:ascii="Calibri Light" w:hAnsi="Calibri Light" w:cs="Calibri Light"/>
              <w:sz w:val="20"/>
              <w:szCs w:val="20"/>
            </w:rPr>
            <w:instrText>PAGE</w:instrTex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separate"/>
          </w:r>
          <w:r w:rsidRPr="009B71E0">
            <w:rPr>
              <w:rFonts w:ascii="Calibri Light" w:hAnsi="Calibri Light" w:cs="Calibri Light"/>
              <w:noProof/>
              <w:sz w:val="20"/>
              <w:szCs w:val="20"/>
            </w:rPr>
            <w:t>8</w: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end"/>
          </w:r>
          <w:r w:rsidRPr="009B71E0">
            <w:rPr>
              <w:rFonts w:ascii="Calibri Light" w:hAnsi="Calibri Light" w:cs="Calibri Light"/>
              <w:sz w:val="20"/>
              <w:szCs w:val="20"/>
            </w:rPr>
            <w:t xml:space="preserve"> z </w: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begin"/>
          </w:r>
          <w:r w:rsidRPr="009B71E0">
            <w:rPr>
              <w:rFonts w:ascii="Calibri Light" w:hAnsi="Calibri Light" w:cs="Calibri Light"/>
              <w:sz w:val="20"/>
              <w:szCs w:val="20"/>
            </w:rPr>
            <w:instrText>NUMPAGES</w:instrTex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separate"/>
          </w:r>
          <w:r w:rsidRPr="009B71E0">
            <w:rPr>
              <w:rFonts w:ascii="Calibri Light" w:hAnsi="Calibri Light" w:cs="Calibri Light"/>
              <w:noProof/>
              <w:sz w:val="20"/>
              <w:szCs w:val="20"/>
            </w:rPr>
            <w:t>11</w:t>
          </w:r>
          <w:r w:rsidRPr="009B71E0">
            <w:rPr>
              <w:rFonts w:ascii="Calibri Light" w:hAnsi="Calibri Light" w:cs="Calibri Light"/>
              <w:sz w:val="20"/>
              <w:szCs w:val="20"/>
            </w:rPr>
            <w:fldChar w:fldCharType="end"/>
          </w:r>
        </w:p>
      </w:tc>
    </w:tr>
  </w:tbl>
  <w:p w14:paraId="59BF12C8" w14:textId="77777777" w:rsidR="009B71E0" w:rsidRPr="00A12A21" w:rsidRDefault="009B71E0" w:rsidP="00AA01FA">
    <w:pPr>
      <w:pStyle w:val="Stopka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F3EAB2" w14:textId="77777777" w:rsidR="004D4410" w:rsidRDefault="004D4410" w:rsidP="005C38A0">
      <w:r>
        <w:separator/>
      </w:r>
    </w:p>
  </w:footnote>
  <w:footnote w:type="continuationSeparator" w:id="0">
    <w:p w14:paraId="7E19BB30" w14:textId="77777777" w:rsidR="004D4410" w:rsidRDefault="004D4410" w:rsidP="005C38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F7EAF"/>
    <w:multiLevelType w:val="hybridMultilevel"/>
    <w:tmpl w:val="84C8511A"/>
    <w:lvl w:ilvl="0" w:tplc="04150003">
      <w:start w:val="1"/>
      <w:numFmt w:val="bullet"/>
      <w:lvlText w:val="o"/>
      <w:lvlJc w:val="left"/>
      <w:pPr>
        <w:ind w:left="644" w:hanging="360"/>
      </w:pPr>
      <w:rPr>
        <w:rFonts w:ascii="Courier New" w:hAnsi="Courier New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 w15:restartNumberingAfterBreak="0">
    <w:nsid w:val="0923427C"/>
    <w:multiLevelType w:val="hybridMultilevel"/>
    <w:tmpl w:val="9648C162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1A0A1A"/>
    <w:multiLevelType w:val="hybridMultilevel"/>
    <w:tmpl w:val="892AB86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4435EA"/>
    <w:multiLevelType w:val="hybridMultilevel"/>
    <w:tmpl w:val="1FDCAE10"/>
    <w:lvl w:ilvl="0" w:tplc="04150017">
      <w:start w:val="1"/>
      <w:numFmt w:val="lowerLetter"/>
      <w:lvlText w:val="%1)"/>
      <w:lvlJc w:val="lef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 w15:restartNumberingAfterBreak="0">
    <w:nsid w:val="162377F2"/>
    <w:multiLevelType w:val="hybridMultilevel"/>
    <w:tmpl w:val="B814780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AA844AD"/>
    <w:multiLevelType w:val="hybridMultilevel"/>
    <w:tmpl w:val="C3EE045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C910D80"/>
    <w:multiLevelType w:val="hybridMultilevel"/>
    <w:tmpl w:val="F8AEF58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D102DEB"/>
    <w:multiLevelType w:val="hybridMultilevel"/>
    <w:tmpl w:val="5F5E175E"/>
    <w:lvl w:ilvl="0" w:tplc="825EB496">
      <w:start w:val="1"/>
      <w:numFmt w:val="decimal"/>
      <w:pStyle w:val="Wyliczenia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6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229021BE"/>
    <w:multiLevelType w:val="hybridMultilevel"/>
    <w:tmpl w:val="720EE49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01A1A4D"/>
    <w:multiLevelType w:val="hybridMultilevel"/>
    <w:tmpl w:val="5EC4018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0CB0A40"/>
    <w:multiLevelType w:val="hybridMultilevel"/>
    <w:tmpl w:val="BA722A98"/>
    <w:lvl w:ilvl="0" w:tplc="A5BEE522">
      <w:start w:val="1"/>
      <w:numFmt w:val="decimal"/>
      <w:lvlText w:val="[%1]"/>
      <w:lvlJc w:val="left"/>
      <w:pPr>
        <w:ind w:left="36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 w15:restartNumberingAfterBreak="0">
    <w:nsid w:val="3DDF6070"/>
    <w:multiLevelType w:val="hybridMultilevel"/>
    <w:tmpl w:val="69B6DEF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E1860A2"/>
    <w:multiLevelType w:val="multilevel"/>
    <w:tmpl w:val="6EC4F78C"/>
    <w:lvl w:ilvl="0">
      <w:start w:val="1"/>
      <w:numFmt w:val="decimal"/>
      <w:pStyle w:val="Nagwek1"/>
      <w:lvlText w:val="%1."/>
      <w:lvlJc w:val="left"/>
      <w:pPr>
        <w:ind w:left="340" w:hanging="340"/>
      </w:pPr>
      <w:rPr>
        <w:rFonts w:cs="Times New Roman" w:hint="default"/>
      </w:rPr>
    </w:lvl>
    <w:lvl w:ilvl="1">
      <w:start w:val="1"/>
      <w:numFmt w:val="decimal"/>
      <w:pStyle w:val="Nagwek2"/>
      <w:lvlText w:val="%1.%2."/>
      <w:lvlJc w:val="left"/>
      <w:pPr>
        <w:ind w:left="4877" w:hanging="340"/>
      </w:pPr>
      <w:rPr>
        <w:rFonts w:cs="Times New Roman" w:hint="default"/>
      </w:rPr>
    </w:lvl>
    <w:lvl w:ilvl="2">
      <w:start w:val="1"/>
      <w:numFmt w:val="decimal"/>
      <w:pStyle w:val="Nagwek3"/>
      <w:suff w:val="space"/>
      <w:lvlText w:val="%1.%2.%3."/>
      <w:lvlJc w:val="right"/>
      <w:pPr>
        <w:ind w:left="964" w:firstLine="454"/>
      </w:pPr>
      <w:rPr>
        <w:rFonts w:cs="Times New Roman" w:hint="default"/>
        <w:b w:val="0"/>
      </w:rPr>
    </w:lvl>
    <w:lvl w:ilvl="3">
      <w:start w:val="1"/>
      <w:numFmt w:val="decimal"/>
      <w:pStyle w:val="Nagwek4"/>
      <w:lvlText w:val="%1.%2.%3.%4."/>
      <w:lvlJc w:val="left"/>
      <w:pPr>
        <w:ind w:left="1247" w:hanging="34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default"/>
      </w:rPr>
    </w:lvl>
  </w:abstractNum>
  <w:abstractNum w:abstractNumId="13" w15:restartNumberingAfterBreak="0">
    <w:nsid w:val="3E8C400E"/>
    <w:multiLevelType w:val="hybridMultilevel"/>
    <w:tmpl w:val="0F84A5AC"/>
    <w:lvl w:ilvl="0" w:tplc="32D8FFE0">
      <w:start w:val="1"/>
      <w:numFmt w:val="bullet"/>
      <w:pStyle w:val="Punkty"/>
      <w:lvlText w:val=""/>
      <w:lvlJc w:val="left"/>
      <w:pPr>
        <w:ind w:left="106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4" w:hanging="360"/>
      </w:pPr>
      <w:rPr>
        <w:rFonts w:ascii="Wingdings" w:hAnsi="Wingdings" w:hint="default"/>
      </w:rPr>
    </w:lvl>
  </w:abstractNum>
  <w:abstractNum w:abstractNumId="14" w15:restartNumberingAfterBreak="0">
    <w:nsid w:val="410C3AC5"/>
    <w:multiLevelType w:val="hybridMultilevel"/>
    <w:tmpl w:val="9622221A"/>
    <w:lvl w:ilvl="0" w:tplc="2564D3D0">
      <w:start w:val="1"/>
      <w:numFmt w:val="decimal"/>
      <w:pStyle w:val="Wypunktowaniewewntrzne"/>
      <w:lvlText w:val="%1)"/>
      <w:lvlJc w:val="left"/>
      <w:pPr>
        <w:ind w:left="36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5" w15:restartNumberingAfterBreak="0">
    <w:nsid w:val="43224290"/>
    <w:multiLevelType w:val="hybridMultilevel"/>
    <w:tmpl w:val="5DD0867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7F83F44"/>
    <w:multiLevelType w:val="hybridMultilevel"/>
    <w:tmpl w:val="B4DA85D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EB5C34"/>
    <w:multiLevelType w:val="hybridMultilevel"/>
    <w:tmpl w:val="0374B332"/>
    <w:lvl w:ilvl="0" w:tplc="04150017">
      <w:start w:val="1"/>
      <w:numFmt w:val="lowerLetter"/>
      <w:lvlText w:val="%1)"/>
      <w:lvlJc w:val="lef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8" w15:restartNumberingAfterBreak="0">
    <w:nsid w:val="4D9F228F"/>
    <w:multiLevelType w:val="hybridMultilevel"/>
    <w:tmpl w:val="9BE2A83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06D2649"/>
    <w:multiLevelType w:val="hybridMultilevel"/>
    <w:tmpl w:val="DC4836D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19A4DAE"/>
    <w:multiLevelType w:val="hybridMultilevel"/>
    <w:tmpl w:val="7E48F49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6CF0DE6"/>
    <w:multiLevelType w:val="hybridMultilevel"/>
    <w:tmpl w:val="E1D68A92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7BE5ED3"/>
    <w:multiLevelType w:val="hybridMultilevel"/>
    <w:tmpl w:val="CB6C9F18"/>
    <w:lvl w:ilvl="0" w:tplc="FFFFFFFF">
      <w:start w:val="1"/>
      <w:numFmt w:val="bullet"/>
      <w:pStyle w:val="Odnonik"/>
      <w:lvlText w:val="-"/>
      <w:lvlJc w:val="left"/>
      <w:pPr>
        <w:tabs>
          <w:tab w:val="num" w:pos="1298"/>
        </w:tabs>
        <w:ind w:left="1298" w:hanging="360"/>
      </w:pPr>
      <w:rPr>
        <w:rFonts w:ascii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2018"/>
        </w:tabs>
        <w:ind w:left="2018" w:hanging="360"/>
      </w:pPr>
      <w:rPr>
        <w:rFonts w:ascii="Courier New" w:hAnsi="Courier New"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2738"/>
        </w:tabs>
        <w:ind w:left="2738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3458"/>
        </w:tabs>
        <w:ind w:left="3458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4178"/>
        </w:tabs>
        <w:ind w:left="4178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898"/>
        </w:tabs>
        <w:ind w:left="4898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618"/>
        </w:tabs>
        <w:ind w:left="5618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6338"/>
        </w:tabs>
        <w:ind w:left="6338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7058"/>
        </w:tabs>
        <w:ind w:left="7058" w:hanging="180"/>
      </w:pPr>
      <w:rPr>
        <w:rFonts w:cs="Times New Roman"/>
      </w:rPr>
    </w:lvl>
  </w:abstractNum>
  <w:abstractNum w:abstractNumId="23" w15:restartNumberingAfterBreak="0">
    <w:nsid w:val="586A21D1"/>
    <w:multiLevelType w:val="hybridMultilevel"/>
    <w:tmpl w:val="F39C3A84"/>
    <w:lvl w:ilvl="0" w:tplc="FE362C9E">
      <w:start w:val="1"/>
      <w:numFmt w:val="bullet"/>
      <w:pStyle w:val="Lista2"/>
      <w:lvlText w:val=""/>
      <w:lvlJc w:val="left"/>
      <w:pPr>
        <w:tabs>
          <w:tab w:val="num" w:pos="360"/>
        </w:tabs>
        <w:ind w:left="357" w:hanging="357"/>
      </w:pPr>
      <w:rPr>
        <w:rFonts w:ascii="Wingdings" w:hAnsi="Wingdings" w:hint="default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915253"/>
    <w:multiLevelType w:val="hybridMultilevel"/>
    <w:tmpl w:val="0782611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B690C98"/>
    <w:multiLevelType w:val="hybridMultilevel"/>
    <w:tmpl w:val="7402E184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C5C0458"/>
    <w:multiLevelType w:val="hybridMultilevel"/>
    <w:tmpl w:val="45C057FC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18A3172"/>
    <w:multiLevelType w:val="hybridMultilevel"/>
    <w:tmpl w:val="F99A4C24"/>
    <w:lvl w:ilvl="0" w:tplc="944CBC1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64EF7A54"/>
    <w:multiLevelType w:val="hybridMultilevel"/>
    <w:tmpl w:val="8D82442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79936AF"/>
    <w:multiLevelType w:val="hybridMultilevel"/>
    <w:tmpl w:val="F36C0DA0"/>
    <w:lvl w:ilvl="0" w:tplc="4AA86B96">
      <w:start w:val="1"/>
      <w:numFmt w:val="decimal"/>
      <w:pStyle w:val="Podtytu"/>
      <w:lvlText w:val="Rys. %1."/>
      <w:lvlJc w:val="left"/>
      <w:pPr>
        <w:ind w:left="333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6E404D8D"/>
    <w:multiLevelType w:val="hybridMultilevel"/>
    <w:tmpl w:val="BFDAB7A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E43418C"/>
    <w:multiLevelType w:val="hybridMultilevel"/>
    <w:tmpl w:val="CA909208"/>
    <w:lvl w:ilvl="0" w:tplc="04150017">
      <w:start w:val="1"/>
      <w:numFmt w:val="lowerLetter"/>
      <w:lvlText w:val="%1)"/>
      <w:lvlJc w:val="lef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2" w15:restartNumberingAfterBreak="0">
    <w:nsid w:val="6FE7530D"/>
    <w:multiLevelType w:val="hybridMultilevel"/>
    <w:tmpl w:val="A66C0DF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03D32E8"/>
    <w:multiLevelType w:val="hybridMultilevel"/>
    <w:tmpl w:val="6B4A5B9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5816BB"/>
    <w:multiLevelType w:val="hybridMultilevel"/>
    <w:tmpl w:val="1696DD6E"/>
    <w:lvl w:ilvl="0" w:tplc="4DE49596">
      <w:start w:val="1"/>
      <w:numFmt w:val="decimal"/>
      <w:pStyle w:val="Tabele"/>
      <w:lvlText w:val="Tab. %1."/>
      <w:lvlJc w:val="center"/>
      <w:pPr>
        <w:ind w:left="36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 w15:restartNumberingAfterBreak="0">
    <w:nsid w:val="71B90CAA"/>
    <w:multiLevelType w:val="hybridMultilevel"/>
    <w:tmpl w:val="10969758"/>
    <w:lvl w:ilvl="0" w:tplc="DC5AF0DC">
      <w:start w:val="1"/>
      <w:numFmt w:val="decimal"/>
      <w:pStyle w:val="bibliografia"/>
      <w:lvlText w:val="[%1]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58C3BC7"/>
    <w:multiLevelType w:val="hybridMultilevel"/>
    <w:tmpl w:val="F8DA4DB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6992D7E"/>
    <w:multiLevelType w:val="hybridMultilevel"/>
    <w:tmpl w:val="FB7A3E3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8A3B1B"/>
    <w:multiLevelType w:val="hybridMultilevel"/>
    <w:tmpl w:val="8F5C31F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7E25C34"/>
    <w:multiLevelType w:val="hybridMultilevel"/>
    <w:tmpl w:val="7548AFA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91B5EBF"/>
    <w:multiLevelType w:val="hybridMultilevel"/>
    <w:tmpl w:val="52CA979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096AAB"/>
    <w:multiLevelType w:val="hybridMultilevel"/>
    <w:tmpl w:val="BE58B1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BB163E"/>
    <w:multiLevelType w:val="hybridMultilevel"/>
    <w:tmpl w:val="1A7A0556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8333940">
    <w:abstractNumId w:val="29"/>
  </w:num>
  <w:num w:numId="2" w16cid:durableId="1041829384">
    <w:abstractNumId w:val="34"/>
  </w:num>
  <w:num w:numId="3" w16cid:durableId="962616031">
    <w:abstractNumId w:val="35"/>
  </w:num>
  <w:num w:numId="4" w16cid:durableId="209147724">
    <w:abstractNumId w:val="12"/>
  </w:num>
  <w:num w:numId="5" w16cid:durableId="1405490346">
    <w:abstractNumId w:val="14"/>
  </w:num>
  <w:num w:numId="6" w16cid:durableId="107699641">
    <w:abstractNumId w:val="7"/>
  </w:num>
  <w:num w:numId="7" w16cid:durableId="1288005509">
    <w:abstractNumId w:val="3"/>
  </w:num>
  <w:num w:numId="8" w16cid:durableId="818572839">
    <w:abstractNumId w:val="17"/>
  </w:num>
  <w:num w:numId="9" w16cid:durableId="1306005503">
    <w:abstractNumId w:val="31"/>
  </w:num>
  <w:num w:numId="10" w16cid:durableId="574976570">
    <w:abstractNumId w:val="26"/>
  </w:num>
  <w:num w:numId="11" w16cid:durableId="1251113899">
    <w:abstractNumId w:val="22"/>
  </w:num>
  <w:num w:numId="12" w16cid:durableId="1834299884">
    <w:abstractNumId w:val="13"/>
  </w:num>
  <w:num w:numId="13" w16cid:durableId="503981083">
    <w:abstractNumId w:val="0"/>
  </w:num>
  <w:num w:numId="14" w16cid:durableId="2095779475">
    <w:abstractNumId w:val="27"/>
  </w:num>
  <w:num w:numId="15" w16cid:durableId="1441100965">
    <w:abstractNumId w:val="30"/>
  </w:num>
  <w:num w:numId="16" w16cid:durableId="12079715">
    <w:abstractNumId w:val="10"/>
  </w:num>
  <w:num w:numId="17" w16cid:durableId="1464036464">
    <w:abstractNumId w:val="24"/>
  </w:num>
  <w:num w:numId="18" w16cid:durableId="1392339120">
    <w:abstractNumId w:val="23"/>
  </w:num>
  <w:num w:numId="19" w16cid:durableId="450560796">
    <w:abstractNumId w:val="9"/>
  </w:num>
  <w:num w:numId="20" w16cid:durableId="1904414783">
    <w:abstractNumId w:val="20"/>
  </w:num>
  <w:num w:numId="21" w16cid:durableId="1225991210">
    <w:abstractNumId w:val="38"/>
  </w:num>
  <w:num w:numId="22" w16cid:durableId="2093551375">
    <w:abstractNumId w:val="42"/>
  </w:num>
  <w:num w:numId="23" w16cid:durableId="487403278">
    <w:abstractNumId w:val="39"/>
  </w:num>
  <w:num w:numId="24" w16cid:durableId="859709764">
    <w:abstractNumId w:val="40"/>
  </w:num>
  <w:num w:numId="25" w16cid:durableId="1382753028">
    <w:abstractNumId w:val="6"/>
  </w:num>
  <w:num w:numId="26" w16cid:durableId="1529099009">
    <w:abstractNumId w:val="11"/>
  </w:num>
  <w:num w:numId="27" w16cid:durableId="1118723618">
    <w:abstractNumId w:val="28"/>
  </w:num>
  <w:num w:numId="28" w16cid:durableId="1586957631">
    <w:abstractNumId w:val="18"/>
  </w:num>
  <w:num w:numId="29" w16cid:durableId="395318388">
    <w:abstractNumId w:val="8"/>
  </w:num>
  <w:num w:numId="30" w16cid:durableId="1527979915">
    <w:abstractNumId w:val="36"/>
  </w:num>
  <w:num w:numId="31" w16cid:durableId="1803499579">
    <w:abstractNumId w:val="15"/>
  </w:num>
  <w:num w:numId="32" w16cid:durableId="720639288">
    <w:abstractNumId w:val="2"/>
  </w:num>
  <w:num w:numId="33" w16cid:durableId="691077143">
    <w:abstractNumId w:val="5"/>
  </w:num>
  <w:num w:numId="34" w16cid:durableId="760681211">
    <w:abstractNumId w:val="16"/>
  </w:num>
  <w:num w:numId="35" w16cid:durableId="1167401263">
    <w:abstractNumId w:val="32"/>
  </w:num>
  <w:num w:numId="36" w16cid:durableId="2143956789">
    <w:abstractNumId w:val="41"/>
  </w:num>
  <w:num w:numId="37" w16cid:durableId="878322987">
    <w:abstractNumId w:val="25"/>
  </w:num>
  <w:num w:numId="38" w16cid:durableId="290015192">
    <w:abstractNumId w:val="19"/>
  </w:num>
  <w:num w:numId="39" w16cid:durableId="85071">
    <w:abstractNumId w:val="37"/>
  </w:num>
  <w:num w:numId="40" w16cid:durableId="142897354">
    <w:abstractNumId w:val="21"/>
  </w:num>
  <w:num w:numId="41" w16cid:durableId="1047686359">
    <w:abstractNumId w:val="1"/>
  </w:num>
  <w:num w:numId="42" w16cid:durableId="188759987">
    <w:abstractNumId w:val="33"/>
  </w:num>
  <w:num w:numId="43" w16cid:durableId="581841098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38A0"/>
    <w:rsid w:val="000001BD"/>
    <w:rsid w:val="00000E5A"/>
    <w:rsid w:val="00000F49"/>
    <w:rsid w:val="00002241"/>
    <w:rsid w:val="000032B4"/>
    <w:rsid w:val="00003F05"/>
    <w:rsid w:val="00006247"/>
    <w:rsid w:val="00006D80"/>
    <w:rsid w:val="00007145"/>
    <w:rsid w:val="000074F6"/>
    <w:rsid w:val="00010078"/>
    <w:rsid w:val="00012034"/>
    <w:rsid w:val="000126C1"/>
    <w:rsid w:val="00013004"/>
    <w:rsid w:val="000147E2"/>
    <w:rsid w:val="00015BEB"/>
    <w:rsid w:val="0001607C"/>
    <w:rsid w:val="00016A93"/>
    <w:rsid w:val="000171E4"/>
    <w:rsid w:val="00017463"/>
    <w:rsid w:val="00020236"/>
    <w:rsid w:val="0002092A"/>
    <w:rsid w:val="00020B80"/>
    <w:rsid w:val="00020EBB"/>
    <w:rsid w:val="00021DB6"/>
    <w:rsid w:val="000222E1"/>
    <w:rsid w:val="000226A1"/>
    <w:rsid w:val="00023636"/>
    <w:rsid w:val="000238D0"/>
    <w:rsid w:val="000239FD"/>
    <w:rsid w:val="00023E67"/>
    <w:rsid w:val="00023EA9"/>
    <w:rsid w:val="00024B2A"/>
    <w:rsid w:val="00024CF6"/>
    <w:rsid w:val="00025746"/>
    <w:rsid w:val="000257B2"/>
    <w:rsid w:val="000257B7"/>
    <w:rsid w:val="000270CE"/>
    <w:rsid w:val="00027A60"/>
    <w:rsid w:val="00030073"/>
    <w:rsid w:val="00030D82"/>
    <w:rsid w:val="0003178A"/>
    <w:rsid w:val="00034F8B"/>
    <w:rsid w:val="00035F22"/>
    <w:rsid w:val="000420C3"/>
    <w:rsid w:val="00042269"/>
    <w:rsid w:val="00042871"/>
    <w:rsid w:val="00042949"/>
    <w:rsid w:val="00043FC1"/>
    <w:rsid w:val="0004400D"/>
    <w:rsid w:val="00044368"/>
    <w:rsid w:val="0004534C"/>
    <w:rsid w:val="00045DE8"/>
    <w:rsid w:val="00046199"/>
    <w:rsid w:val="00046268"/>
    <w:rsid w:val="00046801"/>
    <w:rsid w:val="000476D3"/>
    <w:rsid w:val="000520FA"/>
    <w:rsid w:val="00052CFB"/>
    <w:rsid w:val="00053C32"/>
    <w:rsid w:val="00053C7B"/>
    <w:rsid w:val="00053FE7"/>
    <w:rsid w:val="00054F62"/>
    <w:rsid w:val="00055499"/>
    <w:rsid w:val="00055643"/>
    <w:rsid w:val="00055690"/>
    <w:rsid w:val="0005570E"/>
    <w:rsid w:val="00055C24"/>
    <w:rsid w:val="0006013D"/>
    <w:rsid w:val="00062AEA"/>
    <w:rsid w:val="0006322C"/>
    <w:rsid w:val="000648CB"/>
    <w:rsid w:val="000657A0"/>
    <w:rsid w:val="00065A48"/>
    <w:rsid w:val="000665F7"/>
    <w:rsid w:val="000674AF"/>
    <w:rsid w:val="0007098D"/>
    <w:rsid w:val="0007113D"/>
    <w:rsid w:val="00071218"/>
    <w:rsid w:val="00072105"/>
    <w:rsid w:val="00072FDA"/>
    <w:rsid w:val="00073962"/>
    <w:rsid w:val="00074E21"/>
    <w:rsid w:val="00075619"/>
    <w:rsid w:val="00075F19"/>
    <w:rsid w:val="00080099"/>
    <w:rsid w:val="00080BA1"/>
    <w:rsid w:val="000816CF"/>
    <w:rsid w:val="0008172E"/>
    <w:rsid w:val="00081977"/>
    <w:rsid w:val="00081D83"/>
    <w:rsid w:val="000823D0"/>
    <w:rsid w:val="00082492"/>
    <w:rsid w:val="0008320B"/>
    <w:rsid w:val="00083DB6"/>
    <w:rsid w:val="00084272"/>
    <w:rsid w:val="00085FB7"/>
    <w:rsid w:val="00086284"/>
    <w:rsid w:val="0008697C"/>
    <w:rsid w:val="000869FD"/>
    <w:rsid w:val="00086F5D"/>
    <w:rsid w:val="00086FA5"/>
    <w:rsid w:val="00090880"/>
    <w:rsid w:val="0009111A"/>
    <w:rsid w:val="0009176F"/>
    <w:rsid w:val="00091B2D"/>
    <w:rsid w:val="00091DFF"/>
    <w:rsid w:val="000924E6"/>
    <w:rsid w:val="000930F3"/>
    <w:rsid w:val="000940DC"/>
    <w:rsid w:val="000943C8"/>
    <w:rsid w:val="00094CCE"/>
    <w:rsid w:val="00094CE5"/>
    <w:rsid w:val="00094F16"/>
    <w:rsid w:val="00095604"/>
    <w:rsid w:val="00095BC1"/>
    <w:rsid w:val="00095F45"/>
    <w:rsid w:val="00097399"/>
    <w:rsid w:val="00097578"/>
    <w:rsid w:val="000A09A7"/>
    <w:rsid w:val="000A1D43"/>
    <w:rsid w:val="000A1FA5"/>
    <w:rsid w:val="000A259A"/>
    <w:rsid w:val="000A26C9"/>
    <w:rsid w:val="000A494D"/>
    <w:rsid w:val="000A4B0C"/>
    <w:rsid w:val="000A5A49"/>
    <w:rsid w:val="000A6385"/>
    <w:rsid w:val="000A63C5"/>
    <w:rsid w:val="000A65A1"/>
    <w:rsid w:val="000A70D8"/>
    <w:rsid w:val="000B0CF4"/>
    <w:rsid w:val="000B1561"/>
    <w:rsid w:val="000B201C"/>
    <w:rsid w:val="000B2DA8"/>
    <w:rsid w:val="000B3B6B"/>
    <w:rsid w:val="000B4EC8"/>
    <w:rsid w:val="000B6D80"/>
    <w:rsid w:val="000B787A"/>
    <w:rsid w:val="000C1372"/>
    <w:rsid w:val="000C1571"/>
    <w:rsid w:val="000C17F2"/>
    <w:rsid w:val="000C26EA"/>
    <w:rsid w:val="000C2BB0"/>
    <w:rsid w:val="000C3541"/>
    <w:rsid w:val="000C37F7"/>
    <w:rsid w:val="000C3AE5"/>
    <w:rsid w:val="000C496D"/>
    <w:rsid w:val="000C5262"/>
    <w:rsid w:val="000C78A9"/>
    <w:rsid w:val="000D2372"/>
    <w:rsid w:val="000D26A3"/>
    <w:rsid w:val="000D4DD4"/>
    <w:rsid w:val="000D5B6D"/>
    <w:rsid w:val="000D6C6F"/>
    <w:rsid w:val="000E0371"/>
    <w:rsid w:val="000E177E"/>
    <w:rsid w:val="000E24C3"/>
    <w:rsid w:val="000E2D57"/>
    <w:rsid w:val="000E2F51"/>
    <w:rsid w:val="000E4C62"/>
    <w:rsid w:val="000E4C9F"/>
    <w:rsid w:val="000E5EA4"/>
    <w:rsid w:val="000E68F6"/>
    <w:rsid w:val="000E7410"/>
    <w:rsid w:val="000E79B9"/>
    <w:rsid w:val="000F091A"/>
    <w:rsid w:val="000F48A9"/>
    <w:rsid w:val="000F64F2"/>
    <w:rsid w:val="000F6572"/>
    <w:rsid w:val="000F6654"/>
    <w:rsid w:val="000F7BA0"/>
    <w:rsid w:val="001009ED"/>
    <w:rsid w:val="00101718"/>
    <w:rsid w:val="00102692"/>
    <w:rsid w:val="001026B8"/>
    <w:rsid w:val="001026F0"/>
    <w:rsid w:val="00102731"/>
    <w:rsid w:val="001039AD"/>
    <w:rsid w:val="00103D4F"/>
    <w:rsid w:val="00105B34"/>
    <w:rsid w:val="00106B5C"/>
    <w:rsid w:val="00106D11"/>
    <w:rsid w:val="001076CA"/>
    <w:rsid w:val="00107858"/>
    <w:rsid w:val="001104BD"/>
    <w:rsid w:val="0011081E"/>
    <w:rsid w:val="001108F1"/>
    <w:rsid w:val="00111028"/>
    <w:rsid w:val="001113D2"/>
    <w:rsid w:val="00112C2F"/>
    <w:rsid w:val="001133E2"/>
    <w:rsid w:val="001143B6"/>
    <w:rsid w:val="00114F5B"/>
    <w:rsid w:val="001159BA"/>
    <w:rsid w:val="0011624C"/>
    <w:rsid w:val="0011632B"/>
    <w:rsid w:val="00117295"/>
    <w:rsid w:val="0011774A"/>
    <w:rsid w:val="001204ED"/>
    <w:rsid w:val="00120647"/>
    <w:rsid w:val="001227E3"/>
    <w:rsid w:val="00122D89"/>
    <w:rsid w:val="00123B58"/>
    <w:rsid w:val="001245DF"/>
    <w:rsid w:val="00125AA8"/>
    <w:rsid w:val="00125E09"/>
    <w:rsid w:val="0012668B"/>
    <w:rsid w:val="00126A6F"/>
    <w:rsid w:val="001272F6"/>
    <w:rsid w:val="00127AF6"/>
    <w:rsid w:val="00127C51"/>
    <w:rsid w:val="00131AF9"/>
    <w:rsid w:val="00131E5C"/>
    <w:rsid w:val="00132547"/>
    <w:rsid w:val="001329D6"/>
    <w:rsid w:val="0013341B"/>
    <w:rsid w:val="00134064"/>
    <w:rsid w:val="00134195"/>
    <w:rsid w:val="00135191"/>
    <w:rsid w:val="00135E3A"/>
    <w:rsid w:val="00136E22"/>
    <w:rsid w:val="00137163"/>
    <w:rsid w:val="00137CBD"/>
    <w:rsid w:val="00137DA7"/>
    <w:rsid w:val="001401A2"/>
    <w:rsid w:val="00140CD7"/>
    <w:rsid w:val="00141636"/>
    <w:rsid w:val="00141DDB"/>
    <w:rsid w:val="00141FA4"/>
    <w:rsid w:val="00142796"/>
    <w:rsid w:val="001432D3"/>
    <w:rsid w:val="00145197"/>
    <w:rsid w:val="001453AF"/>
    <w:rsid w:val="00146A74"/>
    <w:rsid w:val="00146EF6"/>
    <w:rsid w:val="0015175B"/>
    <w:rsid w:val="00153F30"/>
    <w:rsid w:val="00153F71"/>
    <w:rsid w:val="0015667D"/>
    <w:rsid w:val="00157A9F"/>
    <w:rsid w:val="001619A7"/>
    <w:rsid w:val="001619FF"/>
    <w:rsid w:val="00163E0D"/>
    <w:rsid w:val="00163E94"/>
    <w:rsid w:val="00164762"/>
    <w:rsid w:val="00165AE8"/>
    <w:rsid w:val="00166093"/>
    <w:rsid w:val="001664D9"/>
    <w:rsid w:val="00166B6A"/>
    <w:rsid w:val="00167A43"/>
    <w:rsid w:val="00167DD1"/>
    <w:rsid w:val="001707C0"/>
    <w:rsid w:val="00171833"/>
    <w:rsid w:val="001721BD"/>
    <w:rsid w:val="00172CC1"/>
    <w:rsid w:val="00173378"/>
    <w:rsid w:val="00173696"/>
    <w:rsid w:val="001736EA"/>
    <w:rsid w:val="0017729C"/>
    <w:rsid w:val="00180A08"/>
    <w:rsid w:val="00180E67"/>
    <w:rsid w:val="001816FA"/>
    <w:rsid w:val="00181CF8"/>
    <w:rsid w:val="00181D11"/>
    <w:rsid w:val="00184D3C"/>
    <w:rsid w:val="00184FE4"/>
    <w:rsid w:val="00185C1D"/>
    <w:rsid w:val="00187DD5"/>
    <w:rsid w:val="00191128"/>
    <w:rsid w:val="00191667"/>
    <w:rsid w:val="00191846"/>
    <w:rsid w:val="00191B46"/>
    <w:rsid w:val="001934F5"/>
    <w:rsid w:val="00194F74"/>
    <w:rsid w:val="00196CDC"/>
    <w:rsid w:val="001971DF"/>
    <w:rsid w:val="001A0E25"/>
    <w:rsid w:val="001A10E2"/>
    <w:rsid w:val="001A1297"/>
    <w:rsid w:val="001A17EA"/>
    <w:rsid w:val="001A1B5C"/>
    <w:rsid w:val="001A1EB7"/>
    <w:rsid w:val="001A3ECC"/>
    <w:rsid w:val="001A53E4"/>
    <w:rsid w:val="001A55D0"/>
    <w:rsid w:val="001A5F1E"/>
    <w:rsid w:val="001A6B36"/>
    <w:rsid w:val="001B0422"/>
    <w:rsid w:val="001B06AA"/>
    <w:rsid w:val="001B0E30"/>
    <w:rsid w:val="001B1134"/>
    <w:rsid w:val="001B1D5F"/>
    <w:rsid w:val="001B2152"/>
    <w:rsid w:val="001B4127"/>
    <w:rsid w:val="001B5D9F"/>
    <w:rsid w:val="001B773F"/>
    <w:rsid w:val="001B7B5D"/>
    <w:rsid w:val="001C01E0"/>
    <w:rsid w:val="001C09A3"/>
    <w:rsid w:val="001C13DF"/>
    <w:rsid w:val="001C1C59"/>
    <w:rsid w:val="001C4469"/>
    <w:rsid w:val="001C4D43"/>
    <w:rsid w:val="001C4D48"/>
    <w:rsid w:val="001C5D7C"/>
    <w:rsid w:val="001C60E0"/>
    <w:rsid w:val="001C6C65"/>
    <w:rsid w:val="001C7E9A"/>
    <w:rsid w:val="001D0360"/>
    <w:rsid w:val="001D084B"/>
    <w:rsid w:val="001D0D53"/>
    <w:rsid w:val="001D0EC7"/>
    <w:rsid w:val="001D15B1"/>
    <w:rsid w:val="001D2216"/>
    <w:rsid w:val="001D37B8"/>
    <w:rsid w:val="001D4238"/>
    <w:rsid w:val="001D4F7B"/>
    <w:rsid w:val="001D5511"/>
    <w:rsid w:val="001D5986"/>
    <w:rsid w:val="001D5EE5"/>
    <w:rsid w:val="001D68A7"/>
    <w:rsid w:val="001D68C0"/>
    <w:rsid w:val="001D6CDA"/>
    <w:rsid w:val="001D713F"/>
    <w:rsid w:val="001E04A4"/>
    <w:rsid w:val="001E3505"/>
    <w:rsid w:val="001E3DBC"/>
    <w:rsid w:val="001E3F0D"/>
    <w:rsid w:val="001E47F3"/>
    <w:rsid w:val="001E4A35"/>
    <w:rsid w:val="001E4D45"/>
    <w:rsid w:val="001E50B9"/>
    <w:rsid w:val="001E5136"/>
    <w:rsid w:val="001E5536"/>
    <w:rsid w:val="001E56D8"/>
    <w:rsid w:val="001E68EE"/>
    <w:rsid w:val="001F011C"/>
    <w:rsid w:val="001F06E6"/>
    <w:rsid w:val="001F0AA4"/>
    <w:rsid w:val="001F149C"/>
    <w:rsid w:val="001F1CA4"/>
    <w:rsid w:val="001F23F8"/>
    <w:rsid w:val="001F418E"/>
    <w:rsid w:val="001F49AF"/>
    <w:rsid w:val="001F5262"/>
    <w:rsid w:val="001F5D7E"/>
    <w:rsid w:val="001F610B"/>
    <w:rsid w:val="001F656C"/>
    <w:rsid w:val="001F759C"/>
    <w:rsid w:val="0020058D"/>
    <w:rsid w:val="002009B5"/>
    <w:rsid w:val="00202150"/>
    <w:rsid w:val="0020231D"/>
    <w:rsid w:val="00202597"/>
    <w:rsid w:val="0020269F"/>
    <w:rsid w:val="00202A3C"/>
    <w:rsid w:val="00202FB1"/>
    <w:rsid w:val="002031C9"/>
    <w:rsid w:val="002031E1"/>
    <w:rsid w:val="00204A14"/>
    <w:rsid w:val="00204A21"/>
    <w:rsid w:val="00204FF6"/>
    <w:rsid w:val="00205B53"/>
    <w:rsid w:val="00205E1E"/>
    <w:rsid w:val="00206B8B"/>
    <w:rsid w:val="00207212"/>
    <w:rsid w:val="0020767A"/>
    <w:rsid w:val="002108A8"/>
    <w:rsid w:val="00211B76"/>
    <w:rsid w:val="00212EDF"/>
    <w:rsid w:val="00213179"/>
    <w:rsid w:val="0021322E"/>
    <w:rsid w:val="0021325D"/>
    <w:rsid w:val="00213344"/>
    <w:rsid w:val="0021511C"/>
    <w:rsid w:val="0021736E"/>
    <w:rsid w:val="00217B46"/>
    <w:rsid w:val="00220161"/>
    <w:rsid w:val="0022039E"/>
    <w:rsid w:val="00220CB9"/>
    <w:rsid w:val="00221108"/>
    <w:rsid w:val="0022150D"/>
    <w:rsid w:val="0022315A"/>
    <w:rsid w:val="00223665"/>
    <w:rsid w:val="00224E4A"/>
    <w:rsid w:val="00225FDF"/>
    <w:rsid w:val="0022662B"/>
    <w:rsid w:val="0022684A"/>
    <w:rsid w:val="00227DAD"/>
    <w:rsid w:val="00227E13"/>
    <w:rsid w:val="0023012C"/>
    <w:rsid w:val="00230217"/>
    <w:rsid w:val="0023065D"/>
    <w:rsid w:val="00230A43"/>
    <w:rsid w:val="0023156B"/>
    <w:rsid w:val="0023235E"/>
    <w:rsid w:val="00232B19"/>
    <w:rsid w:val="00233147"/>
    <w:rsid w:val="00233F0D"/>
    <w:rsid w:val="00234593"/>
    <w:rsid w:val="00235434"/>
    <w:rsid w:val="00236F86"/>
    <w:rsid w:val="00237163"/>
    <w:rsid w:val="00240DC4"/>
    <w:rsid w:val="002410DD"/>
    <w:rsid w:val="0024145A"/>
    <w:rsid w:val="00241F27"/>
    <w:rsid w:val="002429F5"/>
    <w:rsid w:val="00242A1F"/>
    <w:rsid w:val="00242EEA"/>
    <w:rsid w:val="00244512"/>
    <w:rsid w:val="00246D59"/>
    <w:rsid w:val="00246F7A"/>
    <w:rsid w:val="00250296"/>
    <w:rsid w:val="00251870"/>
    <w:rsid w:val="00251B35"/>
    <w:rsid w:val="0025338C"/>
    <w:rsid w:val="00254E77"/>
    <w:rsid w:val="00255467"/>
    <w:rsid w:val="0025565C"/>
    <w:rsid w:val="00255D27"/>
    <w:rsid w:val="00256461"/>
    <w:rsid w:val="00256641"/>
    <w:rsid w:val="002574E7"/>
    <w:rsid w:val="00257558"/>
    <w:rsid w:val="0026066A"/>
    <w:rsid w:val="00260CC4"/>
    <w:rsid w:val="00261871"/>
    <w:rsid w:val="0026192F"/>
    <w:rsid w:val="0026209A"/>
    <w:rsid w:val="002634A3"/>
    <w:rsid w:val="00263A3D"/>
    <w:rsid w:val="00263B9B"/>
    <w:rsid w:val="00263F8A"/>
    <w:rsid w:val="00266C7B"/>
    <w:rsid w:val="002677CD"/>
    <w:rsid w:val="00267852"/>
    <w:rsid w:val="00270992"/>
    <w:rsid w:val="00271084"/>
    <w:rsid w:val="00271715"/>
    <w:rsid w:val="002734D0"/>
    <w:rsid w:val="002740F2"/>
    <w:rsid w:val="002749AB"/>
    <w:rsid w:val="00274C3B"/>
    <w:rsid w:val="0027578C"/>
    <w:rsid w:val="002761A5"/>
    <w:rsid w:val="00276785"/>
    <w:rsid w:val="0027759E"/>
    <w:rsid w:val="002778BA"/>
    <w:rsid w:val="00277A6B"/>
    <w:rsid w:val="00280325"/>
    <w:rsid w:val="002804AF"/>
    <w:rsid w:val="00280501"/>
    <w:rsid w:val="002808A8"/>
    <w:rsid w:val="00280D6B"/>
    <w:rsid w:val="002812AA"/>
    <w:rsid w:val="00281686"/>
    <w:rsid w:val="00281D33"/>
    <w:rsid w:val="00282FF5"/>
    <w:rsid w:val="00283574"/>
    <w:rsid w:val="00287935"/>
    <w:rsid w:val="00287EAD"/>
    <w:rsid w:val="0029129C"/>
    <w:rsid w:val="0029161F"/>
    <w:rsid w:val="00291C7E"/>
    <w:rsid w:val="00291E6C"/>
    <w:rsid w:val="00291F51"/>
    <w:rsid w:val="002938E2"/>
    <w:rsid w:val="00294EB9"/>
    <w:rsid w:val="0029588B"/>
    <w:rsid w:val="0029617C"/>
    <w:rsid w:val="00297B42"/>
    <w:rsid w:val="002A0B8F"/>
    <w:rsid w:val="002A28B1"/>
    <w:rsid w:val="002A32EC"/>
    <w:rsid w:val="002A32EF"/>
    <w:rsid w:val="002A4646"/>
    <w:rsid w:val="002A5CFE"/>
    <w:rsid w:val="002A6346"/>
    <w:rsid w:val="002A6EDE"/>
    <w:rsid w:val="002A71BE"/>
    <w:rsid w:val="002A76DC"/>
    <w:rsid w:val="002A774F"/>
    <w:rsid w:val="002B0AC2"/>
    <w:rsid w:val="002B0FDD"/>
    <w:rsid w:val="002B10A7"/>
    <w:rsid w:val="002B1181"/>
    <w:rsid w:val="002B2F93"/>
    <w:rsid w:val="002B351D"/>
    <w:rsid w:val="002B3AB6"/>
    <w:rsid w:val="002B4467"/>
    <w:rsid w:val="002B471A"/>
    <w:rsid w:val="002B50AE"/>
    <w:rsid w:val="002B52ED"/>
    <w:rsid w:val="002B57A0"/>
    <w:rsid w:val="002B72F5"/>
    <w:rsid w:val="002C0127"/>
    <w:rsid w:val="002C149B"/>
    <w:rsid w:val="002C162B"/>
    <w:rsid w:val="002C1E07"/>
    <w:rsid w:val="002C1F75"/>
    <w:rsid w:val="002C29C7"/>
    <w:rsid w:val="002C3C9F"/>
    <w:rsid w:val="002C47DC"/>
    <w:rsid w:val="002C4A5C"/>
    <w:rsid w:val="002C5233"/>
    <w:rsid w:val="002C58CB"/>
    <w:rsid w:val="002C78D3"/>
    <w:rsid w:val="002C7B3B"/>
    <w:rsid w:val="002D0437"/>
    <w:rsid w:val="002D05D0"/>
    <w:rsid w:val="002D07AE"/>
    <w:rsid w:val="002D0FD2"/>
    <w:rsid w:val="002D1982"/>
    <w:rsid w:val="002D1EC8"/>
    <w:rsid w:val="002D1F50"/>
    <w:rsid w:val="002D2ECC"/>
    <w:rsid w:val="002D3B87"/>
    <w:rsid w:val="002D5C18"/>
    <w:rsid w:val="002D5E6E"/>
    <w:rsid w:val="002D69A4"/>
    <w:rsid w:val="002D6E84"/>
    <w:rsid w:val="002E0A19"/>
    <w:rsid w:val="002E1870"/>
    <w:rsid w:val="002E1FC6"/>
    <w:rsid w:val="002E1FD4"/>
    <w:rsid w:val="002E30A9"/>
    <w:rsid w:val="002E31F0"/>
    <w:rsid w:val="002E329F"/>
    <w:rsid w:val="002E3942"/>
    <w:rsid w:val="002E6F4A"/>
    <w:rsid w:val="002E70C2"/>
    <w:rsid w:val="002E70EA"/>
    <w:rsid w:val="002E7274"/>
    <w:rsid w:val="002E759F"/>
    <w:rsid w:val="002F0A44"/>
    <w:rsid w:val="002F1FB8"/>
    <w:rsid w:val="002F23BE"/>
    <w:rsid w:val="002F240F"/>
    <w:rsid w:val="002F266D"/>
    <w:rsid w:val="002F2908"/>
    <w:rsid w:val="002F3FFF"/>
    <w:rsid w:val="002F50C6"/>
    <w:rsid w:val="002F5559"/>
    <w:rsid w:val="002F5C59"/>
    <w:rsid w:val="002F6279"/>
    <w:rsid w:val="00302676"/>
    <w:rsid w:val="00302B66"/>
    <w:rsid w:val="0030397D"/>
    <w:rsid w:val="00303C6D"/>
    <w:rsid w:val="00303D3B"/>
    <w:rsid w:val="00303EB1"/>
    <w:rsid w:val="00304D7B"/>
    <w:rsid w:val="003066A6"/>
    <w:rsid w:val="00306F72"/>
    <w:rsid w:val="00307321"/>
    <w:rsid w:val="003119C1"/>
    <w:rsid w:val="00312234"/>
    <w:rsid w:val="003122BC"/>
    <w:rsid w:val="00312D5D"/>
    <w:rsid w:val="00312E23"/>
    <w:rsid w:val="003137A9"/>
    <w:rsid w:val="003169B6"/>
    <w:rsid w:val="00316DC8"/>
    <w:rsid w:val="003174DB"/>
    <w:rsid w:val="003204B7"/>
    <w:rsid w:val="0032210B"/>
    <w:rsid w:val="003229DD"/>
    <w:rsid w:val="00322ACA"/>
    <w:rsid w:val="00322CC4"/>
    <w:rsid w:val="00324A13"/>
    <w:rsid w:val="00324E1B"/>
    <w:rsid w:val="00325CD6"/>
    <w:rsid w:val="00325F02"/>
    <w:rsid w:val="003268A6"/>
    <w:rsid w:val="003300BC"/>
    <w:rsid w:val="00331F90"/>
    <w:rsid w:val="003326D5"/>
    <w:rsid w:val="00333EEE"/>
    <w:rsid w:val="00334586"/>
    <w:rsid w:val="0033472F"/>
    <w:rsid w:val="00334929"/>
    <w:rsid w:val="003359A9"/>
    <w:rsid w:val="00335C9F"/>
    <w:rsid w:val="003362A2"/>
    <w:rsid w:val="00336653"/>
    <w:rsid w:val="00336DD9"/>
    <w:rsid w:val="00337CFD"/>
    <w:rsid w:val="003409D2"/>
    <w:rsid w:val="00340B2B"/>
    <w:rsid w:val="00340E2A"/>
    <w:rsid w:val="00341C11"/>
    <w:rsid w:val="0034214B"/>
    <w:rsid w:val="0034224D"/>
    <w:rsid w:val="00343CCC"/>
    <w:rsid w:val="003456D3"/>
    <w:rsid w:val="0034580B"/>
    <w:rsid w:val="0034671E"/>
    <w:rsid w:val="00346E4E"/>
    <w:rsid w:val="00347359"/>
    <w:rsid w:val="003504E3"/>
    <w:rsid w:val="00350EEF"/>
    <w:rsid w:val="00351351"/>
    <w:rsid w:val="00352AFA"/>
    <w:rsid w:val="0035503D"/>
    <w:rsid w:val="00355830"/>
    <w:rsid w:val="0035622C"/>
    <w:rsid w:val="00357291"/>
    <w:rsid w:val="00357D0D"/>
    <w:rsid w:val="00360FE0"/>
    <w:rsid w:val="00361D68"/>
    <w:rsid w:val="00362425"/>
    <w:rsid w:val="003625AB"/>
    <w:rsid w:val="003641DB"/>
    <w:rsid w:val="003644F4"/>
    <w:rsid w:val="00364563"/>
    <w:rsid w:val="00364A13"/>
    <w:rsid w:val="00364DF4"/>
    <w:rsid w:val="003651E0"/>
    <w:rsid w:val="0036558D"/>
    <w:rsid w:val="00365F70"/>
    <w:rsid w:val="003664FC"/>
    <w:rsid w:val="00366505"/>
    <w:rsid w:val="00367458"/>
    <w:rsid w:val="0036756E"/>
    <w:rsid w:val="00370184"/>
    <w:rsid w:val="00370C8B"/>
    <w:rsid w:val="003714C8"/>
    <w:rsid w:val="0037160A"/>
    <w:rsid w:val="0037217C"/>
    <w:rsid w:val="003722AD"/>
    <w:rsid w:val="00373268"/>
    <w:rsid w:val="003732BB"/>
    <w:rsid w:val="0037374D"/>
    <w:rsid w:val="003739E1"/>
    <w:rsid w:val="00373BCD"/>
    <w:rsid w:val="00376451"/>
    <w:rsid w:val="00376DFF"/>
    <w:rsid w:val="0037737E"/>
    <w:rsid w:val="003824E6"/>
    <w:rsid w:val="00382DDA"/>
    <w:rsid w:val="00384E02"/>
    <w:rsid w:val="003858B0"/>
    <w:rsid w:val="00386001"/>
    <w:rsid w:val="00386275"/>
    <w:rsid w:val="00386E7C"/>
    <w:rsid w:val="003870DB"/>
    <w:rsid w:val="00387A29"/>
    <w:rsid w:val="00390D08"/>
    <w:rsid w:val="00391D0B"/>
    <w:rsid w:val="00391FAE"/>
    <w:rsid w:val="0039208C"/>
    <w:rsid w:val="0039279C"/>
    <w:rsid w:val="003929FB"/>
    <w:rsid w:val="00393984"/>
    <w:rsid w:val="00393C67"/>
    <w:rsid w:val="003942E6"/>
    <w:rsid w:val="0039445B"/>
    <w:rsid w:val="003954AA"/>
    <w:rsid w:val="003954C7"/>
    <w:rsid w:val="00395835"/>
    <w:rsid w:val="00396FB4"/>
    <w:rsid w:val="00396FBC"/>
    <w:rsid w:val="003970D1"/>
    <w:rsid w:val="00397725"/>
    <w:rsid w:val="0039772C"/>
    <w:rsid w:val="00397788"/>
    <w:rsid w:val="003979F6"/>
    <w:rsid w:val="003A13F7"/>
    <w:rsid w:val="003A1C18"/>
    <w:rsid w:val="003A1ED7"/>
    <w:rsid w:val="003A2D16"/>
    <w:rsid w:val="003A411E"/>
    <w:rsid w:val="003A5830"/>
    <w:rsid w:val="003A5A08"/>
    <w:rsid w:val="003A640D"/>
    <w:rsid w:val="003A654A"/>
    <w:rsid w:val="003A73BD"/>
    <w:rsid w:val="003B0025"/>
    <w:rsid w:val="003B11AA"/>
    <w:rsid w:val="003B17EB"/>
    <w:rsid w:val="003B19D7"/>
    <w:rsid w:val="003B1C88"/>
    <w:rsid w:val="003B1EDB"/>
    <w:rsid w:val="003B21AB"/>
    <w:rsid w:val="003B21C1"/>
    <w:rsid w:val="003B2296"/>
    <w:rsid w:val="003B2ADE"/>
    <w:rsid w:val="003B34BB"/>
    <w:rsid w:val="003B3A24"/>
    <w:rsid w:val="003B3C9F"/>
    <w:rsid w:val="003B4122"/>
    <w:rsid w:val="003B4387"/>
    <w:rsid w:val="003B5474"/>
    <w:rsid w:val="003B55AA"/>
    <w:rsid w:val="003B6225"/>
    <w:rsid w:val="003B6616"/>
    <w:rsid w:val="003B68E0"/>
    <w:rsid w:val="003B74AA"/>
    <w:rsid w:val="003B74CF"/>
    <w:rsid w:val="003B756F"/>
    <w:rsid w:val="003B78DB"/>
    <w:rsid w:val="003C0132"/>
    <w:rsid w:val="003C21AD"/>
    <w:rsid w:val="003C3BE5"/>
    <w:rsid w:val="003C4CB1"/>
    <w:rsid w:val="003C5AC0"/>
    <w:rsid w:val="003C689F"/>
    <w:rsid w:val="003C6B1E"/>
    <w:rsid w:val="003D04B5"/>
    <w:rsid w:val="003D0EA2"/>
    <w:rsid w:val="003D1118"/>
    <w:rsid w:val="003D14EF"/>
    <w:rsid w:val="003D1910"/>
    <w:rsid w:val="003D1C81"/>
    <w:rsid w:val="003D315F"/>
    <w:rsid w:val="003D340C"/>
    <w:rsid w:val="003D36B7"/>
    <w:rsid w:val="003D421E"/>
    <w:rsid w:val="003D4718"/>
    <w:rsid w:val="003D4A04"/>
    <w:rsid w:val="003D4E2D"/>
    <w:rsid w:val="003D51CC"/>
    <w:rsid w:val="003D547A"/>
    <w:rsid w:val="003D54AD"/>
    <w:rsid w:val="003D59B5"/>
    <w:rsid w:val="003D5D02"/>
    <w:rsid w:val="003D5D13"/>
    <w:rsid w:val="003D691B"/>
    <w:rsid w:val="003D7D24"/>
    <w:rsid w:val="003E26DB"/>
    <w:rsid w:val="003E36C4"/>
    <w:rsid w:val="003E51BD"/>
    <w:rsid w:val="003E63CB"/>
    <w:rsid w:val="003E705D"/>
    <w:rsid w:val="003F1A8D"/>
    <w:rsid w:val="003F1F8B"/>
    <w:rsid w:val="003F206E"/>
    <w:rsid w:val="003F21A0"/>
    <w:rsid w:val="003F23F4"/>
    <w:rsid w:val="003F2863"/>
    <w:rsid w:val="003F3B46"/>
    <w:rsid w:val="003F40E0"/>
    <w:rsid w:val="003F451B"/>
    <w:rsid w:val="003F4D40"/>
    <w:rsid w:val="003F60DD"/>
    <w:rsid w:val="003F696C"/>
    <w:rsid w:val="00400675"/>
    <w:rsid w:val="00400A9F"/>
    <w:rsid w:val="004020E1"/>
    <w:rsid w:val="00402BA2"/>
    <w:rsid w:val="00403197"/>
    <w:rsid w:val="00403AEA"/>
    <w:rsid w:val="00403FC5"/>
    <w:rsid w:val="0040407C"/>
    <w:rsid w:val="0040652E"/>
    <w:rsid w:val="004069BA"/>
    <w:rsid w:val="00406CD2"/>
    <w:rsid w:val="00407191"/>
    <w:rsid w:val="00407976"/>
    <w:rsid w:val="00407BEC"/>
    <w:rsid w:val="00407CB9"/>
    <w:rsid w:val="00410371"/>
    <w:rsid w:val="0041053D"/>
    <w:rsid w:val="004105B5"/>
    <w:rsid w:val="004107B5"/>
    <w:rsid w:val="00411755"/>
    <w:rsid w:val="00411994"/>
    <w:rsid w:val="00412DF0"/>
    <w:rsid w:val="004146C2"/>
    <w:rsid w:val="00414BC3"/>
    <w:rsid w:val="00414F5F"/>
    <w:rsid w:val="00416011"/>
    <w:rsid w:val="004174B0"/>
    <w:rsid w:val="00420641"/>
    <w:rsid w:val="00421526"/>
    <w:rsid w:val="00421580"/>
    <w:rsid w:val="004218FF"/>
    <w:rsid w:val="00421981"/>
    <w:rsid w:val="00422335"/>
    <w:rsid w:val="00422639"/>
    <w:rsid w:val="00424275"/>
    <w:rsid w:val="00424724"/>
    <w:rsid w:val="00424870"/>
    <w:rsid w:val="00424B26"/>
    <w:rsid w:val="00424F36"/>
    <w:rsid w:val="00425F99"/>
    <w:rsid w:val="00426627"/>
    <w:rsid w:val="00426819"/>
    <w:rsid w:val="00426D80"/>
    <w:rsid w:val="00430759"/>
    <w:rsid w:val="004308F3"/>
    <w:rsid w:val="0043212D"/>
    <w:rsid w:val="0043406F"/>
    <w:rsid w:val="004350F3"/>
    <w:rsid w:val="004352BE"/>
    <w:rsid w:val="00436C7F"/>
    <w:rsid w:val="0043735A"/>
    <w:rsid w:val="00437B61"/>
    <w:rsid w:val="00441812"/>
    <w:rsid w:val="0044286B"/>
    <w:rsid w:val="00442CE5"/>
    <w:rsid w:val="00443CCF"/>
    <w:rsid w:val="00444078"/>
    <w:rsid w:val="00444540"/>
    <w:rsid w:val="00446A12"/>
    <w:rsid w:val="00446A25"/>
    <w:rsid w:val="00447A01"/>
    <w:rsid w:val="0045145E"/>
    <w:rsid w:val="0045164F"/>
    <w:rsid w:val="004516E3"/>
    <w:rsid w:val="0045230B"/>
    <w:rsid w:val="00455D31"/>
    <w:rsid w:val="004573E4"/>
    <w:rsid w:val="004578C3"/>
    <w:rsid w:val="00457CD2"/>
    <w:rsid w:val="00460BA0"/>
    <w:rsid w:val="00461111"/>
    <w:rsid w:val="00461189"/>
    <w:rsid w:val="004612C3"/>
    <w:rsid w:val="00461970"/>
    <w:rsid w:val="004623BF"/>
    <w:rsid w:val="00462B59"/>
    <w:rsid w:val="00463064"/>
    <w:rsid w:val="00463569"/>
    <w:rsid w:val="0046408B"/>
    <w:rsid w:val="00464F76"/>
    <w:rsid w:val="00466293"/>
    <w:rsid w:val="004666BE"/>
    <w:rsid w:val="0046696F"/>
    <w:rsid w:val="00466C1F"/>
    <w:rsid w:val="00467B7E"/>
    <w:rsid w:val="00467FE9"/>
    <w:rsid w:val="0047078E"/>
    <w:rsid w:val="00470FDD"/>
    <w:rsid w:val="00471202"/>
    <w:rsid w:val="00471BA9"/>
    <w:rsid w:val="00471D21"/>
    <w:rsid w:val="00471F2A"/>
    <w:rsid w:val="00472CED"/>
    <w:rsid w:val="00473E0D"/>
    <w:rsid w:val="00474354"/>
    <w:rsid w:val="004744CB"/>
    <w:rsid w:val="00474667"/>
    <w:rsid w:val="00474EFD"/>
    <w:rsid w:val="00475F41"/>
    <w:rsid w:val="00476654"/>
    <w:rsid w:val="00477937"/>
    <w:rsid w:val="00477DCC"/>
    <w:rsid w:val="00480AF6"/>
    <w:rsid w:val="00481433"/>
    <w:rsid w:val="00481D76"/>
    <w:rsid w:val="00484A3B"/>
    <w:rsid w:val="00484D44"/>
    <w:rsid w:val="00485121"/>
    <w:rsid w:val="00485CD5"/>
    <w:rsid w:val="00485DAD"/>
    <w:rsid w:val="00487211"/>
    <w:rsid w:val="00487364"/>
    <w:rsid w:val="0049026C"/>
    <w:rsid w:val="00490470"/>
    <w:rsid w:val="004914A0"/>
    <w:rsid w:val="004915CB"/>
    <w:rsid w:val="0049276C"/>
    <w:rsid w:val="0049317E"/>
    <w:rsid w:val="00496095"/>
    <w:rsid w:val="00496B7D"/>
    <w:rsid w:val="00496D47"/>
    <w:rsid w:val="00496FA3"/>
    <w:rsid w:val="004972C3"/>
    <w:rsid w:val="004A06D7"/>
    <w:rsid w:val="004A134F"/>
    <w:rsid w:val="004A1A71"/>
    <w:rsid w:val="004A1C57"/>
    <w:rsid w:val="004A296B"/>
    <w:rsid w:val="004A3243"/>
    <w:rsid w:val="004A344B"/>
    <w:rsid w:val="004A3EBD"/>
    <w:rsid w:val="004A4092"/>
    <w:rsid w:val="004A4F25"/>
    <w:rsid w:val="004A57A1"/>
    <w:rsid w:val="004A5E98"/>
    <w:rsid w:val="004A5F3E"/>
    <w:rsid w:val="004A6889"/>
    <w:rsid w:val="004A6B3A"/>
    <w:rsid w:val="004A6DA3"/>
    <w:rsid w:val="004B07E0"/>
    <w:rsid w:val="004B0A5D"/>
    <w:rsid w:val="004B0FEC"/>
    <w:rsid w:val="004B148E"/>
    <w:rsid w:val="004B23F9"/>
    <w:rsid w:val="004B2670"/>
    <w:rsid w:val="004B30D9"/>
    <w:rsid w:val="004B3C70"/>
    <w:rsid w:val="004B4567"/>
    <w:rsid w:val="004B6788"/>
    <w:rsid w:val="004B74BA"/>
    <w:rsid w:val="004C03A2"/>
    <w:rsid w:val="004C0454"/>
    <w:rsid w:val="004C1260"/>
    <w:rsid w:val="004C335E"/>
    <w:rsid w:val="004C40B3"/>
    <w:rsid w:val="004C59C6"/>
    <w:rsid w:val="004C6387"/>
    <w:rsid w:val="004C63CD"/>
    <w:rsid w:val="004D0B53"/>
    <w:rsid w:val="004D0C0C"/>
    <w:rsid w:val="004D0F25"/>
    <w:rsid w:val="004D12C6"/>
    <w:rsid w:val="004D2473"/>
    <w:rsid w:val="004D2BEC"/>
    <w:rsid w:val="004D3295"/>
    <w:rsid w:val="004D37AD"/>
    <w:rsid w:val="004D3B48"/>
    <w:rsid w:val="004D4410"/>
    <w:rsid w:val="004D44AA"/>
    <w:rsid w:val="004D45AA"/>
    <w:rsid w:val="004D4C38"/>
    <w:rsid w:val="004D5119"/>
    <w:rsid w:val="004D517D"/>
    <w:rsid w:val="004D5680"/>
    <w:rsid w:val="004D68A8"/>
    <w:rsid w:val="004D6BD9"/>
    <w:rsid w:val="004D7D0B"/>
    <w:rsid w:val="004E0798"/>
    <w:rsid w:val="004E0897"/>
    <w:rsid w:val="004E2044"/>
    <w:rsid w:val="004E2329"/>
    <w:rsid w:val="004E2709"/>
    <w:rsid w:val="004E3D60"/>
    <w:rsid w:val="004E48A8"/>
    <w:rsid w:val="004E4D2E"/>
    <w:rsid w:val="004E6401"/>
    <w:rsid w:val="004E7189"/>
    <w:rsid w:val="004F04C7"/>
    <w:rsid w:val="004F0B0B"/>
    <w:rsid w:val="004F102E"/>
    <w:rsid w:val="004F2F64"/>
    <w:rsid w:val="004F2FD4"/>
    <w:rsid w:val="004F326E"/>
    <w:rsid w:val="004F390A"/>
    <w:rsid w:val="004F4582"/>
    <w:rsid w:val="004F52F5"/>
    <w:rsid w:val="004F5EE6"/>
    <w:rsid w:val="004F7170"/>
    <w:rsid w:val="004F73E8"/>
    <w:rsid w:val="004F755D"/>
    <w:rsid w:val="004F7C05"/>
    <w:rsid w:val="0050232E"/>
    <w:rsid w:val="005025A4"/>
    <w:rsid w:val="00503373"/>
    <w:rsid w:val="00503587"/>
    <w:rsid w:val="00505C58"/>
    <w:rsid w:val="00505F2D"/>
    <w:rsid w:val="005063D5"/>
    <w:rsid w:val="00506BDE"/>
    <w:rsid w:val="0050760D"/>
    <w:rsid w:val="00507877"/>
    <w:rsid w:val="00510943"/>
    <w:rsid w:val="00512E64"/>
    <w:rsid w:val="00513782"/>
    <w:rsid w:val="005160CA"/>
    <w:rsid w:val="005163C8"/>
    <w:rsid w:val="00516815"/>
    <w:rsid w:val="00517903"/>
    <w:rsid w:val="00520573"/>
    <w:rsid w:val="00520CD8"/>
    <w:rsid w:val="00520D9F"/>
    <w:rsid w:val="0052103F"/>
    <w:rsid w:val="0052220E"/>
    <w:rsid w:val="005223A1"/>
    <w:rsid w:val="0052359F"/>
    <w:rsid w:val="00523E93"/>
    <w:rsid w:val="0052612C"/>
    <w:rsid w:val="005264FD"/>
    <w:rsid w:val="00526A38"/>
    <w:rsid w:val="005273DE"/>
    <w:rsid w:val="00530F61"/>
    <w:rsid w:val="00531C28"/>
    <w:rsid w:val="00532355"/>
    <w:rsid w:val="0053248D"/>
    <w:rsid w:val="0053258E"/>
    <w:rsid w:val="0053273E"/>
    <w:rsid w:val="005327EF"/>
    <w:rsid w:val="00535337"/>
    <w:rsid w:val="005367B0"/>
    <w:rsid w:val="00537085"/>
    <w:rsid w:val="00537367"/>
    <w:rsid w:val="00537D30"/>
    <w:rsid w:val="0054024F"/>
    <w:rsid w:val="005403BE"/>
    <w:rsid w:val="00540E1B"/>
    <w:rsid w:val="00540E79"/>
    <w:rsid w:val="00543127"/>
    <w:rsid w:val="00543538"/>
    <w:rsid w:val="00543726"/>
    <w:rsid w:val="0054500F"/>
    <w:rsid w:val="00545830"/>
    <w:rsid w:val="00545F68"/>
    <w:rsid w:val="0054745F"/>
    <w:rsid w:val="00547527"/>
    <w:rsid w:val="00550060"/>
    <w:rsid w:val="00550BDB"/>
    <w:rsid w:val="00550BE8"/>
    <w:rsid w:val="00550CAA"/>
    <w:rsid w:val="0055133E"/>
    <w:rsid w:val="005514EE"/>
    <w:rsid w:val="005516E1"/>
    <w:rsid w:val="005518B9"/>
    <w:rsid w:val="0055275A"/>
    <w:rsid w:val="00552832"/>
    <w:rsid w:val="00552C87"/>
    <w:rsid w:val="00553B71"/>
    <w:rsid w:val="005557EA"/>
    <w:rsid w:val="005569F6"/>
    <w:rsid w:val="00556FD2"/>
    <w:rsid w:val="00557014"/>
    <w:rsid w:val="00557176"/>
    <w:rsid w:val="00561B1B"/>
    <w:rsid w:val="00563479"/>
    <w:rsid w:val="00564F64"/>
    <w:rsid w:val="00565D2E"/>
    <w:rsid w:val="00566046"/>
    <w:rsid w:val="00566445"/>
    <w:rsid w:val="00566D44"/>
    <w:rsid w:val="00566F89"/>
    <w:rsid w:val="005705B6"/>
    <w:rsid w:val="00570BDB"/>
    <w:rsid w:val="00571340"/>
    <w:rsid w:val="00571579"/>
    <w:rsid w:val="00571674"/>
    <w:rsid w:val="00571699"/>
    <w:rsid w:val="00572099"/>
    <w:rsid w:val="00572383"/>
    <w:rsid w:val="005723F0"/>
    <w:rsid w:val="0057416B"/>
    <w:rsid w:val="0057485A"/>
    <w:rsid w:val="00575FF7"/>
    <w:rsid w:val="00576797"/>
    <w:rsid w:val="00576A96"/>
    <w:rsid w:val="00577C3B"/>
    <w:rsid w:val="005804B0"/>
    <w:rsid w:val="0058100C"/>
    <w:rsid w:val="0058233F"/>
    <w:rsid w:val="00583094"/>
    <w:rsid w:val="0058352E"/>
    <w:rsid w:val="00583598"/>
    <w:rsid w:val="00583F70"/>
    <w:rsid w:val="005849FA"/>
    <w:rsid w:val="00584DF3"/>
    <w:rsid w:val="005861B2"/>
    <w:rsid w:val="0058627F"/>
    <w:rsid w:val="005870F8"/>
    <w:rsid w:val="00587711"/>
    <w:rsid w:val="0059029E"/>
    <w:rsid w:val="0059127B"/>
    <w:rsid w:val="00591386"/>
    <w:rsid w:val="00591467"/>
    <w:rsid w:val="00591D03"/>
    <w:rsid w:val="005928BB"/>
    <w:rsid w:val="0059347F"/>
    <w:rsid w:val="005935F5"/>
    <w:rsid w:val="0059494B"/>
    <w:rsid w:val="00595854"/>
    <w:rsid w:val="00595D37"/>
    <w:rsid w:val="00596EBC"/>
    <w:rsid w:val="00597C4A"/>
    <w:rsid w:val="005A0DAD"/>
    <w:rsid w:val="005A0F2D"/>
    <w:rsid w:val="005A1312"/>
    <w:rsid w:val="005A69B4"/>
    <w:rsid w:val="005B2F00"/>
    <w:rsid w:val="005B34D4"/>
    <w:rsid w:val="005B377B"/>
    <w:rsid w:val="005B3EA4"/>
    <w:rsid w:val="005B4980"/>
    <w:rsid w:val="005B49D3"/>
    <w:rsid w:val="005B4EA8"/>
    <w:rsid w:val="005B5837"/>
    <w:rsid w:val="005B58FD"/>
    <w:rsid w:val="005B6F2F"/>
    <w:rsid w:val="005B7AD5"/>
    <w:rsid w:val="005C09CC"/>
    <w:rsid w:val="005C0B5E"/>
    <w:rsid w:val="005C12E4"/>
    <w:rsid w:val="005C2467"/>
    <w:rsid w:val="005C2CD0"/>
    <w:rsid w:val="005C3744"/>
    <w:rsid w:val="005C38A0"/>
    <w:rsid w:val="005C40DE"/>
    <w:rsid w:val="005C478E"/>
    <w:rsid w:val="005C4E7B"/>
    <w:rsid w:val="005D00CF"/>
    <w:rsid w:val="005D2308"/>
    <w:rsid w:val="005D3378"/>
    <w:rsid w:val="005D4F2D"/>
    <w:rsid w:val="005D5208"/>
    <w:rsid w:val="005D5A6E"/>
    <w:rsid w:val="005D60E2"/>
    <w:rsid w:val="005D6479"/>
    <w:rsid w:val="005D6A7B"/>
    <w:rsid w:val="005D703C"/>
    <w:rsid w:val="005D7FD7"/>
    <w:rsid w:val="005E0192"/>
    <w:rsid w:val="005E0C2C"/>
    <w:rsid w:val="005E0F26"/>
    <w:rsid w:val="005E1C3E"/>
    <w:rsid w:val="005E1C57"/>
    <w:rsid w:val="005E208D"/>
    <w:rsid w:val="005E29AB"/>
    <w:rsid w:val="005E300F"/>
    <w:rsid w:val="005E3AEA"/>
    <w:rsid w:val="005E3DFA"/>
    <w:rsid w:val="005E54FA"/>
    <w:rsid w:val="005E7332"/>
    <w:rsid w:val="005E74D8"/>
    <w:rsid w:val="005F3DF1"/>
    <w:rsid w:val="005F4476"/>
    <w:rsid w:val="005F56BD"/>
    <w:rsid w:val="005F6387"/>
    <w:rsid w:val="005F6D08"/>
    <w:rsid w:val="00601A68"/>
    <w:rsid w:val="00603746"/>
    <w:rsid w:val="00604376"/>
    <w:rsid w:val="00604623"/>
    <w:rsid w:val="00604B19"/>
    <w:rsid w:val="00604DD2"/>
    <w:rsid w:val="00604EF9"/>
    <w:rsid w:val="0060633D"/>
    <w:rsid w:val="00606A48"/>
    <w:rsid w:val="006070D1"/>
    <w:rsid w:val="006073BC"/>
    <w:rsid w:val="00611EDA"/>
    <w:rsid w:val="00613EF9"/>
    <w:rsid w:val="00614382"/>
    <w:rsid w:val="00616702"/>
    <w:rsid w:val="00617925"/>
    <w:rsid w:val="006179A2"/>
    <w:rsid w:val="00617C15"/>
    <w:rsid w:val="00617D44"/>
    <w:rsid w:val="006207C4"/>
    <w:rsid w:val="00620A98"/>
    <w:rsid w:val="00621F98"/>
    <w:rsid w:val="006235FF"/>
    <w:rsid w:val="00624D84"/>
    <w:rsid w:val="0062567F"/>
    <w:rsid w:val="0062583D"/>
    <w:rsid w:val="00625DCA"/>
    <w:rsid w:val="00627534"/>
    <w:rsid w:val="0063007E"/>
    <w:rsid w:val="0063080D"/>
    <w:rsid w:val="00631AD8"/>
    <w:rsid w:val="006328EE"/>
    <w:rsid w:val="00632BD8"/>
    <w:rsid w:val="006338AE"/>
    <w:rsid w:val="0063456F"/>
    <w:rsid w:val="00634689"/>
    <w:rsid w:val="0063487B"/>
    <w:rsid w:val="00634C42"/>
    <w:rsid w:val="006351DF"/>
    <w:rsid w:val="00636999"/>
    <w:rsid w:val="006400C5"/>
    <w:rsid w:val="00640F5B"/>
    <w:rsid w:val="00642074"/>
    <w:rsid w:val="00642D75"/>
    <w:rsid w:val="00643FDA"/>
    <w:rsid w:val="0064502F"/>
    <w:rsid w:val="00650283"/>
    <w:rsid w:val="0065249D"/>
    <w:rsid w:val="00653835"/>
    <w:rsid w:val="0065685F"/>
    <w:rsid w:val="00656D36"/>
    <w:rsid w:val="00657BBC"/>
    <w:rsid w:val="00661711"/>
    <w:rsid w:val="00661E60"/>
    <w:rsid w:val="0066277C"/>
    <w:rsid w:val="00663037"/>
    <w:rsid w:val="00663317"/>
    <w:rsid w:val="006635DB"/>
    <w:rsid w:val="00663C01"/>
    <w:rsid w:val="006643DA"/>
    <w:rsid w:val="00664A34"/>
    <w:rsid w:val="00665416"/>
    <w:rsid w:val="00665571"/>
    <w:rsid w:val="00666327"/>
    <w:rsid w:val="006663E4"/>
    <w:rsid w:val="006705A4"/>
    <w:rsid w:val="00672C8A"/>
    <w:rsid w:val="00673B73"/>
    <w:rsid w:val="00675181"/>
    <w:rsid w:val="0067569B"/>
    <w:rsid w:val="00675BFD"/>
    <w:rsid w:val="006761EB"/>
    <w:rsid w:val="0067781C"/>
    <w:rsid w:val="00677FDD"/>
    <w:rsid w:val="006800F4"/>
    <w:rsid w:val="0068095B"/>
    <w:rsid w:val="0068118A"/>
    <w:rsid w:val="006815B3"/>
    <w:rsid w:val="00682343"/>
    <w:rsid w:val="00683732"/>
    <w:rsid w:val="006838E0"/>
    <w:rsid w:val="00683AA8"/>
    <w:rsid w:val="00683B3D"/>
    <w:rsid w:val="00683C75"/>
    <w:rsid w:val="0068600E"/>
    <w:rsid w:val="00687495"/>
    <w:rsid w:val="00687847"/>
    <w:rsid w:val="00690247"/>
    <w:rsid w:val="00690571"/>
    <w:rsid w:val="006906C1"/>
    <w:rsid w:val="00691796"/>
    <w:rsid w:val="00691AED"/>
    <w:rsid w:val="006920DC"/>
    <w:rsid w:val="00692427"/>
    <w:rsid w:val="00692880"/>
    <w:rsid w:val="00692F83"/>
    <w:rsid w:val="00693472"/>
    <w:rsid w:val="00693539"/>
    <w:rsid w:val="00693AE7"/>
    <w:rsid w:val="00693B31"/>
    <w:rsid w:val="00694A87"/>
    <w:rsid w:val="00694B48"/>
    <w:rsid w:val="00695C6C"/>
    <w:rsid w:val="00695E0C"/>
    <w:rsid w:val="00697675"/>
    <w:rsid w:val="00697B96"/>
    <w:rsid w:val="006A02F7"/>
    <w:rsid w:val="006A33E9"/>
    <w:rsid w:val="006A383F"/>
    <w:rsid w:val="006A38D3"/>
    <w:rsid w:val="006A3B8D"/>
    <w:rsid w:val="006A434C"/>
    <w:rsid w:val="006A48C8"/>
    <w:rsid w:val="006A4ECD"/>
    <w:rsid w:val="006A4F9D"/>
    <w:rsid w:val="006A5780"/>
    <w:rsid w:val="006A5A99"/>
    <w:rsid w:val="006A5CC8"/>
    <w:rsid w:val="006A7245"/>
    <w:rsid w:val="006B0186"/>
    <w:rsid w:val="006B0847"/>
    <w:rsid w:val="006B11BC"/>
    <w:rsid w:val="006B1449"/>
    <w:rsid w:val="006B14E1"/>
    <w:rsid w:val="006B1B99"/>
    <w:rsid w:val="006B213C"/>
    <w:rsid w:val="006B24F5"/>
    <w:rsid w:val="006B29A1"/>
    <w:rsid w:val="006B2EF5"/>
    <w:rsid w:val="006B37A5"/>
    <w:rsid w:val="006B40E5"/>
    <w:rsid w:val="006B461D"/>
    <w:rsid w:val="006B53C1"/>
    <w:rsid w:val="006B62F0"/>
    <w:rsid w:val="006B646C"/>
    <w:rsid w:val="006C0F0F"/>
    <w:rsid w:val="006C18E4"/>
    <w:rsid w:val="006C1C99"/>
    <w:rsid w:val="006C30D9"/>
    <w:rsid w:val="006C343B"/>
    <w:rsid w:val="006C530A"/>
    <w:rsid w:val="006C6786"/>
    <w:rsid w:val="006C6EAE"/>
    <w:rsid w:val="006C7BE4"/>
    <w:rsid w:val="006D0E9E"/>
    <w:rsid w:val="006D165E"/>
    <w:rsid w:val="006D2A4F"/>
    <w:rsid w:val="006D3ACF"/>
    <w:rsid w:val="006D3CB2"/>
    <w:rsid w:val="006D477A"/>
    <w:rsid w:val="006D4FA2"/>
    <w:rsid w:val="006D5926"/>
    <w:rsid w:val="006D5C97"/>
    <w:rsid w:val="006D6876"/>
    <w:rsid w:val="006D6969"/>
    <w:rsid w:val="006D730C"/>
    <w:rsid w:val="006D77B1"/>
    <w:rsid w:val="006D7F71"/>
    <w:rsid w:val="006E1170"/>
    <w:rsid w:val="006E15EF"/>
    <w:rsid w:val="006E1EDA"/>
    <w:rsid w:val="006E2948"/>
    <w:rsid w:val="006E3724"/>
    <w:rsid w:val="006E399E"/>
    <w:rsid w:val="006E3A33"/>
    <w:rsid w:val="006E44F6"/>
    <w:rsid w:val="006E45AC"/>
    <w:rsid w:val="006E54B2"/>
    <w:rsid w:val="006E5ECC"/>
    <w:rsid w:val="006E6BCA"/>
    <w:rsid w:val="006E72ED"/>
    <w:rsid w:val="006F09CD"/>
    <w:rsid w:val="006F1209"/>
    <w:rsid w:val="006F14E7"/>
    <w:rsid w:val="006F218E"/>
    <w:rsid w:val="006F25C8"/>
    <w:rsid w:val="006F28A5"/>
    <w:rsid w:val="006F29BA"/>
    <w:rsid w:val="006F2C9C"/>
    <w:rsid w:val="006F3273"/>
    <w:rsid w:val="006F3C45"/>
    <w:rsid w:val="006F4C7D"/>
    <w:rsid w:val="006F51D5"/>
    <w:rsid w:val="006F5B4F"/>
    <w:rsid w:val="00700182"/>
    <w:rsid w:val="007004DD"/>
    <w:rsid w:val="00705741"/>
    <w:rsid w:val="007101B2"/>
    <w:rsid w:val="00710FA1"/>
    <w:rsid w:val="00711F31"/>
    <w:rsid w:val="00711F96"/>
    <w:rsid w:val="00712662"/>
    <w:rsid w:val="00712DA9"/>
    <w:rsid w:val="007133AD"/>
    <w:rsid w:val="0071371C"/>
    <w:rsid w:val="0071640F"/>
    <w:rsid w:val="00716F50"/>
    <w:rsid w:val="007176AC"/>
    <w:rsid w:val="007177B2"/>
    <w:rsid w:val="00720082"/>
    <w:rsid w:val="007216ED"/>
    <w:rsid w:val="00721DC9"/>
    <w:rsid w:val="0072229B"/>
    <w:rsid w:val="00723644"/>
    <w:rsid w:val="00723AFC"/>
    <w:rsid w:val="00723ED4"/>
    <w:rsid w:val="00724484"/>
    <w:rsid w:val="00724CD5"/>
    <w:rsid w:val="00725726"/>
    <w:rsid w:val="007263D4"/>
    <w:rsid w:val="00726D7F"/>
    <w:rsid w:val="00730E7C"/>
    <w:rsid w:val="0073106D"/>
    <w:rsid w:val="007314A1"/>
    <w:rsid w:val="00731E26"/>
    <w:rsid w:val="00731FF4"/>
    <w:rsid w:val="00733528"/>
    <w:rsid w:val="007339B6"/>
    <w:rsid w:val="0073650C"/>
    <w:rsid w:val="00736D40"/>
    <w:rsid w:val="00737284"/>
    <w:rsid w:val="00737456"/>
    <w:rsid w:val="007400EB"/>
    <w:rsid w:val="00740297"/>
    <w:rsid w:val="00740859"/>
    <w:rsid w:val="0074149C"/>
    <w:rsid w:val="0074235E"/>
    <w:rsid w:val="00742865"/>
    <w:rsid w:val="00742D00"/>
    <w:rsid w:val="00743309"/>
    <w:rsid w:val="00743D52"/>
    <w:rsid w:val="00743F5D"/>
    <w:rsid w:val="00746C80"/>
    <w:rsid w:val="0074726B"/>
    <w:rsid w:val="00751337"/>
    <w:rsid w:val="00753CFD"/>
    <w:rsid w:val="00753F4A"/>
    <w:rsid w:val="00754C04"/>
    <w:rsid w:val="00755270"/>
    <w:rsid w:val="0075554B"/>
    <w:rsid w:val="0075685C"/>
    <w:rsid w:val="00756EF2"/>
    <w:rsid w:val="00760F73"/>
    <w:rsid w:val="007610FD"/>
    <w:rsid w:val="00761699"/>
    <w:rsid w:val="007617FF"/>
    <w:rsid w:val="007627A3"/>
    <w:rsid w:val="00762C99"/>
    <w:rsid w:val="0076301C"/>
    <w:rsid w:val="00763858"/>
    <w:rsid w:val="007646F5"/>
    <w:rsid w:val="007667F6"/>
    <w:rsid w:val="00766A5D"/>
    <w:rsid w:val="00766F03"/>
    <w:rsid w:val="00767A32"/>
    <w:rsid w:val="0077099E"/>
    <w:rsid w:val="00773071"/>
    <w:rsid w:val="00773125"/>
    <w:rsid w:val="007732E8"/>
    <w:rsid w:val="0077365A"/>
    <w:rsid w:val="007737BB"/>
    <w:rsid w:val="00773FE3"/>
    <w:rsid w:val="00774599"/>
    <w:rsid w:val="0077574F"/>
    <w:rsid w:val="00775853"/>
    <w:rsid w:val="007765B7"/>
    <w:rsid w:val="00776E18"/>
    <w:rsid w:val="00777595"/>
    <w:rsid w:val="007814C8"/>
    <w:rsid w:val="0078161E"/>
    <w:rsid w:val="00781B24"/>
    <w:rsid w:val="00781C09"/>
    <w:rsid w:val="00781C85"/>
    <w:rsid w:val="0078264E"/>
    <w:rsid w:val="007830FB"/>
    <w:rsid w:val="007847AE"/>
    <w:rsid w:val="00785413"/>
    <w:rsid w:val="00785A01"/>
    <w:rsid w:val="00785E62"/>
    <w:rsid w:val="00786143"/>
    <w:rsid w:val="00786167"/>
    <w:rsid w:val="00787570"/>
    <w:rsid w:val="00787C42"/>
    <w:rsid w:val="00787F92"/>
    <w:rsid w:val="0079038F"/>
    <w:rsid w:val="007907C4"/>
    <w:rsid w:val="00790B75"/>
    <w:rsid w:val="00790D01"/>
    <w:rsid w:val="00790F84"/>
    <w:rsid w:val="007918AF"/>
    <w:rsid w:val="0079195B"/>
    <w:rsid w:val="007929DD"/>
    <w:rsid w:val="0079435E"/>
    <w:rsid w:val="0079483A"/>
    <w:rsid w:val="00794C65"/>
    <w:rsid w:val="0079570C"/>
    <w:rsid w:val="00795D90"/>
    <w:rsid w:val="00796112"/>
    <w:rsid w:val="00796473"/>
    <w:rsid w:val="00796E55"/>
    <w:rsid w:val="00797D54"/>
    <w:rsid w:val="007A0401"/>
    <w:rsid w:val="007A4699"/>
    <w:rsid w:val="007A6D98"/>
    <w:rsid w:val="007A6EA7"/>
    <w:rsid w:val="007A7104"/>
    <w:rsid w:val="007A711A"/>
    <w:rsid w:val="007A7584"/>
    <w:rsid w:val="007B0682"/>
    <w:rsid w:val="007B18CB"/>
    <w:rsid w:val="007B1A78"/>
    <w:rsid w:val="007B1BD7"/>
    <w:rsid w:val="007B1BEB"/>
    <w:rsid w:val="007B2DE0"/>
    <w:rsid w:val="007B2F5C"/>
    <w:rsid w:val="007B311B"/>
    <w:rsid w:val="007B3FFE"/>
    <w:rsid w:val="007B41EF"/>
    <w:rsid w:val="007B431F"/>
    <w:rsid w:val="007B4522"/>
    <w:rsid w:val="007B572F"/>
    <w:rsid w:val="007B5D0E"/>
    <w:rsid w:val="007B75FE"/>
    <w:rsid w:val="007B7641"/>
    <w:rsid w:val="007C0525"/>
    <w:rsid w:val="007C1ACB"/>
    <w:rsid w:val="007C2B63"/>
    <w:rsid w:val="007C3140"/>
    <w:rsid w:val="007C38C2"/>
    <w:rsid w:val="007C551E"/>
    <w:rsid w:val="007C79AE"/>
    <w:rsid w:val="007D0B58"/>
    <w:rsid w:val="007D1058"/>
    <w:rsid w:val="007D122D"/>
    <w:rsid w:val="007D37C6"/>
    <w:rsid w:val="007D4887"/>
    <w:rsid w:val="007D6A28"/>
    <w:rsid w:val="007D6B74"/>
    <w:rsid w:val="007D703F"/>
    <w:rsid w:val="007D74FF"/>
    <w:rsid w:val="007E0849"/>
    <w:rsid w:val="007E14C4"/>
    <w:rsid w:val="007E1952"/>
    <w:rsid w:val="007E28B3"/>
    <w:rsid w:val="007E3B2A"/>
    <w:rsid w:val="007E3E55"/>
    <w:rsid w:val="007E4C13"/>
    <w:rsid w:val="007E71B2"/>
    <w:rsid w:val="007E753A"/>
    <w:rsid w:val="007E789A"/>
    <w:rsid w:val="007F11F1"/>
    <w:rsid w:val="007F1B8A"/>
    <w:rsid w:val="007F1ECE"/>
    <w:rsid w:val="007F292D"/>
    <w:rsid w:val="007F2FF6"/>
    <w:rsid w:val="007F3135"/>
    <w:rsid w:val="007F3D9E"/>
    <w:rsid w:val="007F45D1"/>
    <w:rsid w:val="007F48A2"/>
    <w:rsid w:val="007F4C1A"/>
    <w:rsid w:val="007F5058"/>
    <w:rsid w:val="007F56E5"/>
    <w:rsid w:val="007F5D17"/>
    <w:rsid w:val="007F5E4B"/>
    <w:rsid w:val="007F5EAD"/>
    <w:rsid w:val="007F6DD7"/>
    <w:rsid w:val="007F6E53"/>
    <w:rsid w:val="007F7520"/>
    <w:rsid w:val="007F7610"/>
    <w:rsid w:val="007F7A9C"/>
    <w:rsid w:val="00800673"/>
    <w:rsid w:val="00800F1B"/>
    <w:rsid w:val="00801171"/>
    <w:rsid w:val="00801736"/>
    <w:rsid w:val="0080299E"/>
    <w:rsid w:val="0080491D"/>
    <w:rsid w:val="00804E85"/>
    <w:rsid w:val="00805715"/>
    <w:rsid w:val="00807ABE"/>
    <w:rsid w:val="008108E9"/>
    <w:rsid w:val="00811B32"/>
    <w:rsid w:val="008125BB"/>
    <w:rsid w:val="00813DC4"/>
    <w:rsid w:val="0081464F"/>
    <w:rsid w:val="00815932"/>
    <w:rsid w:val="00817DB7"/>
    <w:rsid w:val="00820615"/>
    <w:rsid w:val="008225FB"/>
    <w:rsid w:val="008232AE"/>
    <w:rsid w:val="00823B4D"/>
    <w:rsid w:val="00824D96"/>
    <w:rsid w:val="00825A03"/>
    <w:rsid w:val="008262C3"/>
    <w:rsid w:val="00826D1A"/>
    <w:rsid w:val="0082732E"/>
    <w:rsid w:val="00827456"/>
    <w:rsid w:val="0083084D"/>
    <w:rsid w:val="008308D0"/>
    <w:rsid w:val="00831641"/>
    <w:rsid w:val="00832181"/>
    <w:rsid w:val="00832C22"/>
    <w:rsid w:val="00832E06"/>
    <w:rsid w:val="00833A8F"/>
    <w:rsid w:val="00833ABB"/>
    <w:rsid w:val="00835057"/>
    <w:rsid w:val="008355DB"/>
    <w:rsid w:val="008355EA"/>
    <w:rsid w:val="00835616"/>
    <w:rsid w:val="00835E4C"/>
    <w:rsid w:val="008368BA"/>
    <w:rsid w:val="008379D6"/>
    <w:rsid w:val="008402DA"/>
    <w:rsid w:val="00840C7E"/>
    <w:rsid w:val="00840DE6"/>
    <w:rsid w:val="008413E9"/>
    <w:rsid w:val="0084203B"/>
    <w:rsid w:val="008429F9"/>
    <w:rsid w:val="00843180"/>
    <w:rsid w:val="008449FA"/>
    <w:rsid w:val="008451A6"/>
    <w:rsid w:val="00845418"/>
    <w:rsid w:val="008458B6"/>
    <w:rsid w:val="00845FFD"/>
    <w:rsid w:val="00846537"/>
    <w:rsid w:val="00846704"/>
    <w:rsid w:val="008468B1"/>
    <w:rsid w:val="00847B43"/>
    <w:rsid w:val="00850589"/>
    <w:rsid w:val="00850CC2"/>
    <w:rsid w:val="00851797"/>
    <w:rsid w:val="00852326"/>
    <w:rsid w:val="00852353"/>
    <w:rsid w:val="00852AAF"/>
    <w:rsid w:val="00852C08"/>
    <w:rsid w:val="00855072"/>
    <w:rsid w:val="008601E2"/>
    <w:rsid w:val="00861614"/>
    <w:rsid w:val="00862B29"/>
    <w:rsid w:val="00863AA7"/>
    <w:rsid w:val="008649B0"/>
    <w:rsid w:val="0086619E"/>
    <w:rsid w:val="0086688E"/>
    <w:rsid w:val="00866F24"/>
    <w:rsid w:val="008676B3"/>
    <w:rsid w:val="00867A33"/>
    <w:rsid w:val="00870199"/>
    <w:rsid w:val="008707F1"/>
    <w:rsid w:val="008709CC"/>
    <w:rsid w:val="00870F1F"/>
    <w:rsid w:val="00872844"/>
    <w:rsid w:val="008729AA"/>
    <w:rsid w:val="00875675"/>
    <w:rsid w:val="00875EFF"/>
    <w:rsid w:val="0087629E"/>
    <w:rsid w:val="00876564"/>
    <w:rsid w:val="00876B5E"/>
    <w:rsid w:val="00876C31"/>
    <w:rsid w:val="00877073"/>
    <w:rsid w:val="008773D7"/>
    <w:rsid w:val="00877513"/>
    <w:rsid w:val="008777F4"/>
    <w:rsid w:val="00877AB8"/>
    <w:rsid w:val="00880707"/>
    <w:rsid w:val="008846F0"/>
    <w:rsid w:val="008850D2"/>
    <w:rsid w:val="008902EF"/>
    <w:rsid w:val="008911C0"/>
    <w:rsid w:val="008914F2"/>
    <w:rsid w:val="008928B8"/>
    <w:rsid w:val="00895501"/>
    <w:rsid w:val="008956E4"/>
    <w:rsid w:val="00895B15"/>
    <w:rsid w:val="008962FD"/>
    <w:rsid w:val="00896626"/>
    <w:rsid w:val="00897708"/>
    <w:rsid w:val="008A0B02"/>
    <w:rsid w:val="008A1146"/>
    <w:rsid w:val="008A11D4"/>
    <w:rsid w:val="008A1343"/>
    <w:rsid w:val="008A1E03"/>
    <w:rsid w:val="008A33DB"/>
    <w:rsid w:val="008A3D13"/>
    <w:rsid w:val="008A3DD7"/>
    <w:rsid w:val="008A5D03"/>
    <w:rsid w:val="008A6950"/>
    <w:rsid w:val="008A6B4C"/>
    <w:rsid w:val="008A75C6"/>
    <w:rsid w:val="008A79AB"/>
    <w:rsid w:val="008B0798"/>
    <w:rsid w:val="008B147F"/>
    <w:rsid w:val="008B17DC"/>
    <w:rsid w:val="008B248D"/>
    <w:rsid w:val="008B2BF0"/>
    <w:rsid w:val="008B3751"/>
    <w:rsid w:val="008B42FA"/>
    <w:rsid w:val="008B49F2"/>
    <w:rsid w:val="008B4A67"/>
    <w:rsid w:val="008B55F8"/>
    <w:rsid w:val="008B6222"/>
    <w:rsid w:val="008B6650"/>
    <w:rsid w:val="008B68AB"/>
    <w:rsid w:val="008B68D5"/>
    <w:rsid w:val="008C1ACD"/>
    <w:rsid w:val="008C1CBE"/>
    <w:rsid w:val="008C2096"/>
    <w:rsid w:val="008C221B"/>
    <w:rsid w:val="008C2336"/>
    <w:rsid w:val="008C28DF"/>
    <w:rsid w:val="008C3105"/>
    <w:rsid w:val="008C48C1"/>
    <w:rsid w:val="008C5104"/>
    <w:rsid w:val="008C6172"/>
    <w:rsid w:val="008C63B0"/>
    <w:rsid w:val="008C6A9B"/>
    <w:rsid w:val="008C73D1"/>
    <w:rsid w:val="008C780C"/>
    <w:rsid w:val="008C78E2"/>
    <w:rsid w:val="008D08DC"/>
    <w:rsid w:val="008D0998"/>
    <w:rsid w:val="008D09F7"/>
    <w:rsid w:val="008D3271"/>
    <w:rsid w:val="008D6264"/>
    <w:rsid w:val="008D6345"/>
    <w:rsid w:val="008D72C0"/>
    <w:rsid w:val="008D7628"/>
    <w:rsid w:val="008E0B19"/>
    <w:rsid w:val="008E1482"/>
    <w:rsid w:val="008E20B4"/>
    <w:rsid w:val="008E25F5"/>
    <w:rsid w:val="008E41D6"/>
    <w:rsid w:val="008E47B0"/>
    <w:rsid w:val="008E5AEF"/>
    <w:rsid w:val="008E5B29"/>
    <w:rsid w:val="008F10C9"/>
    <w:rsid w:val="008F11EE"/>
    <w:rsid w:val="008F157A"/>
    <w:rsid w:val="008F27C6"/>
    <w:rsid w:val="008F2CD9"/>
    <w:rsid w:val="008F4636"/>
    <w:rsid w:val="008F5CB5"/>
    <w:rsid w:val="008F637F"/>
    <w:rsid w:val="008F7010"/>
    <w:rsid w:val="008F73DB"/>
    <w:rsid w:val="00901CA7"/>
    <w:rsid w:val="00903459"/>
    <w:rsid w:val="009034B6"/>
    <w:rsid w:val="00905796"/>
    <w:rsid w:val="00906060"/>
    <w:rsid w:val="009069D9"/>
    <w:rsid w:val="0090783F"/>
    <w:rsid w:val="009108F3"/>
    <w:rsid w:val="009111BD"/>
    <w:rsid w:val="00911686"/>
    <w:rsid w:val="0091226B"/>
    <w:rsid w:val="0091234B"/>
    <w:rsid w:val="0091290C"/>
    <w:rsid w:val="00912C2E"/>
    <w:rsid w:val="00913B6E"/>
    <w:rsid w:val="009140E7"/>
    <w:rsid w:val="00914764"/>
    <w:rsid w:val="009151FF"/>
    <w:rsid w:val="00915242"/>
    <w:rsid w:val="00917614"/>
    <w:rsid w:val="00917AAD"/>
    <w:rsid w:val="009214D8"/>
    <w:rsid w:val="00925E7F"/>
    <w:rsid w:val="00926225"/>
    <w:rsid w:val="00926540"/>
    <w:rsid w:val="00926734"/>
    <w:rsid w:val="00926F49"/>
    <w:rsid w:val="0092729D"/>
    <w:rsid w:val="0093018A"/>
    <w:rsid w:val="00931070"/>
    <w:rsid w:val="009323BB"/>
    <w:rsid w:val="0093347F"/>
    <w:rsid w:val="00933829"/>
    <w:rsid w:val="0093671D"/>
    <w:rsid w:val="00937B85"/>
    <w:rsid w:val="009418DA"/>
    <w:rsid w:val="00941C92"/>
    <w:rsid w:val="00945CAC"/>
    <w:rsid w:val="009461C9"/>
    <w:rsid w:val="00947582"/>
    <w:rsid w:val="00950398"/>
    <w:rsid w:val="00952AC4"/>
    <w:rsid w:val="00952D18"/>
    <w:rsid w:val="00952DBD"/>
    <w:rsid w:val="00952E90"/>
    <w:rsid w:val="00953C95"/>
    <w:rsid w:val="009548B9"/>
    <w:rsid w:val="00954D74"/>
    <w:rsid w:val="0095598C"/>
    <w:rsid w:val="00957619"/>
    <w:rsid w:val="00957786"/>
    <w:rsid w:val="00957B0E"/>
    <w:rsid w:val="00957C7C"/>
    <w:rsid w:val="00960E9F"/>
    <w:rsid w:val="00962AC8"/>
    <w:rsid w:val="00963C71"/>
    <w:rsid w:val="00963E83"/>
    <w:rsid w:val="00964019"/>
    <w:rsid w:val="009647AD"/>
    <w:rsid w:val="0096518C"/>
    <w:rsid w:val="00965509"/>
    <w:rsid w:val="00966DF1"/>
    <w:rsid w:val="00970955"/>
    <w:rsid w:val="00970B47"/>
    <w:rsid w:val="009726D6"/>
    <w:rsid w:val="00973F21"/>
    <w:rsid w:val="00975B83"/>
    <w:rsid w:val="00975F7B"/>
    <w:rsid w:val="00976FD3"/>
    <w:rsid w:val="00977944"/>
    <w:rsid w:val="009818ED"/>
    <w:rsid w:val="00982C93"/>
    <w:rsid w:val="009833B1"/>
    <w:rsid w:val="009834D9"/>
    <w:rsid w:val="00983A00"/>
    <w:rsid w:val="00983C30"/>
    <w:rsid w:val="00984F1A"/>
    <w:rsid w:val="00984FD2"/>
    <w:rsid w:val="0098504A"/>
    <w:rsid w:val="00985250"/>
    <w:rsid w:val="009869C3"/>
    <w:rsid w:val="00986C8E"/>
    <w:rsid w:val="00987362"/>
    <w:rsid w:val="00987C75"/>
    <w:rsid w:val="00991407"/>
    <w:rsid w:val="00991845"/>
    <w:rsid w:val="00992DAF"/>
    <w:rsid w:val="0099366B"/>
    <w:rsid w:val="009947E2"/>
    <w:rsid w:val="00994CCE"/>
    <w:rsid w:val="0099546B"/>
    <w:rsid w:val="00995FBC"/>
    <w:rsid w:val="00996C66"/>
    <w:rsid w:val="009A0691"/>
    <w:rsid w:val="009A361E"/>
    <w:rsid w:val="009A3BBC"/>
    <w:rsid w:val="009A4936"/>
    <w:rsid w:val="009A5103"/>
    <w:rsid w:val="009A5A8A"/>
    <w:rsid w:val="009A6484"/>
    <w:rsid w:val="009B24F6"/>
    <w:rsid w:val="009B29F7"/>
    <w:rsid w:val="009B2F98"/>
    <w:rsid w:val="009B3615"/>
    <w:rsid w:val="009B3D44"/>
    <w:rsid w:val="009B4390"/>
    <w:rsid w:val="009B5416"/>
    <w:rsid w:val="009B58B0"/>
    <w:rsid w:val="009B5A01"/>
    <w:rsid w:val="009B62A0"/>
    <w:rsid w:val="009B71E0"/>
    <w:rsid w:val="009B740B"/>
    <w:rsid w:val="009B75A4"/>
    <w:rsid w:val="009B78C9"/>
    <w:rsid w:val="009C0A6E"/>
    <w:rsid w:val="009C15F5"/>
    <w:rsid w:val="009C271E"/>
    <w:rsid w:val="009C3567"/>
    <w:rsid w:val="009C3B9D"/>
    <w:rsid w:val="009C4237"/>
    <w:rsid w:val="009C4612"/>
    <w:rsid w:val="009C4679"/>
    <w:rsid w:val="009C50A1"/>
    <w:rsid w:val="009C50BB"/>
    <w:rsid w:val="009C6698"/>
    <w:rsid w:val="009C7A26"/>
    <w:rsid w:val="009D054C"/>
    <w:rsid w:val="009D335D"/>
    <w:rsid w:val="009D37C6"/>
    <w:rsid w:val="009D3D6A"/>
    <w:rsid w:val="009D64B8"/>
    <w:rsid w:val="009D668A"/>
    <w:rsid w:val="009D686A"/>
    <w:rsid w:val="009D69BB"/>
    <w:rsid w:val="009E068A"/>
    <w:rsid w:val="009E2971"/>
    <w:rsid w:val="009E4463"/>
    <w:rsid w:val="009E535D"/>
    <w:rsid w:val="009E5DB6"/>
    <w:rsid w:val="009E620B"/>
    <w:rsid w:val="009E72BC"/>
    <w:rsid w:val="009F02FF"/>
    <w:rsid w:val="009F0749"/>
    <w:rsid w:val="009F194B"/>
    <w:rsid w:val="009F2CC4"/>
    <w:rsid w:val="009F47E0"/>
    <w:rsid w:val="009F4B97"/>
    <w:rsid w:val="009F5212"/>
    <w:rsid w:val="009F5BBB"/>
    <w:rsid w:val="009F73C5"/>
    <w:rsid w:val="00A00248"/>
    <w:rsid w:val="00A00D79"/>
    <w:rsid w:val="00A0117D"/>
    <w:rsid w:val="00A011BC"/>
    <w:rsid w:val="00A031B9"/>
    <w:rsid w:val="00A0343A"/>
    <w:rsid w:val="00A03466"/>
    <w:rsid w:val="00A040F5"/>
    <w:rsid w:val="00A06FF4"/>
    <w:rsid w:val="00A10880"/>
    <w:rsid w:val="00A10C6E"/>
    <w:rsid w:val="00A11AC1"/>
    <w:rsid w:val="00A11BDF"/>
    <w:rsid w:val="00A11E2C"/>
    <w:rsid w:val="00A121A1"/>
    <w:rsid w:val="00A12A21"/>
    <w:rsid w:val="00A148CF"/>
    <w:rsid w:val="00A151F0"/>
    <w:rsid w:val="00A16FDE"/>
    <w:rsid w:val="00A1705D"/>
    <w:rsid w:val="00A17A19"/>
    <w:rsid w:val="00A208E9"/>
    <w:rsid w:val="00A21DC1"/>
    <w:rsid w:val="00A225D8"/>
    <w:rsid w:val="00A22F16"/>
    <w:rsid w:val="00A23EEB"/>
    <w:rsid w:val="00A23F2F"/>
    <w:rsid w:val="00A240C4"/>
    <w:rsid w:val="00A25691"/>
    <w:rsid w:val="00A25FDA"/>
    <w:rsid w:val="00A26350"/>
    <w:rsid w:val="00A266AE"/>
    <w:rsid w:val="00A26730"/>
    <w:rsid w:val="00A27242"/>
    <w:rsid w:val="00A27ED5"/>
    <w:rsid w:val="00A30523"/>
    <w:rsid w:val="00A30785"/>
    <w:rsid w:val="00A32335"/>
    <w:rsid w:val="00A330A4"/>
    <w:rsid w:val="00A343DA"/>
    <w:rsid w:val="00A34634"/>
    <w:rsid w:val="00A34DD8"/>
    <w:rsid w:val="00A34F31"/>
    <w:rsid w:val="00A34FF3"/>
    <w:rsid w:val="00A37C7A"/>
    <w:rsid w:val="00A37F9B"/>
    <w:rsid w:val="00A40554"/>
    <w:rsid w:val="00A407EE"/>
    <w:rsid w:val="00A42AB0"/>
    <w:rsid w:val="00A4324D"/>
    <w:rsid w:val="00A45EB3"/>
    <w:rsid w:val="00A46137"/>
    <w:rsid w:val="00A46375"/>
    <w:rsid w:val="00A47244"/>
    <w:rsid w:val="00A502BE"/>
    <w:rsid w:val="00A51546"/>
    <w:rsid w:val="00A519F5"/>
    <w:rsid w:val="00A52151"/>
    <w:rsid w:val="00A52559"/>
    <w:rsid w:val="00A52A8F"/>
    <w:rsid w:val="00A52BF6"/>
    <w:rsid w:val="00A52EFD"/>
    <w:rsid w:val="00A5459D"/>
    <w:rsid w:val="00A54690"/>
    <w:rsid w:val="00A548DA"/>
    <w:rsid w:val="00A54B89"/>
    <w:rsid w:val="00A54C39"/>
    <w:rsid w:val="00A55385"/>
    <w:rsid w:val="00A55518"/>
    <w:rsid w:val="00A56C51"/>
    <w:rsid w:val="00A57063"/>
    <w:rsid w:val="00A5749E"/>
    <w:rsid w:val="00A578CE"/>
    <w:rsid w:val="00A6012C"/>
    <w:rsid w:val="00A60C33"/>
    <w:rsid w:val="00A60F0F"/>
    <w:rsid w:val="00A61022"/>
    <w:rsid w:val="00A61626"/>
    <w:rsid w:val="00A61D80"/>
    <w:rsid w:val="00A61FF2"/>
    <w:rsid w:val="00A64385"/>
    <w:rsid w:val="00A659AC"/>
    <w:rsid w:val="00A66924"/>
    <w:rsid w:val="00A66E71"/>
    <w:rsid w:val="00A6798C"/>
    <w:rsid w:val="00A679B8"/>
    <w:rsid w:val="00A67E10"/>
    <w:rsid w:val="00A71483"/>
    <w:rsid w:val="00A7198C"/>
    <w:rsid w:val="00A72536"/>
    <w:rsid w:val="00A7341B"/>
    <w:rsid w:val="00A73797"/>
    <w:rsid w:val="00A76C7E"/>
    <w:rsid w:val="00A76F83"/>
    <w:rsid w:val="00A80133"/>
    <w:rsid w:val="00A80BEF"/>
    <w:rsid w:val="00A81496"/>
    <w:rsid w:val="00A82DFE"/>
    <w:rsid w:val="00A84A79"/>
    <w:rsid w:val="00A84B7D"/>
    <w:rsid w:val="00A84BC3"/>
    <w:rsid w:val="00A85575"/>
    <w:rsid w:val="00A855B6"/>
    <w:rsid w:val="00A85C64"/>
    <w:rsid w:val="00A8740D"/>
    <w:rsid w:val="00A90953"/>
    <w:rsid w:val="00A91151"/>
    <w:rsid w:val="00A91464"/>
    <w:rsid w:val="00A93E08"/>
    <w:rsid w:val="00A9663F"/>
    <w:rsid w:val="00AA01FA"/>
    <w:rsid w:val="00AA0A02"/>
    <w:rsid w:val="00AA136A"/>
    <w:rsid w:val="00AA181B"/>
    <w:rsid w:val="00AA2508"/>
    <w:rsid w:val="00AA2698"/>
    <w:rsid w:val="00AA2775"/>
    <w:rsid w:val="00AA33F9"/>
    <w:rsid w:val="00AA39AC"/>
    <w:rsid w:val="00AA501D"/>
    <w:rsid w:val="00AA56D1"/>
    <w:rsid w:val="00AA5EC3"/>
    <w:rsid w:val="00AA7977"/>
    <w:rsid w:val="00AA7F33"/>
    <w:rsid w:val="00AB0740"/>
    <w:rsid w:val="00AB10C9"/>
    <w:rsid w:val="00AB29ED"/>
    <w:rsid w:val="00AB370C"/>
    <w:rsid w:val="00AB44AB"/>
    <w:rsid w:val="00AB44C8"/>
    <w:rsid w:val="00AB4562"/>
    <w:rsid w:val="00AB4B7D"/>
    <w:rsid w:val="00AB4C10"/>
    <w:rsid w:val="00AB5001"/>
    <w:rsid w:val="00AB536C"/>
    <w:rsid w:val="00AB74C0"/>
    <w:rsid w:val="00AB74D9"/>
    <w:rsid w:val="00AB757B"/>
    <w:rsid w:val="00AC164A"/>
    <w:rsid w:val="00AC170F"/>
    <w:rsid w:val="00AC20C4"/>
    <w:rsid w:val="00AC2487"/>
    <w:rsid w:val="00AC4A51"/>
    <w:rsid w:val="00AD0078"/>
    <w:rsid w:val="00AD0523"/>
    <w:rsid w:val="00AD0C66"/>
    <w:rsid w:val="00AD1466"/>
    <w:rsid w:val="00AD35E0"/>
    <w:rsid w:val="00AD4F3A"/>
    <w:rsid w:val="00AD71FF"/>
    <w:rsid w:val="00AD742D"/>
    <w:rsid w:val="00AE07C8"/>
    <w:rsid w:val="00AE09CC"/>
    <w:rsid w:val="00AE0CBC"/>
    <w:rsid w:val="00AE1CB9"/>
    <w:rsid w:val="00AE30F5"/>
    <w:rsid w:val="00AE42D0"/>
    <w:rsid w:val="00AE44A3"/>
    <w:rsid w:val="00AE459E"/>
    <w:rsid w:val="00AE56D5"/>
    <w:rsid w:val="00AE56FF"/>
    <w:rsid w:val="00AE6500"/>
    <w:rsid w:val="00AE71D2"/>
    <w:rsid w:val="00AE7C83"/>
    <w:rsid w:val="00AF3EF4"/>
    <w:rsid w:val="00AF4705"/>
    <w:rsid w:val="00AF4BA3"/>
    <w:rsid w:val="00AF5F79"/>
    <w:rsid w:val="00AF5F9A"/>
    <w:rsid w:val="00AF69D5"/>
    <w:rsid w:val="00AF6A5E"/>
    <w:rsid w:val="00B002F1"/>
    <w:rsid w:val="00B0088C"/>
    <w:rsid w:val="00B010BE"/>
    <w:rsid w:val="00B0125E"/>
    <w:rsid w:val="00B01622"/>
    <w:rsid w:val="00B029D8"/>
    <w:rsid w:val="00B037B9"/>
    <w:rsid w:val="00B03ED2"/>
    <w:rsid w:val="00B0498D"/>
    <w:rsid w:val="00B04C5D"/>
    <w:rsid w:val="00B04F19"/>
    <w:rsid w:val="00B051F1"/>
    <w:rsid w:val="00B054AA"/>
    <w:rsid w:val="00B05583"/>
    <w:rsid w:val="00B05F29"/>
    <w:rsid w:val="00B0717C"/>
    <w:rsid w:val="00B1139B"/>
    <w:rsid w:val="00B1180F"/>
    <w:rsid w:val="00B11E4E"/>
    <w:rsid w:val="00B1217D"/>
    <w:rsid w:val="00B13872"/>
    <w:rsid w:val="00B1527E"/>
    <w:rsid w:val="00B156D5"/>
    <w:rsid w:val="00B15DFB"/>
    <w:rsid w:val="00B229BA"/>
    <w:rsid w:val="00B22A78"/>
    <w:rsid w:val="00B22C86"/>
    <w:rsid w:val="00B22D38"/>
    <w:rsid w:val="00B2553D"/>
    <w:rsid w:val="00B25864"/>
    <w:rsid w:val="00B25D57"/>
    <w:rsid w:val="00B26E53"/>
    <w:rsid w:val="00B271BC"/>
    <w:rsid w:val="00B276E6"/>
    <w:rsid w:val="00B277C7"/>
    <w:rsid w:val="00B30BFB"/>
    <w:rsid w:val="00B3173A"/>
    <w:rsid w:val="00B319EB"/>
    <w:rsid w:val="00B31A21"/>
    <w:rsid w:val="00B31D66"/>
    <w:rsid w:val="00B32A83"/>
    <w:rsid w:val="00B3378D"/>
    <w:rsid w:val="00B338BD"/>
    <w:rsid w:val="00B36D07"/>
    <w:rsid w:val="00B37549"/>
    <w:rsid w:val="00B378F8"/>
    <w:rsid w:val="00B37A53"/>
    <w:rsid w:val="00B40840"/>
    <w:rsid w:val="00B40878"/>
    <w:rsid w:val="00B413C8"/>
    <w:rsid w:val="00B414FA"/>
    <w:rsid w:val="00B4159B"/>
    <w:rsid w:val="00B419F5"/>
    <w:rsid w:val="00B424B4"/>
    <w:rsid w:val="00B42EC7"/>
    <w:rsid w:val="00B4359D"/>
    <w:rsid w:val="00B44293"/>
    <w:rsid w:val="00B444FD"/>
    <w:rsid w:val="00B45525"/>
    <w:rsid w:val="00B45A47"/>
    <w:rsid w:val="00B45BE3"/>
    <w:rsid w:val="00B47DCA"/>
    <w:rsid w:val="00B50330"/>
    <w:rsid w:val="00B50F1D"/>
    <w:rsid w:val="00B51264"/>
    <w:rsid w:val="00B5144F"/>
    <w:rsid w:val="00B51499"/>
    <w:rsid w:val="00B523C7"/>
    <w:rsid w:val="00B52616"/>
    <w:rsid w:val="00B526D2"/>
    <w:rsid w:val="00B52C38"/>
    <w:rsid w:val="00B5470A"/>
    <w:rsid w:val="00B55810"/>
    <w:rsid w:val="00B559FC"/>
    <w:rsid w:val="00B57CCB"/>
    <w:rsid w:val="00B6032C"/>
    <w:rsid w:val="00B60BAA"/>
    <w:rsid w:val="00B610E2"/>
    <w:rsid w:val="00B61A4A"/>
    <w:rsid w:val="00B61EBB"/>
    <w:rsid w:val="00B62029"/>
    <w:rsid w:val="00B62FA2"/>
    <w:rsid w:val="00B64A5B"/>
    <w:rsid w:val="00B64DC1"/>
    <w:rsid w:val="00B65075"/>
    <w:rsid w:val="00B65D49"/>
    <w:rsid w:val="00B6609A"/>
    <w:rsid w:val="00B662E5"/>
    <w:rsid w:val="00B6686E"/>
    <w:rsid w:val="00B6699B"/>
    <w:rsid w:val="00B67C28"/>
    <w:rsid w:val="00B70C0E"/>
    <w:rsid w:val="00B71141"/>
    <w:rsid w:val="00B71369"/>
    <w:rsid w:val="00B7151F"/>
    <w:rsid w:val="00B71AFE"/>
    <w:rsid w:val="00B71ECB"/>
    <w:rsid w:val="00B73298"/>
    <w:rsid w:val="00B73594"/>
    <w:rsid w:val="00B7405B"/>
    <w:rsid w:val="00B74941"/>
    <w:rsid w:val="00B7514F"/>
    <w:rsid w:val="00B75372"/>
    <w:rsid w:val="00B77876"/>
    <w:rsid w:val="00B778E3"/>
    <w:rsid w:val="00B81CFD"/>
    <w:rsid w:val="00B8236E"/>
    <w:rsid w:val="00B84B34"/>
    <w:rsid w:val="00B854F5"/>
    <w:rsid w:val="00B85632"/>
    <w:rsid w:val="00B87C98"/>
    <w:rsid w:val="00B90581"/>
    <w:rsid w:val="00B909E5"/>
    <w:rsid w:val="00B90A08"/>
    <w:rsid w:val="00B90D36"/>
    <w:rsid w:val="00B9127E"/>
    <w:rsid w:val="00B912D3"/>
    <w:rsid w:val="00B92919"/>
    <w:rsid w:val="00B9343A"/>
    <w:rsid w:val="00B938B6"/>
    <w:rsid w:val="00B93F39"/>
    <w:rsid w:val="00B95DED"/>
    <w:rsid w:val="00B9785C"/>
    <w:rsid w:val="00BA0A59"/>
    <w:rsid w:val="00BA0D43"/>
    <w:rsid w:val="00BA1D64"/>
    <w:rsid w:val="00BA304E"/>
    <w:rsid w:val="00BA3A2C"/>
    <w:rsid w:val="00BA3CEC"/>
    <w:rsid w:val="00BA49CC"/>
    <w:rsid w:val="00BA4B23"/>
    <w:rsid w:val="00BA4EA4"/>
    <w:rsid w:val="00BA5944"/>
    <w:rsid w:val="00BB2088"/>
    <w:rsid w:val="00BB21C4"/>
    <w:rsid w:val="00BB21EA"/>
    <w:rsid w:val="00BB3FCC"/>
    <w:rsid w:val="00BB47F9"/>
    <w:rsid w:val="00BB5D50"/>
    <w:rsid w:val="00BB60A0"/>
    <w:rsid w:val="00BB62F4"/>
    <w:rsid w:val="00BB728A"/>
    <w:rsid w:val="00BC041A"/>
    <w:rsid w:val="00BC0939"/>
    <w:rsid w:val="00BC3A95"/>
    <w:rsid w:val="00BC4FFA"/>
    <w:rsid w:val="00BC521B"/>
    <w:rsid w:val="00BC5B13"/>
    <w:rsid w:val="00BC6EDD"/>
    <w:rsid w:val="00BC7CB1"/>
    <w:rsid w:val="00BC7DD5"/>
    <w:rsid w:val="00BD0758"/>
    <w:rsid w:val="00BD12E9"/>
    <w:rsid w:val="00BD27BA"/>
    <w:rsid w:val="00BD2C6B"/>
    <w:rsid w:val="00BD3084"/>
    <w:rsid w:val="00BD3A3F"/>
    <w:rsid w:val="00BD4246"/>
    <w:rsid w:val="00BD5466"/>
    <w:rsid w:val="00BD6479"/>
    <w:rsid w:val="00BD7641"/>
    <w:rsid w:val="00BE07F8"/>
    <w:rsid w:val="00BE0EBD"/>
    <w:rsid w:val="00BE17B9"/>
    <w:rsid w:val="00BE20A6"/>
    <w:rsid w:val="00BE2572"/>
    <w:rsid w:val="00BE261E"/>
    <w:rsid w:val="00BE2BD7"/>
    <w:rsid w:val="00BE2D8C"/>
    <w:rsid w:val="00BE6B1E"/>
    <w:rsid w:val="00BE6C7C"/>
    <w:rsid w:val="00BE766A"/>
    <w:rsid w:val="00BE7F5E"/>
    <w:rsid w:val="00BF00A9"/>
    <w:rsid w:val="00BF15A3"/>
    <w:rsid w:val="00BF16D8"/>
    <w:rsid w:val="00BF1C03"/>
    <w:rsid w:val="00BF2762"/>
    <w:rsid w:val="00BF4440"/>
    <w:rsid w:val="00BF4ACA"/>
    <w:rsid w:val="00BF5603"/>
    <w:rsid w:val="00BF64A8"/>
    <w:rsid w:val="00BF6857"/>
    <w:rsid w:val="00BF6B40"/>
    <w:rsid w:val="00BF6E57"/>
    <w:rsid w:val="00BF70E9"/>
    <w:rsid w:val="00BF7FF3"/>
    <w:rsid w:val="00C00C8C"/>
    <w:rsid w:val="00C010FA"/>
    <w:rsid w:val="00C01AD3"/>
    <w:rsid w:val="00C02B62"/>
    <w:rsid w:val="00C03F63"/>
    <w:rsid w:val="00C055A5"/>
    <w:rsid w:val="00C05E9F"/>
    <w:rsid w:val="00C06217"/>
    <w:rsid w:val="00C1065C"/>
    <w:rsid w:val="00C10F84"/>
    <w:rsid w:val="00C1137C"/>
    <w:rsid w:val="00C1340E"/>
    <w:rsid w:val="00C13516"/>
    <w:rsid w:val="00C1389D"/>
    <w:rsid w:val="00C139D5"/>
    <w:rsid w:val="00C144B3"/>
    <w:rsid w:val="00C1649E"/>
    <w:rsid w:val="00C16D2C"/>
    <w:rsid w:val="00C22876"/>
    <w:rsid w:val="00C233B1"/>
    <w:rsid w:val="00C24227"/>
    <w:rsid w:val="00C2451F"/>
    <w:rsid w:val="00C256E7"/>
    <w:rsid w:val="00C26498"/>
    <w:rsid w:val="00C269BC"/>
    <w:rsid w:val="00C27497"/>
    <w:rsid w:val="00C27C5D"/>
    <w:rsid w:val="00C30A5E"/>
    <w:rsid w:val="00C30AB7"/>
    <w:rsid w:val="00C32F64"/>
    <w:rsid w:val="00C3337B"/>
    <w:rsid w:val="00C3412C"/>
    <w:rsid w:val="00C34592"/>
    <w:rsid w:val="00C34AD5"/>
    <w:rsid w:val="00C34D77"/>
    <w:rsid w:val="00C35E4A"/>
    <w:rsid w:val="00C374D7"/>
    <w:rsid w:val="00C379D7"/>
    <w:rsid w:val="00C40F54"/>
    <w:rsid w:val="00C413E0"/>
    <w:rsid w:val="00C416F0"/>
    <w:rsid w:val="00C417B9"/>
    <w:rsid w:val="00C42571"/>
    <w:rsid w:val="00C42F8D"/>
    <w:rsid w:val="00C43AEF"/>
    <w:rsid w:val="00C43F20"/>
    <w:rsid w:val="00C45294"/>
    <w:rsid w:val="00C46D79"/>
    <w:rsid w:val="00C472F0"/>
    <w:rsid w:val="00C47D33"/>
    <w:rsid w:val="00C50549"/>
    <w:rsid w:val="00C513B6"/>
    <w:rsid w:val="00C51855"/>
    <w:rsid w:val="00C52145"/>
    <w:rsid w:val="00C531F4"/>
    <w:rsid w:val="00C565D5"/>
    <w:rsid w:val="00C56B7E"/>
    <w:rsid w:val="00C57080"/>
    <w:rsid w:val="00C6006F"/>
    <w:rsid w:val="00C607BA"/>
    <w:rsid w:val="00C61D31"/>
    <w:rsid w:val="00C61E8F"/>
    <w:rsid w:val="00C62076"/>
    <w:rsid w:val="00C6364D"/>
    <w:rsid w:val="00C63838"/>
    <w:rsid w:val="00C64A1B"/>
    <w:rsid w:val="00C665B9"/>
    <w:rsid w:val="00C67640"/>
    <w:rsid w:val="00C67E88"/>
    <w:rsid w:val="00C70001"/>
    <w:rsid w:val="00C70013"/>
    <w:rsid w:val="00C7079E"/>
    <w:rsid w:val="00C73030"/>
    <w:rsid w:val="00C746E8"/>
    <w:rsid w:val="00C74872"/>
    <w:rsid w:val="00C74C7D"/>
    <w:rsid w:val="00C74DD7"/>
    <w:rsid w:val="00C75BD0"/>
    <w:rsid w:val="00C769C5"/>
    <w:rsid w:val="00C76CBD"/>
    <w:rsid w:val="00C775E2"/>
    <w:rsid w:val="00C7785E"/>
    <w:rsid w:val="00C8020A"/>
    <w:rsid w:val="00C80A18"/>
    <w:rsid w:val="00C81146"/>
    <w:rsid w:val="00C824B3"/>
    <w:rsid w:val="00C83E03"/>
    <w:rsid w:val="00C841FA"/>
    <w:rsid w:val="00C859B9"/>
    <w:rsid w:val="00C863E5"/>
    <w:rsid w:val="00C86981"/>
    <w:rsid w:val="00C87A5A"/>
    <w:rsid w:val="00C87FFA"/>
    <w:rsid w:val="00C90BD0"/>
    <w:rsid w:val="00C910A3"/>
    <w:rsid w:val="00C92A6D"/>
    <w:rsid w:val="00C92F0E"/>
    <w:rsid w:val="00C931CE"/>
    <w:rsid w:val="00C94088"/>
    <w:rsid w:val="00C94859"/>
    <w:rsid w:val="00C95FFC"/>
    <w:rsid w:val="00C970F0"/>
    <w:rsid w:val="00CA0575"/>
    <w:rsid w:val="00CA0B08"/>
    <w:rsid w:val="00CA109D"/>
    <w:rsid w:val="00CA362F"/>
    <w:rsid w:val="00CA440F"/>
    <w:rsid w:val="00CA53B2"/>
    <w:rsid w:val="00CA54C9"/>
    <w:rsid w:val="00CA5617"/>
    <w:rsid w:val="00CA6164"/>
    <w:rsid w:val="00CA6888"/>
    <w:rsid w:val="00CA6D01"/>
    <w:rsid w:val="00CA6D6A"/>
    <w:rsid w:val="00CA7EF7"/>
    <w:rsid w:val="00CB1D7B"/>
    <w:rsid w:val="00CB289F"/>
    <w:rsid w:val="00CB2B0E"/>
    <w:rsid w:val="00CB30BE"/>
    <w:rsid w:val="00CB32C9"/>
    <w:rsid w:val="00CB3B77"/>
    <w:rsid w:val="00CB4326"/>
    <w:rsid w:val="00CB5F18"/>
    <w:rsid w:val="00CB71EA"/>
    <w:rsid w:val="00CB7BAD"/>
    <w:rsid w:val="00CC045E"/>
    <w:rsid w:val="00CC14C9"/>
    <w:rsid w:val="00CC2AC9"/>
    <w:rsid w:val="00CC3454"/>
    <w:rsid w:val="00CC4093"/>
    <w:rsid w:val="00CC4936"/>
    <w:rsid w:val="00CC4AA1"/>
    <w:rsid w:val="00CC53B0"/>
    <w:rsid w:val="00CC55A2"/>
    <w:rsid w:val="00CC5DB1"/>
    <w:rsid w:val="00CC72C3"/>
    <w:rsid w:val="00CD02AF"/>
    <w:rsid w:val="00CD2364"/>
    <w:rsid w:val="00CD2B20"/>
    <w:rsid w:val="00CD2BA3"/>
    <w:rsid w:val="00CD2C9F"/>
    <w:rsid w:val="00CD41FE"/>
    <w:rsid w:val="00CD524C"/>
    <w:rsid w:val="00CD5603"/>
    <w:rsid w:val="00CD60A4"/>
    <w:rsid w:val="00CD6AB5"/>
    <w:rsid w:val="00CE0CF1"/>
    <w:rsid w:val="00CE0ECE"/>
    <w:rsid w:val="00CE2D57"/>
    <w:rsid w:val="00CE4CEE"/>
    <w:rsid w:val="00CE6270"/>
    <w:rsid w:val="00CE67A6"/>
    <w:rsid w:val="00CE6CD8"/>
    <w:rsid w:val="00CE7A2B"/>
    <w:rsid w:val="00CF0922"/>
    <w:rsid w:val="00CF093C"/>
    <w:rsid w:val="00CF132E"/>
    <w:rsid w:val="00CF1A84"/>
    <w:rsid w:val="00CF289B"/>
    <w:rsid w:val="00CF33F2"/>
    <w:rsid w:val="00CF41CF"/>
    <w:rsid w:val="00CF4502"/>
    <w:rsid w:val="00CF4E18"/>
    <w:rsid w:val="00CF6D4E"/>
    <w:rsid w:val="00D00940"/>
    <w:rsid w:val="00D00FE0"/>
    <w:rsid w:val="00D0172E"/>
    <w:rsid w:val="00D01799"/>
    <w:rsid w:val="00D02071"/>
    <w:rsid w:val="00D03BA3"/>
    <w:rsid w:val="00D03C0A"/>
    <w:rsid w:val="00D04363"/>
    <w:rsid w:val="00D045FF"/>
    <w:rsid w:val="00D04941"/>
    <w:rsid w:val="00D05324"/>
    <w:rsid w:val="00D05498"/>
    <w:rsid w:val="00D05D9C"/>
    <w:rsid w:val="00D066AC"/>
    <w:rsid w:val="00D06C59"/>
    <w:rsid w:val="00D0773D"/>
    <w:rsid w:val="00D1043A"/>
    <w:rsid w:val="00D11ECB"/>
    <w:rsid w:val="00D127D7"/>
    <w:rsid w:val="00D12B62"/>
    <w:rsid w:val="00D12BFE"/>
    <w:rsid w:val="00D12D17"/>
    <w:rsid w:val="00D134C1"/>
    <w:rsid w:val="00D137F7"/>
    <w:rsid w:val="00D15399"/>
    <w:rsid w:val="00D167B0"/>
    <w:rsid w:val="00D16909"/>
    <w:rsid w:val="00D16B83"/>
    <w:rsid w:val="00D17375"/>
    <w:rsid w:val="00D17D69"/>
    <w:rsid w:val="00D2109D"/>
    <w:rsid w:val="00D21A4D"/>
    <w:rsid w:val="00D21A8F"/>
    <w:rsid w:val="00D2289C"/>
    <w:rsid w:val="00D22E64"/>
    <w:rsid w:val="00D23C4B"/>
    <w:rsid w:val="00D24908"/>
    <w:rsid w:val="00D26A17"/>
    <w:rsid w:val="00D27B53"/>
    <w:rsid w:val="00D31659"/>
    <w:rsid w:val="00D319D4"/>
    <w:rsid w:val="00D31D48"/>
    <w:rsid w:val="00D32249"/>
    <w:rsid w:val="00D32D80"/>
    <w:rsid w:val="00D33D43"/>
    <w:rsid w:val="00D34B84"/>
    <w:rsid w:val="00D35746"/>
    <w:rsid w:val="00D35B75"/>
    <w:rsid w:val="00D35FC9"/>
    <w:rsid w:val="00D367DD"/>
    <w:rsid w:val="00D37DCD"/>
    <w:rsid w:val="00D401AF"/>
    <w:rsid w:val="00D40606"/>
    <w:rsid w:val="00D40D60"/>
    <w:rsid w:val="00D4236F"/>
    <w:rsid w:val="00D42587"/>
    <w:rsid w:val="00D42A87"/>
    <w:rsid w:val="00D42ADD"/>
    <w:rsid w:val="00D43A92"/>
    <w:rsid w:val="00D449AA"/>
    <w:rsid w:val="00D45D25"/>
    <w:rsid w:val="00D46146"/>
    <w:rsid w:val="00D4773D"/>
    <w:rsid w:val="00D4775A"/>
    <w:rsid w:val="00D47A4A"/>
    <w:rsid w:val="00D50726"/>
    <w:rsid w:val="00D519FE"/>
    <w:rsid w:val="00D520C9"/>
    <w:rsid w:val="00D52C6C"/>
    <w:rsid w:val="00D53512"/>
    <w:rsid w:val="00D53D4E"/>
    <w:rsid w:val="00D54E29"/>
    <w:rsid w:val="00D5547A"/>
    <w:rsid w:val="00D55CAE"/>
    <w:rsid w:val="00D566EC"/>
    <w:rsid w:val="00D57022"/>
    <w:rsid w:val="00D6116C"/>
    <w:rsid w:val="00D6135B"/>
    <w:rsid w:val="00D61A6B"/>
    <w:rsid w:val="00D62446"/>
    <w:rsid w:val="00D629D0"/>
    <w:rsid w:val="00D6315B"/>
    <w:rsid w:val="00D6322C"/>
    <w:rsid w:val="00D63840"/>
    <w:rsid w:val="00D648B7"/>
    <w:rsid w:val="00D65857"/>
    <w:rsid w:val="00D6689E"/>
    <w:rsid w:val="00D71002"/>
    <w:rsid w:val="00D731D2"/>
    <w:rsid w:val="00D73227"/>
    <w:rsid w:val="00D7410C"/>
    <w:rsid w:val="00D74AE7"/>
    <w:rsid w:val="00D75FA9"/>
    <w:rsid w:val="00D76100"/>
    <w:rsid w:val="00D777AE"/>
    <w:rsid w:val="00D81876"/>
    <w:rsid w:val="00D8550A"/>
    <w:rsid w:val="00D8667A"/>
    <w:rsid w:val="00D86C04"/>
    <w:rsid w:val="00D8768C"/>
    <w:rsid w:val="00D87F41"/>
    <w:rsid w:val="00D908AA"/>
    <w:rsid w:val="00D923D5"/>
    <w:rsid w:val="00D9309D"/>
    <w:rsid w:val="00D933E6"/>
    <w:rsid w:val="00D958CE"/>
    <w:rsid w:val="00D96956"/>
    <w:rsid w:val="00D972A3"/>
    <w:rsid w:val="00D97FC9"/>
    <w:rsid w:val="00DA0A5E"/>
    <w:rsid w:val="00DA0AEB"/>
    <w:rsid w:val="00DA0F57"/>
    <w:rsid w:val="00DA2C55"/>
    <w:rsid w:val="00DA2C90"/>
    <w:rsid w:val="00DA3737"/>
    <w:rsid w:val="00DA4233"/>
    <w:rsid w:val="00DA47D9"/>
    <w:rsid w:val="00DA4875"/>
    <w:rsid w:val="00DA572F"/>
    <w:rsid w:val="00DA6B41"/>
    <w:rsid w:val="00DA6EED"/>
    <w:rsid w:val="00DA741C"/>
    <w:rsid w:val="00DA7F6B"/>
    <w:rsid w:val="00DB1616"/>
    <w:rsid w:val="00DB2AF8"/>
    <w:rsid w:val="00DB30EB"/>
    <w:rsid w:val="00DB331E"/>
    <w:rsid w:val="00DB4415"/>
    <w:rsid w:val="00DB46CC"/>
    <w:rsid w:val="00DB4AA2"/>
    <w:rsid w:val="00DB5033"/>
    <w:rsid w:val="00DB5303"/>
    <w:rsid w:val="00DB6057"/>
    <w:rsid w:val="00DB72E6"/>
    <w:rsid w:val="00DC0225"/>
    <w:rsid w:val="00DC18DA"/>
    <w:rsid w:val="00DC1CDF"/>
    <w:rsid w:val="00DC1E23"/>
    <w:rsid w:val="00DC237A"/>
    <w:rsid w:val="00DC2DFC"/>
    <w:rsid w:val="00DC3602"/>
    <w:rsid w:val="00DC517C"/>
    <w:rsid w:val="00DC6A44"/>
    <w:rsid w:val="00DC6E9D"/>
    <w:rsid w:val="00DC721D"/>
    <w:rsid w:val="00DD08E6"/>
    <w:rsid w:val="00DD2909"/>
    <w:rsid w:val="00DD3596"/>
    <w:rsid w:val="00DD3B39"/>
    <w:rsid w:val="00DD3C47"/>
    <w:rsid w:val="00DD69B5"/>
    <w:rsid w:val="00DE0231"/>
    <w:rsid w:val="00DE0D28"/>
    <w:rsid w:val="00DE2403"/>
    <w:rsid w:val="00DE2619"/>
    <w:rsid w:val="00DE2A65"/>
    <w:rsid w:val="00DE2FCF"/>
    <w:rsid w:val="00DE3D65"/>
    <w:rsid w:val="00DE3F8C"/>
    <w:rsid w:val="00DE5F1C"/>
    <w:rsid w:val="00DE5F8B"/>
    <w:rsid w:val="00DE7214"/>
    <w:rsid w:val="00DE749B"/>
    <w:rsid w:val="00DE7A3C"/>
    <w:rsid w:val="00DF01C1"/>
    <w:rsid w:val="00DF0943"/>
    <w:rsid w:val="00DF0C00"/>
    <w:rsid w:val="00DF1547"/>
    <w:rsid w:val="00DF1623"/>
    <w:rsid w:val="00DF1818"/>
    <w:rsid w:val="00DF207D"/>
    <w:rsid w:val="00DF5064"/>
    <w:rsid w:val="00DF5901"/>
    <w:rsid w:val="00DF6FE5"/>
    <w:rsid w:val="00DF737D"/>
    <w:rsid w:val="00DF7555"/>
    <w:rsid w:val="00DF7EB8"/>
    <w:rsid w:val="00E0007D"/>
    <w:rsid w:val="00E003BD"/>
    <w:rsid w:val="00E01E1A"/>
    <w:rsid w:val="00E043ED"/>
    <w:rsid w:val="00E04C2C"/>
    <w:rsid w:val="00E059F9"/>
    <w:rsid w:val="00E05C9B"/>
    <w:rsid w:val="00E060AD"/>
    <w:rsid w:val="00E06D58"/>
    <w:rsid w:val="00E073B2"/>
    <w:rsid w:val="00E07DFC"/>
    <w:rsid w:val="00E101F2"/>
    <w:rsid w:val="00E10843"/>
    <w:rsid w:val="00E11AB8"/>
    <w:rsid w:val="00E11D7E"/>
    <w:rsid w:val="00E1491D"/>
    <w:rsid w:val="00E20672"/>
    <w:rsid w:val="00E2102D"/>
    <w:rsid w:val="00E21092"/>
    <w:rsid w:val="00E2163F"/>
    <w:rsid w:val="00E229DB"/>
    <w:rsid w:val="00E22CBC"/>
    <w:rsid w:val="00E239FD"/>
    <w:rsid w:val="00E23D96"/>
    <w:rsid w:val="00E25CA4"/>
    <w:rsid w:val="00E260B5"/>
    <w:rsid w:val="00E26504"/>
    <w:rsid w:val="00E27C85"/>
    <w:rsid w:val="00E31C61"/>
    <w:rsid w:val="00E320B2"/>
    <w:rsid w:val="00E32679"/>
    <w:rsid w:val="00E32907"/>
    <w:rsid w:val="00E335DE"/>
    <w:rsid w:val="00E3383C"/>
    <w:rsid w:val="00E356F4"/>
    <w:rsid w:val="00E36E01"/>
    <w:rsid w:val="00E370B7"/>
    <w:rsid w:val="00E376FA"/>
    <w:rsid w:val="00E37EFB"/>
    <w:rsid w:val="00E418DA"/>
    <w:rsid w:val="00E41F46"/>
    <w:rsid w:val="00E429F4"/>
    <w:rsid w:val="00E444A4"/>
    <w:rsid w:val="00E44528"/>
    <w:rsid w:val="00E4491C"/>
    <w:rsid w:val="00E44D59"/>
    <w:rsid w:val="00E44D8B"/>
    <w:rsid w:val="00E465BD"/>
    <w:rsid w:val="00E47E52"/>
    <w:rsid w:val="00E50196"/>
    <w:rsid w:val="00E50564"/>
    <w:rsid w:val="00E508D1"/>
    <w:rsid w:val="00E50D23"/>
    <w:rsid w:val="00E51D49"/>
    <w:rsid w:val="00E53B9A"/>
    <w:rsid w:val="00E544DE"/>
    <w:rsid w:val="00E547F7"/>
    <w:rsid w:val="00E5694B"/>
    <w:rsid w:val="00E579E0"/>
    <w:rsid w:val="00E60895"/>
    <w:rsid w:val="00E62214"/>
    <w:rsid w:val="00E629D3"/>
    <w:rsid w:val="00E6326D"/>
    <w:rsid w:val="00E64529"/>
    <w:rsid w:val="00E64A7F"/>
    <w:rsid w:val="00E65777"/>
    <w:rsid w:val="00E65B19"/>
    <w:rsid w:val="00E664CF"/>
    <w:rsid w:val="00E66B1D"/>
    <w:rsid w:val="00E673BC"/>
    <w:rsid w:val="00E709E4"/>
    <w:rsid w:val="00E70DAB"/>
    <w:rsid w:val="00E71142"/>
    <w:rsid w:val="00E728DC"/>
    <w:rsid w:val="00E73623"/>
    <w:rsid w:val="00E73991"/>
    <w:rsid w:val="00E742D2"/>
    <w:rsid w:val="00E746BE"/>
    <w:rsid w:val="00E746F6"/>
    <w:rsid w:val="00E747B6"/>
    <w:rsid w:val="00E76548"/>
    <w:rsid w:val="00E76765"/>
    <w:rsid w:val="00E76B9E"/>
    <w:rsid w:val="00E76E08"/>
    <w:rsid w:val="00E77A62"/>
    <w:rsid w:val="00E82CAA"/>
    <w:rsid w:val="00E83174"/>
    <w:rsid w:val="00E83E22"/>
    <w:rsid w:val="00E83F97"/>
    <w:rsid w:val="00E845A6"/>
    <w:rsid w:val="00E85FCA"/>
    <w:rsid w:val="00E87158"/>
    <w:rsid w:val="00E879AF"/>
    <w:rsid w:val="00E90AD1"/>
    <w:rsid w:val="00E90C69"/>
    <w:rsid w:val="00E9165F"/>
    <w:rsid w:val="00E92856"/>
    <w:rsid w:val="00E92C11"/>
    <w:rsid w:val="00E92E85"/>
    <w:rsid w:val="00E93D5A"/>
    <w:rsid w:val="00E93E0A"/>
    <w:rsid w:val="00E95B41"/>
    <w:rsid w:val="00E95D70"/>
    <w:rsid w:val="00E95FD7"/>
    <w:rsid w:val="00E96037"/>
    <w:rsid w:val="00E960FF"/>
    <w:rsid w:val="00E963F3"/>
    <w:rsid w:val="00E96434"/>
    <w:rsid w:val="00E97EC1"/>
    <w:rsid w:val="00EA007D"/>
    <w:rsid w:val="00EA073E"/>
    <w:rsid w:val="00EA0938"/>
    <w:rsid w:val="00EA11C8"/>
    <w:rsid w:val="00EA198E"/>
    <w:rsid w:val="00EA1EC1"/>
    <w:rsid w:val="00EA4106"/>
    <w:rsid w:val="00EA514B"/>
    <w:rsid w:val="00EA52F6"/>
    <w:rsid w:val="00EA563B"/>
    <w:rsid w:val="00EA5C11"/>
    <w:rsid w:val="00EA65DC"/>
    <w:rsid w:val="00EA695E"/>
    <w:rsid w:val="00EA7462"/>
    <w:rsid w:val="00EA761C"/>
    <w:rsid w:val="00EA7EB0"/>
    <w:rsid w:val="00EB0B87"/>
    <w:rsid w:val="00EB0B8F"/>
    <w:rsid w:val="00EB273B"/>
    <w:rsid w:val="00EB2BC4"/>
    <w:rsid w:val="00EB30B8"/>
    <w:rsid w:val="00EB3D5D"/>
    <w:rsid w:val="00EB3FDD"/>
    <w:rsid w:val="00EB442C"/>
    <w:rsid w:val="00EB4611"/>
    <w:rsid w:val="00EB59BC"/>
    <w:rsid w:val="00EB677C"/>
    <w:rsid w:val="00EB6F6C"/>
    <w:rsid w:val="00EB7AFF"/>
    <w:rsid w:val="00EB7C63"/>
    <w:rsid w:val="00EB7DBF"/>
    <w:rsid w:val="00EC102A"/>
    <w:rsid w:val="00EC2056"/>
    <w:rsid w:val="00EC299D"/>
    <w:rsid w:val="00EC2C83"/>
    <w:rsid w:val="00EC349F"/>
    <w:rsid w:val="00EC37C0"/>
    <w:rsid w:val="00EC4327"/>
    <w:rsid w:val="00EC47B0"/>
    <w:rsid w:val="00EC5801"/>
    <w:rsid w:val="00EC6F6D"/>
    <w:rsid w:val="00EC6FDB"/>
    <w:rsid w:val="00EC74A4"/>
    <w:rsid w:val="00EC7A36"/>
    <w:rsid w:val="00ED0316"/>
    <w:rsid w:val="00ED0726"/>
    <w:rsid w:val="00ED0977"/>
    <w:rsid w:val="00ED09F2"/>
    <w:rsid w:val="00ED1D25"/>
    <w:rsid w:val="00ED226E"/>
    <w:rsid w:val="00ED2D17"/>
    <w:rsid w:val="00ED313B"/>
    <w:rsid w:val="00ED3B03"/>
    <w:rsid w:val="00ED5253"/>
    <w:rsid w:val="00ED5E00"/>
    <w:rsid w:val="00ED607A"/>
    <w:rsid w:val="00ED6BD7"/>
    <w:rsid w:val="00EE0EC6"/>
    <w:rsid w:val="00EE0FA5"/>
    <w:rsid w:val="00EE10A5"/>
    <w:rsid w:val="00EE1280"/>
    <w:rsid w:val="00EE13BB"/>
    <w:rsid w:val="00EE1504"/>
    <w:rsid w:val="00EE17DB"/>
    <w:rsid w:val="00EE1B62"/>
    <w:rsid w:val="00EE1C78"/>
    <w:rsid w:val="00EE1E95"/>
    <w:rsid w:val="00EE3D77"/>
    <w:rsid w:val="00EE427C"/>
    <w:rsid w:val="00EE4AB9"/>
    <w:rsid w:val="00EE5A33"/>
    <w:rsid w:val="00EF0291"/>
    <w:rsid w:val="00EF0790"/>
    <w:rsid w:val="00EF0CD1"/>
    <w:rsid w:val="00EF15D8"/>
    <w:rsid w:val="00EF1889"/>
    <w:rsid w:val="00EF2908"/>
    <w:rsid w:val="00EF4240"/>
    <w:rsid w:val="00EF6D98"/>
    <w:rsid w:val="00EF7690"/>
    <w:rsid w:val="00F027B3"/>
    <w:rsid w:val="00F038A5"/>
    <w:rsid w:val="00F03ADE"/>
    <w:rsid w:val="00F04601"/>
    <w:rsid w:val="00F04935"/>
    <w:rsid w:val="00F04F47"/>
    <w:rsid w:val="00F05297"/>
    <w:rsid w:val="00F0589D"/>
    <w:rsid w:val="00F06C8E"/>
    <w:rsid w:val="00F06CBF"/>
    <w:rsid w:val="00F10A42"/>
    <w:rsid w:val="00F10CC0"/>
    <w:rsid w:val="00F1212A"/>
    <w:rsid w:val="00F12AA2"/>
    <w:rsid w:val="00F12B30"/>
    <w:rsid w:val="00F13ACA"/>
    <w:rsid w:val="00F13B8F"/>
    <w:rsid w:val="00F13EE6"/>
    <w:rsid w:val="00F14C36"/>
    <w:rsid w:val="00F15AD7"/>
    <w:rsid w:val="00F16F40"/>
    <w:rsid w:val="00F2090B"/>
    <w:rsid w:val="00F20DAC"/>
    <w:rsid w:val="00F233C4"/>
    <w:rsid w:val="00F23C8C"/>
    <w:rsid w:val="00F23F11"/>
    <w:rsid w:val="00F24E8D"/>
    <w:rsid w:val="00F2536B"/>
    <w:rsid w:val="00F2628A"/>
    <w:rsid w:val="00F267F3"/>
    <w:rsid w:val="00F27CE0"/>
    <w:rsid w:val="00F31291"/>
    <w:rsid w:val="00F31714"/>
    <w:rsid w:val="00F31851"/>
    <w:rsid w:val="00F31F1A"/>
    <w:rsid w:val="00F322EF"/>
    <w:rsid w:val="00F32ACD"/>
    <w:rsid w:val="00F3310B"/>
    <w:rsid w:val="00F35050"/>
    <w:rsid w:val="00F35223"/>
    <w:rsid w:val="00F3543F"/>
    <w:rsid w:val="00F354C5"/>
    <w:rsid w:val="00F35767"/>
    <w:rsid w:val="00F3615D"/>
    <w:rsid w:val="00F364AF"/>
    <w:rsid w:val="00F36B5C"/>
    <w:rsid w:val="00F36BD3"/>
    <w:rsid w:val="00F37AC6"/>
    <w:rsid w:val="00F37CDC"/>
    <w:rsid w:val="00F40ABE"/>
    <w:rsid w:val="00F40E8F"/>
    <w:rsid w:val="00F41EAD"/>
    <w:rsid w:val="00F425C8"/>
    <w:rsid w:val="00F426DE"/>
    <w:rsid w:val="00F43D0F"/>
    <w:rsid w:val="00F43EC8"/>
    <w:rsid w:val="00F443EC"/>
    <w:rsid w:val="00F44717"/>
    <w:rsid w:val="00F44BEF"/>
    <w:rsid w:val="00F47ABA"/>
    <w:rsid w:val="00F47F5F"/>
    <w:rsid w:val="00F50420"/>
    <w:rsid w:val="00F50765"/>
    <w:rsid w:val="00F50817"/>
    <w:rsid w:val="00F51A58"/>
    <w:rsid w:val="00F52F3E"/>
    <w:rsid w:val="00F536AC"/>
    <w:rsid w:val="00F5398A"/>
    <w:rsid w:val="00F5449A"/>
    <w:rsid w:val="00F54920"/>
    <w:rsid w:val="00F5551A"/>
    <w:rsid w:val="00F55EE1"/>
    <w:rsid w:val="00F564D3"/>
    <w:rsid w:val="00F56526"/>
    <w:rsid w:val="00F5712C"/>
    <w:rsid w:val="00F575B8"/>
    <w:rsid w:val="00F57F3B"/>
    <w:rsid w:val="00F606A7"/>
    <w:rsid w:val="00F60FC9"/>
    <w:rsid w:val="00F611DE"/>
    <w:rsid w:val="00F616C3"/>
    <w:rsid w:val="00F61CDA"/>
    <w:rsid w:val="00F62CCD"/>
    <w:rsid w:val="00F6360F"/>
    <w:rsid w:val="00F63902"/>
    <w:rsid w:val="00F63C3F"/>
    <w:rsid w:val="00F64898"/>
    <w:rsid w:val="00F649B8"/>
    <w:rsid w:val="00F64BFB"/>
    <w:rsid w:val="00F64D60"/>
    <w:rsid w:val="00F66135"/>
    <w:rsid w:val="00F66E05"/>
    <w:rsid w:val="00F674BC"/>
    <w:rsid w:val="00F707FF"/>
    <w:rsid w:val="00F71874"/>
    <w:rsid w:val="00F718AD"/>
    <w:rsid w:val="00F720E4"/>
    <w:rsid w:val="00F7291F"/>
    <w:rsid w:val="00F73A5E"/>
    <w:rsid w:val="00F74511"/>
    <w:rsid w:val="00F746B9"/>
    <w:rsid w:val="00F80699"/>
    <w:rsid w:val="00F81118"/>
    <w:rsid w:val="00F81B37"/>
    <w:rsid w:val="00F81E40"/>
    <w:rsid w:val="00F82205"/>
    <w:rsid w:val="00F8220B"/>
    <w:rsid w:val="00F82463"/>
    <w:rsid w:val="00F82879"/>
    <w:rsid w:val="00F84678"/>
    <w:rsid w:val="00F85262"/>
    <w:rsid w:val="00F8529A"/>
    <w:rsid w:val="00F85B7B"/>
    <w:rsid w:val="00F86619"/>
    <w:rsid w:val="00F87714"/>
    <w:rsid w:val="00F87AF0"/>
    <w:rsid w:val="00F92AB7"/>
    <w:rsid w:val="00F935E2"/>
    <w:rsid w:val="00F94AB2"/>
    <w:rsid w:val="00F94DB3"/>
    <w:rsid w:val="00F95595"/>
    <w:rsid w:val="00F97657"/>
    <w:rsid w:val="00FA00D3"/>
    <w:rsid w:val="00FA0642"/>
    <w:rsid w:val="00FA0D8B"/>
    <w:rsid w:val="00FA3B61"/>
    <w:rsid w:val="00FA4ED1"/>
    <w:rsid w:val="00FA517E"/>
    <w:rsid w:val="00FA5184"/>
    <w:rsid w:val="00FA5614"/>
    <w:rsid w:val="00FA5BD3"/>
    <w:rsid w:val="00FA6241"/>
    <w:rsid w:val="00FA7289"/>
    <w:rsid w:val="00FB2F3B"/>
    <w:rsid w:val="00FB3061"/>
    <w:rsid w:val="00FB390D"/>
    <w:rsid w:val="00FB464F"/>
    <w:rsid w:val="00FB4ED0"/>
    <w:rsid w:val="00FB6509"/>
    <w:rsid w:val="00FB7436"/>
    <w:rsid w:val="00FC1298"/>
    <w:rsid w:val="00FC197E"/>
    <w:rsid w:val="00FC2AD7"/>
    <w:rsid w:val="00FC3BA0"/>
    <w:rsid w:val="00FC4113"/>
    <w:rsid w:val="00FC4709"/>
    <w:rsid w:val="00FC4CFC"/>
    <w:rsid w:val="00FC51CA"/>
    <w:rsid w:val="00FC6026"/>
    <w:rsid w:val="00FC619D"/>
    <w:rsid w:val="00FC6BE8"/>
    <w:rsid w:val="00FC6C44"/>
    <w:rsid w:val="00FC6D37"/>
    <w:rsid w:val="00FC6D8F"/>
    <w:rsid w:val="00FC7791"/>
    <w:rsid w:val="00FC7CD9"/>
    <w:rsid w:val="00FD0EDB"/>
    <w:rsid w:val="00FD2EEA"/>
    <w:rsid w:val="00FD2FB0"/>
    <w:rsid w:val="00FD3843"/>
    <w:rsid w:val="00FD3AB2"/>
    <w:rsid w:val="00FD53C3"/>
    <w:rsid w:val="00FD62F8"/>
    <w:rsid w:val="00FD67F4"/>
    <w:rsid w:val="00FD753C"/>
    <w:rsid w:val="00FD76A3"/>
    <w:rsid w:val="00FE0922"/>
    <w:rsid w:val="00FE0F10"/>
    <w:rsid w:val="00FE46FF"/>
    <w:rsid w:val="00FE4DD1"/>
    <w:rsid w:val="00FE5709"/>
    <w:rsid w:val="00FE5B67"/>
    <w:rsid w:val="00FE6457"/>
    <w:rsid w:val="00FF0C46"/>
    <w:rsid w:val="00FF0F1E"/>
    <w:rsid w:val="00FF24BB"/>
    <w:rsid w:val="00FF24E2"/>
    <w:rsid w:val="00FF27BB"/>
    <w:rsid w:val="00FF2BE5"/>
    <w:rsid w:val="00FF2C81"/>
    <w:rsid w:val="00FF2DEF"/>
    <w:rsid w:val="00FF3128"/>
    <w:rsid w:val="00FF590C"/>
    <w:rsid w:val="00FF6398"/>
    <w:rsid w:val="00FF66A1"/>
    <w:rsid w:val="00FF69C1"/>
    <w:rsid w:val="00FF7C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3FE9CE"/>
  <w15:docId w15:val="{0DE53869-55C7-41B8-B1B8-849062266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Batang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locked="1" w:semiHidden="1" w:uiPriority="0" w:unhideWhenUsed="1"/>
    <w:lsdException w:name="annotation text" w:semiHidden="1" w:unhideWhenUsed="1"/>
    <w:lsdException w:name="header" w:semiHidden="1" w:unhideWhenUsed="1"/>
    <w:lsdException w:name="footer" w:locked="1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1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semiHidden="1" w:uiPriority="0" w:unhideWhenUsed="1"/>
    <w:lsdException w:name="No List" w:locked="1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locked="1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semiHidden="1" w:uiPriority="0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2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B71E0"/>
    <w:pPr>
      <w:jc w:val="both"/>
    </w:pPr>
    <w:rPr>
      <w:rFonts w:ascii="Calibri Light" w:hAnsi="Calibri Light"/>
      <w:szCs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AA501D"/>
    <w:pPr>
      <w:keepNext/>
      <w:keepLines/>
      <w:numPr>
        <w:numId w:val="4"/>
      </w:numPr>
      <w:spacing w:before="480" w:after="120"/>
      <w:jc w:val="left"/>
      <w:outlineLvl w:val="0"/>
    </w:pPr>
    <w:rPr>
      <w:rFonts w:eastAsia="Times New Roman"/>
      <w:b/>
      <w:bCs/>
      <w:sz w:val="26"/>
      <w:szCs w:val="28"/>
    </w:rPr>
  </w:style>
  <w:style w:type="paragraph" w:styleId="Nagwek2">
    <w:name w:val="heading 2"/>
    <w:basedOn w:val="Normalny"/>
    <w:next w:val="Normalny"/>
    <w:link w:val="Nagwek2Znak"/>
    <w:uiPriority w:val="9"/>
    <w:qFormat/>
    <w:rsid w:val="00AA501D"/>
    <w:pPr>
      <w:keepNext/>
      <w:keepLines/>
      <w:numPr>
        <w:ilvl w:val="1"/>
        <w:numId w:val="4"/>
      </w:numPr>
      <w:spacing w:before="240" w:after="80"/>
      <w:ind w:left="567" w:hanging="454"/>
      <w:jc w:val="left"/>
      <w:outlineLvl w:val="1"/>
    </w:pPr>
    <w:rPr>
      <w:rFonts w:eastAsia="Times New Roman"/>
      <w:b/>
      <w:bCs/>
      <w:sz w:val="24"/>
      <w:szCs w:val="26"/>
    </w:rPr>
  </w:style>
  <w:style w:type="paragraph" w:styleId="Nagwek3">
    <w:name w:val="heading 3"/>
    <w:basedOn w:val="Normalny"/>
    <w:next w:val="Normalny"/>
    <w:link w:val="Nagwek3Znak"/>
    <w:uiPriority w:val="9"/>
    <w:qFormat/>
    <w:rsid w:val="00AA501D"/>
    <w:pPr>
      <w:keepNext/>
      <w:keepLines/>
      <w:numPr>
        <w:ilvl w:val="2"/>
        <w:numId w:val="4"/>
      </w:numPr>
      <w:spacing w:before="120" w:after="60"/>
      <w:ind w:firstLine="0"/>
      <w:jc w:val="left"/>
      <w:outlineLvl w:val="2"/>
    </w:pPr>
    <w:rPr>
      <w:rFonts w:eastAsia="Times New Roman"/>
      <w:bCs/>
      <w:sz w:val="24"/>
    </w:rPr>
  </w:style>
  <w:style w:type="paragraph" w:styleId="Nagwek4">
    <w:name w:val="heading 4"/>
    <w:basedOn w:val="Normalny"/>
    <w:next w:val="Normalny"/>
    <w:link w:val="Nagwek4Znak"/>
    <w:uiPriority w:val="9"/>
    <w:qFormat/>
    <w:rsid w:val="00AA501D"/>
    <w:pPr>
      <w:keepNext/>
      <w:keepLines/>
      <w:numPr>
        <w:ilvl w:val="3"/>
        <w:numId w:val="4"/>
      </w:numPr>
      <w:spacing w:before="60" w:after="60"/>
      <w:ind w:left="1304" w:hanging="737"/>
      <w:jc w:val="left"/>
      <w:outlineLvl w:val="3"/>
    </w:pPr>
    <w:rPr>
      <w:rFonts w:eastAsia="Times New Roman"/>
      <w:bCs/>
      <w:iCs/>
    </w:rPr>
  </w:style>
  <w:style w:type="paragraph" w:styleId="Nagwek5">
    <w:name w:val="heading 5"/>
    <w:basedOn w:val="Normalny"/>
    <w:next w:val="Normalny"/>
    <w:link w:val="Nagwek5Znak"/>
    <w:uiPriority w:val="9"/>
    <w:qFormat/>
    <w:rsid w:val="00367458"/>
    <w:pPr>
      <w:keepNext/>
      <w:keepLines/>
      <w:spacing w:before="200"/>
      <w:outlineLvl w:val="4"/>
    </w:pPr>
    <w:rPr>
      <w:rFonts w:ascii="Cambria" w:eastAsia="Times New Roman" w:hAnsi="Cambria"/>
      <w:color w:val="243F60"/>
      <w:sz w:val="24"/>
    </w:rPr>
  </w:style>
  <w:style w:type="paragraph" w:styleId="Nagwek6">
    <w:name w:val="heading 6"/>
    <w:basedOn w:val="Normalny"/>
    <w:next w:val="Normalny"/>
    <w:link w:val="Nagwek6Znak"/>
    <w:uiPriority w:val="9"/>
    <w:qFormat/>
    <w:rsid w:val="00367458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locked/>
    <w:rsid w:val="00AA501D"/>
    <w:rPr>
      <w:rFonts w:eastAsia="Times New Roman"/>
      <w:b/>
      <w:bCs/>
      <w:sz w:val="26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locked/>
    <w:rsid w:val="00AA501D"/>
    <w:rPr>
      <w:rFonts w:eastAsia="Times New Roman"/>
      <w:b/>
      <w:bCs/>
      <w:sz w:val="24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locked/>
    <w:rsid w:val="00AA501D"/>
    <w:rPr>
      <w:rFonts w:eastAsia="Times New Roman"/>
      <w:bCs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locked/>
    <w:rsid w:val="00AA501D"/>
    <w:rPr>
      <w:rFonts w:eastAsia="Times New Roman"/>
      <w:bCs/>
      <w:iCs/>
      <w:szCs w:val="24"/>
    </w:rPr>
  </w:style>
  <w:style w:type="character" w:customStyle="1" w:styleId="Nagwek5Znak">
    <w:name w:val="Nagłówek 5 Znak"/>
    <w:basedOn w:val="Domylnaczcionkaakapitu"/>
    <w:link w:val="Nagwek5"/>
    <w:uiPriority w:val="9"/>
    <w:locked/>
    <w:rsid w:val="00367458"/>
    <w:rPr>
      <w:rFonts w:ascii="Cambria" w:hAnsi="Cambria"/>
      <w:color w:val="243F60"/>
      <w:sz w:val="24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"/>
    <w:semiHidden/>
    <w:locked/>
    <w:rsid w:val="00367458"/>
    <w:rPr>
      <w:rFonts w:ascii="Cambria" w:hAnsi="Cambria"/>
      <w:i/>
      <w:color w:val="243F60"/>
      <w:sz w:val="24"/>
      <w:lang w:eastAsia="pl-PL"/>
    </w:rPr>
  </w:style>
  <w:style w:type="paragraph" w:customStyle="1" w:styleId="Wypunktowaniewewntrzne">
    <w:name w:val="Wypunktowanie wewnętrzne"/>
    <w:basedOn w:val="Normalny"/>
    <w:next w:val="Normalny"/>
    <w:uiPriority w:val="9"/>
    <w:qFormat/>
    <w:rsid w:val="00C1065C"/>
    <w:pPr>
      <w:numPr>
        <w:numId w:val="5"/>
      </w:numPr>
      <w:spacing w:before="240" w:after="240"/>
    </w:pPr>
    <w:rPr>
      <w:i/>
    </w:rPr>
  </w:style>
  <w:style w:type="paragraph" w:customStyle="1" w:styleId="bibliografia">
    <w:name w:val="bibliografia"/>
    <w:basedOn w:val="Normalny"/>
    <w:next w:val="Normalny"/>
    <w:uiPriority w:val="10"/>
    <w:qFormat/>
    <w:rsid w:val="00367458"/>
    <w:pPr>
      <w:numPr>
        <w:numId w:val="3"/>
      </w:numPr>
    </w:pPr>
  </w:style>
  <w:style w:type="paragraph" w:styleId="Podtytu">
    <w:name w:val="Subtitle"/>
    <w:aliases w:val="Ilustracje"/>
    <w:basedOn w:val="Normalny"/>
    <w:next w:val="Normalny"/>
    <w:link w:val="PodtytuZnak"/>
    <w:uiPriority w:val="11"/>
    <w:qFormat/>
    <w:rsid w:val="00367458"/>
    <w:pPr>
      <w:numPr>
        <w:numId w:val="1"/>
      </w:numPr>
      <w:spacing w:before="240" w:after="120"/>
      <w:jc w:val="center"/>
    </w:pPr>
    <w:rPr>
      <w:rFonts w:ascii="Cambria" w:eastAsia="Times New Roman" w:hAnsi="Cambria"/>
      <w:i/>
      <w:iCs/>
      <w:spacing w:val="15"/>
      <w:sz w:val="20"/>
    </w:rPr>
  </w:style>
  <w:style w:type="character" w:customStyle="1" w:styleId="PodtytuZnak">
    <w:name w:val="Podtytuł Znak"/>
    <w:aliases w:val="Ilustracje Znak"/>
    <w:basedOn w:val="Domylnaczcionkaakapitu"/>
    <w:link w:val="Podtytu"/>
    <w:uiPriority w:val="11"/>
    <w:locked/>
    <w:rsid w:val="00367458"/>
    <w:rPr>
      <w:rFonts w:ascii="Cambria" w:eastAsia="Times New Roman" w:hAnsi="Cambria"/>
      <w:i/>
      <w:iCs/>
      <w:spacing w:val="15"/>
      <w:sz w:val="20"/>
      <w:szCs w:val="24"/>
    </w:rPr>
  </w:style>
  <w:style w:type="paragraph" w:customStyle="1" w:styleId="Tabele">
    <w:name w:val="Tabele"/>
    <w:basedOn w:val="Normalny"/>
    <w:next w:val="Normalny"/>
    <w:uiPriority w:val="12"/>
    <w:qFormat/>
    <w:rsid w:val="00367458"/>
    <w:pPr>
      <w:numPr>
        <w:numId w:val="2"/>
      </w:numPr>
      <w:spacing w:before="240" w:after="120"/>
      <w:jc w:val="center"/>
    </w:pPr>
    <w:rPr>
      <w:rFonts w:eastAsia="Times New Roman" w:cs="Arial"/>
      <w:i/>
    </w:rPr>
  </w:style>
  <w:style w:type="paragraph" w:styleId="Spistreci1">
    <w:name w:val="toc 1"/>
    <w:basedOn w:val="Normalny"/>
    <w:next w:val="Normalny"/>
    <w:autoRedefine/>
    <w:uiPriority w:val="39"/>
    <w:rsid w:val="004623BF"/>
    <w:pPr>
      <w:tabs>
        <w:tab w:val="left" w:pos="480"/>
        <w:tab w:val="right" w:leader="dot" w:pos="9062"/>
      </w:tabs>
    </w:pPr>
    <w:rPr>
      <w:rFonts w:eastAsia="Times New Roman"/>
    </w:rPr>
  </w:style>
  <w:style w:type="paragraph" w:styleId="Spistreci2">
    <w:name w:val="toc 2"/>
    <w:basedOn w:val="Normalny"/>
    <w:next w:val="Normalny"/>
    <w:autoRedefine/>
    <w:uiPriority w:val="39"/>
    <w:rsid w:val="004623BF"/>
    <w:pPr>
      <w:tabs>
        <w:tab w:val="left" w:pos="880"/>
        <w:tab w:val="right" w:leader="dot" w:pos="9062"/>
      </w:tabs>
      <w:ind w:left="238"/>
    </w:pPr>
    <w:rPr>
      <w:rFonts w:eastAsia="Times New Roman"/>
    </w:rPr>
  </w:style>
  <w:style w:type="paragraph" w:styleId="Spistreci3">
    <w:name w:val="toc 3"/>
    <w:basedOn w:val="Normalny"/>
    <w:next w:val="Normalny"/>
    <w:autoRedefine/>
    <w:uiPriority w:val="39"/>
    <w:rsid w:val="004623BF"/>
    <w:pPr>
      <w:tabs>
        <w:tab w:val="right" w:leader="dot" w:pos="9062"/>
      </w:tabs>
      <w:ind w:left="482"/>
    </w:pPr>
    <w:rPr>
      <w:rFonts w:eastAsia="Times New Roman"/>
    </w:rPr>
  </w:style>
  <w:style w:type="paragraph" w:styleId="Nagwek">
    <w:name w:val="header"/>
    <w:basedOn w:val="Normalny"/>
    <w:link w:val="NagwekZnak"/>
    <w:uiPriority w:val="99"/>
    <w:rsid w:val="00367458"/>
    <w:pPr>
      <w:tabs>
        <w:tab w:val="center" w:pos="4536"/>
        <w:tab w:val="right" w:pos="9072"/>
      </w:tabs>
    </w:pPr>
    <w:rPr>
      <w:rFonts w:ascii="Cambria" w:eastAsia="Times New Roman" w:hAnsi="Cambria"/>
      <w:sz w:val="24"/>
    </w:rPr>
  </w:style>
  <w:style w:type="character" w:customStyle="1" w:styleId="NagwekZnak">
    <w:name w:val="Nagłówek Znak"/>
    <w:basedOn w:val="Domylnaczcionkaakapitu"/>
    <w:link w:val="Nagwek"/>
    <w:uiPriority w:val="99"/>
    <w:locked/>
    <w:rsid w:val="00367458"/>
    <w:rPr>
      <w:rFonts w:ascii="Cambria" w:hAnsi="Cambria"/>
      <w:sz w:val="24"/>
      <w:lang w:eastAsia="pl-PL"/>
    </w:rPr>
  </w:style>
  <w:style w:type="paragraph" w:styleId="Stopka">
    <w:name w:val="footer"/>
    <w:basedOn w:val="Normalny"/>
    <w:link w:val="StopkaZnak"/>
    <w:uiPriority w:val="99"/>
    <w:rsid w:val="00367458"/>
    <w:pPr>
      <w:tabs>
        <w:tab w:val="center" w:pos="4536"/>
        <w:tab w:val="right" w:pos="9072"/>
      </w:tabs>
    </w:pPr>
    <w:rPr>
      <w:rFonts w:ascii="Cambria" w:eastAsia="Times New Roman" w:hAnsi="Cambria"/>
      <w:sz w:val="24"/>
    </w:rPr>
  </w:style>
  <w:style w:type="character" w:customStyle="1" w:styleId="StopkaZnak">
    <w:name w:val="Stopka Znak"/>
    <w:basedOn w:val="Domylnaczcionkaakapitu"/>
    <w:link w:val="Stopka"/>
    <w:uiPriority w:val="99"/>
    <w:locked/>
    <w:rsid w:val="00367458"/>
    <w:rPr>
      <w:rFonts w:ascii="Cambria" w:hAnsi="Cambria"/>
      <w:sz w:val="24"/>
      <w:lang w:eastAsia="pl-PL"/>
    </w:rPr>
  </w:style>
  <w:style w:type="paragraph" w:styleId="Legenda">
    <w:name w:val="caption"/>
    <w:aliases w:val="Char, Char"/>
    <w:basedOn w:val="Normalny"/>
    <w:next w:val="Normalny"/>
    <w:qFormat/>
    <w:rsid w:val="001A1B5C"/>
    <w:pPr>
      <w:spacing w:before="60" w:after="60"/>
      <w:jc w:val="center"/>
    </w:pPr>
    <w:rPr>
      <w:rFonts w:eastAsia="Times New Roman"/>
      <w:b/>
      <w:bCs/>
      <w:i/>
      <w:sz w:val="20"/>
      <w:szCs w:val="18"/>
    </w:rPr>
  </w:style>
  <w:style w:type="paragraph" w:styleId="Spisilustracji">
    <w:name w:val="table of figures"/>
    <w:basedOn w:val="Normalny"/>
    <w:next w:val="Normalny"/>
    <w:uiPriority w:val="99"/>
    <w:rsid w:val="004623BF"/>
    <w:pPr>
      <w:tabs>
        <w:tab w:val="right" w:leader="dot" w:pos="9062"/>
      </w:tabs>
      <w:ind w:left="567" w:hanging="567"/>
      <w:jc w:val="left"/>
    </w:pPr>
    <w:rPr>
      <w:rFonts w:eastAsia="Times New Roman"/>
      <w:noProof/>
    </w:rPr>
  </w:style>
  <w:style w:type="character" w:styleId="Odwoanieprzypisukocowego">
    <w:name w:val="endnote reference"/>
    <w:basedOn w:val="Domylnaczcionkaakapitu"/>
    <w:uiPriority w:val="99"/>
    <w:semiHidden/>
    <w:rsid w:val="00367458"/>
    <w:rPr>
      <w:rFonts w:cs="Times New Roman"/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367458"/>
    <w:rPr>
      <w:rFonts w:ascii="Cambria" w:eastAsia="Times New Roman" w:hAnsi="Cambria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locked/>
    <w:rsid w:val="00367458"/>
    <w:rPr>
      <w:rFonts w:ascii="Cambria" w:hAnsi="Cambria"/>
      <w:sz w:val="20"/>
      <w:lang w:eastAsia="pl-PL"/>
    </w:rPr>
  </w:style>
  <w:style w:type="paragraph" w:styleId="Tytu">
    <w:name w:val="Title"/>
    <w:basedOn w:val="Normalny"/>
    <w:next w:val="Normalny"/>
    <w:link w:val="TytuZnak"/>
    <w:uiPriority w:val="99"/>
    <w:qFormat/>
    <w:rsid w:val="00167A43"/>
    <w:pPr>
      <w:autoSpaceDE w:val="0"/>
      <w:autoSpaceDN w:val="0"/>
      <w:adjustRightInd w:val="0"/>
      <w:ind w:left="886"/>
    </w:pPr>
    <w:rPr>
      <w:rFonts w:eastAsia="Times New Roman"/>
      <w:sz w:val="28"/>
      <w:szCs w:val="18"/>
      <w:lang w:eastAsia="en-US"/>
    </w:rPr>
  </w:style>
  <w:style w:type="character" w:customStyle="1" w:styleId="TytuZnak">
    <w:name w:val="Tytuł Znak"/>
    <w:basedOn w:val="Domylnaczcionkaakapitu"/>
    <w:link w:val="Tytu"/>
    <w:uiPriority w:val="99"/>
    <w:locked/>
    <w:rsid w:val="00167A43"/>
    <w:rPr>
      <w:rFonts w:ascii="Calibri" w:hAnsi="Calibri"/>
      <w:sz w:val="18"/>
      <w:lang w:eastAsia="en-US"/>
    </w:rPr>
  </w:style>
  <w:style w:type="character" w:styleId="Hipercze">
    <w:name w:val="Hyperlink"/>
    <w:basedOn w:val="Domylnaczcionkaakapitu"/>
    <w:uiPriority w:val="99"/>
    <w:rsid w:val="00367458"/>
    <w:rPr>
      <w:rFonts w:cs="Times New Roman"/>
      <w:color w:val="0000FF"/>
      <w:u w:val="single"/>
    </w:rPr>
  </w:style>
  <w:style w:type="paragraph" w:styleId="NormalnyWeb">
    <w:name w:val="Normal (Web)"/>
    <w:basedOn w:val="Normalny"/>
    <w:uiPriority w:val="99"/>
    <w:semiHidden/>
    <w:rsid w:val="00367458"/>
    <w:pPr>
      <w:spacing w:before="100" w:beforeAutospacing="1" w:after="100" w:afterAutospacing="1"/>
      <w:jc w:val="left"/>
    </w:pPr>
    <w:rPr>
      <w:rFonts w:ascii="Times New Roman" w:eastAsia="Times New Roman" w:hAnsi="Times New Roman"/>
    </w:rPr>
  </w:style>
  <w:style w:type="paragraph" w:styleId="Tekstdymka">
    <w:name w:val="Balloon Text"/>
    <w:basedOn w:val="Normalny"/>
    <w:link w:val="TekstdymkaZnak"/>
    <w:rsid w:val="00367458"/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locked/>
    <w:rsid w:val="00367458"/>
    <w:rPr>
      <w:rFonts w:ascii="Tahoma" w:hAnsi="Tahoma"/>
      <w:sz w:val="16"/>
      <w:lang w:eastAsia="pl-PL"/>
    </w:rPr>
  </w:style>
  <w:style w:type="table" w:styleId="Tabela-Siatka">
    <w:name w:val="Table Grid"/>
    <w:basedOn w:val="Standardowy"/>
    <w:rsid w:val="00023E67"/>
    <w:rPr>
      <w:rFonts w:eastAsia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blStylePr w:type="firstRow">
      <w:rPr>
        <w:rFonts w:cs="Times New Roman"/>
        <w:b w:val="0"/>
        <w:sz w:val="22"/>
      </w:rPr>
    </w:tblStylePr>
  </w:style>
  <w:style w:type="character" w:styleId="Tekstzastpczy">
    <w:name w:val="Placeholder Text"/>
    <w:basedOn w:val="Domylnaczcionkaakapitu"/>
    <w:uiPriority w:val="99"/>
    <w:semiHidden/>
    <w:rsid w:val="00367458"/>
    <w:rPr>
      <w:color w:val="808080"/>
    </w:rPr>
  </w:style>
  <w:style w:type="paragraph" w:styleId="Bezodstpw">
    <w:name w:val="No Spacing"/>
    <w:aliases w:val="1."/>
    <w:basedOn w:val="Normalny"/>
    <w:next w:val="Normalny"/>
    <w:uiPriority w:val="20"/>
    <w:qFormat/>
    <w:rsid w:val="00367458"/>
    <w:rPr>
      <w:rFonts w:eastAsia="Times New Roman"/>
      <w:b/>
      <w:sz w:val="28"/>
    </w:rPr>
  </w:style>
  <w:style w:type="paragraph" w:styleId="Akapitzlist">
    <w:name w:val="List Paragraph"/>
    <w:basedOn w:val="Normalny"/>
    <w:uiPriority w:val="34"/>
    <w:qFormat/>
    <w:rsid w:val="002B351D"/>
    <w:pPr>
      <w:ind w:left="720"/>
      <w:contextualSpacing/>
    </w:pPr>
    <w:rPr>
      <w:rFonts w:eastAsia="Times New Roman"/>
    </w:rPr>
  </w:style>
  <w:style w:type="paragraph" w:styleId="Nagwekspisutreci">
    <w:name w:val="TOC Heading"/>
    <w:basedOn w:val="Nagwek1"/>
    <w:next w:val="Normalny"/>
    <w:uiPriority w:val="39"/>
    <w:qFormat/>
    <w:rsid w:val="00367458"/>
    <w:pPr>
      <w:numPr>
        <w:numId w:val="0"/>
      </w:numPr>
      <w:outlineLvl w:val="9"/>
    </w:pPr>
    <w:rPr>
      <w:lang w:eastAsia="en-US"/>
    </w:rPr>
  </w:style>
  <w:style w:type="character" w:styleId="Tytuksiki">
    <w:name w:val="Book Title"/>
    <w:basedOn w:val="Domylnaczcionkaakapitu"/>
    <w:uiPriority w:val="33"/>
    <w:qFormat/>
    <w:rsid w:val="00463064"/>
    <w:rPr>
      <w:b/>
      <w:smallCaps/>
      <w:spacing w:val="5"/>
    </w:rPr>
  </w:style>
  <w:style w:type="table" w:customStyle="1" w:styleId="Jasnecieniowanie1">
    <w:name w:val="Jasne cieniowanie1"/>
    <w:uiPriority w:val="60"/>
    <w:rsid w:val="0011632B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Tekstpodstawowywcity">
    <w:name w:val="Body Text Indent"/>
    <w:basedOn w:val="Normalny"/>
    <w:link w:val="TekstpodstawowywcityZnak"/>
    <w:rsid w:val="00023E67"/>
    <w:rPr>
      <w:rFonts w:ascii="Arial" w:eastAsia="Times New Roman" w:hAnsi="Arial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locked/>
    <w:rsid w:val="00023E67"/>
    <w:rPr>
      <w:rFonts w:ascii="Arial" w:hAnsi="Arial"/>
      <w:lang w:eastAsia="pl-PL"/>
    </w:rPr>
  </w:style>
  <w:style w:type="paragraph" w:styleId="Tekstprzypisudolnego">
    <w:name w:val="footnote text"/>
    <w:basedOn w:val="Normalny"/>
    <w:link w:val="TekstprzypisudolnegoZnak"/>
    <w:semiHidden/>
    <w:rsid w:val="00023E67"/>
    <w:pPr>
      <w:jc w:val="left"/>
    </w:pPr>
    <w:rPr>
      <w:rFonts w:ascii="Arial" w:eastAsia="Times New Roman" w:hAnsi="Arial"/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locked/>
    <w:rsid w:val="00023E67"/>
    <w:rPr>
      <w:rFonts w:ascii="Arial" w:hAnsi="Arial"/>
      <w:sz w:val="20"/>
      <w:lang w:eastAsia="pl-PL"/>
    </w:rPr>
  </w:style>
  <w:style w:type="paragraph" w:customStyle="1" w:styleId="Tekstwtabelach">
    <w:name w:val="Tekst w tabelach"/>
    <w:basedOn w:val="Normalny"/>
    <w:uiPriority w:val="14"/>
    <w:qFormat/>
    <w:rsid w:val="00167A43"/>
    <w:pPr>
      <w:jc w:val="left"/>
    </w:pPr>
  </w:style>
  <w:style w:type="paragraph" w:customStyle="1" w:styleId="Wyliczenia">
    <w:name w:val="Wyliczenia"/>
    <w:basedOn w:val="Normalny"/>
    <w:next w:val="Normalny"/>
    <w:rsid w:val="003651E0"/>
    <w:pPr>
      <w:numPr>
        <w:numId w:val="6"/>
      </w:numPr>
      <w:spacing w:after="120"/>
    </w:pPr>
    <w:rPr>
      <w:rFonts w:ascii="Times New Roman" w:eastAsia="Times New Roman" w:hAnsi="Times New Roman"/>
      <w:sz w:val="23"/>
      <w:szCs w:val="20"/>
      <w:lang w:eastAsia="da-DK"/>
    </w:rPr>
  </w:style>
  <w:style w:type="paragraph" w:customStyle="1" w:styleId="StylInterliniapojedyncze">
    <w:name w:val="Styl Interlinia:  pojedyncze"/>
    <w:basedOn w:val="Normalny"/>
    <w:rsid w:val="003651E0"/>
    <w:rPr>
      <w:rFonts w:eastAsia="Times New Roman"/>
      <w:szCs w:val="20"/>
    </w:rPr>
  </w:style>
  <w:style w:type="character" w:customStyle="1" w:styleId="apple-style-span">
    <w:name w:val="apple-style-span"/>
    <w:basedOn w:val="Domylnaczcionkaakapitu"/>
    <w:rsid w:val="001A1B5C"/>
    <w:rPr>
      <w:rFonts w:cs="Times New Roman"/>
    </w:rPr>
  </w:style>
  <w:style w:type="paragraph" w:styleId="Listapunktowana">
    <w:name w:val="List Bullet"/>
    <w:basedOn w:val="Normalny"/>
    <w:rsid w:val="001A1B5C"/>
    <w:pPr>
      <w:widowControl w:val="0"/>
      <w:tabs>
        <w:tab w:val="num" w:pos="360"/>
      </w:tabs>
      <w:suppressAutoHyphens/>
      <w:autoSpaceDE w:val="0"/>
      <w:ind w:left="360" w:hanging="360"/>
      <w:jc w:val="left"/>
    </w:pPr>
    <w:rPr>
      <w:rFonts w:ascii="Times New Roman" w:eastAsia="Times New Roman" w:hAnsi="Times New Roman"/>
      <w:sz w:val="20"/>
      <w:szCs w:val="20"/>
      <w:lang w:eastAsia="ar-SA"/>
    </w:rPr>
  </w:style>
  <w:style w:type="paragraph" w:styleId="Tekstpodstawowy">
    <w:name w:val="Body Text"/>
    <w:basedOn w:val="Normalny"/>
    <w:link w:val="TekstpodstawowyZnak"/>
    <w:rsid w:val="001A1B5C"/>
    <w:pPr>
      <w:spacing w:after="120"/>
      <w:jc w:val="left"/>
    </w:pPr>
    <w:rPr>
      <w:rFonts w:ascii="Times New Roman" w:eastAsia="Times New Roman" w:hAnsi="Times New Roman"/>
      <w:sz w:val="24"/>
    </w:rPr>
  </w:style>
  <w:style w:type="character" w:customStyle="1" w:styleId="TekstpodstawowyZnak">
    <w:name w:val="Tekst podstawowy Znak"/>
    <w:basedOn w:val="Domylnaczcionkaakapitu"/>
    <w:link w:val="Tekstpodstawowy"/>
    <w:locked/>
    <w:rsid w:val="001A1B5C"/>
    <w:rPr>
      <w:rFonts w:ascii="Times New Roman" w:hAnsi="Times New Roman"/>
      <w:sz w:val="24"/>
      <w:lang w:eastAsia="pl-PL"/>
    </w:rPr>
  </w:style>
  <w:style w:type="paragraph" w:customStyle="1" w:styleId="Akapitzlist1">
    <w:name w:val="Akapit z listą1"/>
    <w:basedOn w:val="Normalny"/>
    <w:rsid w:val="001A1B5C"/>
    <w:pPr>
      <w:ind w:left="720"/>
      <w:contextualSpacing/>
      <w:jc w:val="left"/>
    </w:pPr>
    <w:rPr>
      <w:rFonts w:ascii="Times New Roman" w:eastAsia="Times New Roman" w:hAnsi="Times New Roman"/>
      <w:sz w:val="23"/>
      <w:szCs w:val="20"/>
      <w:lang w:val="da-DK" w:eastAsia="da-DK"/>
    </w:rPr>
  </w:style>
  <w:style w:type="paragraph" w:customStyle="1" w:styleId="Odnonik">
    <w:name w:val="Odnośnik"/>
    <w:basedOn w:val="Normalny"/>
    <w:rsid w:val="001A1B5C"/>
    <w:pPr>
      <w:numPr>
        <w:numId w:val="11"/>
      </w:numPr>
      <w:tabs>
        <w:tab w:val="num" w:pos="567"/>
      </w:tabs>
      <w:spacing w:after="120"/>
      <w:ind w:left="567" w:hanging="425"/>
    </w:pPr>
    <w:rPr>
      <w:rFonts w:ascii="Times New Roman" w:eastAsia="Times New Roman" w:hAnsi="Times New Roman"/>
      <w:sz w:val="23"/>
      <w:szCs w:val="20"/>
      <w:lang w:eastAsia="da-DK"/>
    </w:rPr>
  </w:style>
  <w:style w:type="character" w:styleId="Odwoaniedokomentarza">
    <w:name w:val="annotation reference"/>
    <w:basedOn w:val="Domylnaczcionkaakapitu"/>
    <w:uiPriority w:val="99"/>
    <w:rsid w:val="001A1B5C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1A1B5C"/>
    <w:pPr>
      <w:jc w:val="left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locked/>
    <w:rsid w:val="001A1B5C"/>
    <w:rPr>
      <w:rFonts w:ascii="Times New Roman" w:hAnsi="Times New Roman"/>
      <w:sz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rsid w:val="00ED5E0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locked/>
    <w:rsid w:val="00ED5E00"/>
    <w:rPr>
      <w:rFonts w:ascii="Times New Roman" w:hAnsi="Times New Roman"/>
      <w:b/>
      <w:sz w:val="20"/>
      <w:lang w:eastAsia="pl-PL"/>
    </w:rPr>
  </w:style>
  <w:style w:type="table" w:styleId="Tabela-Elegancki">
    <w:name w:val="Table Elegant"/>
    <w:basedOn w:val="Standardowy"/>
    <w:rsid w:val="00ED5E00"/>
    <w:rPr>
      <w:rFonts w:ascii="Times New Roman" w:eastAsia="Times New Roman" w:hAnsi="Times New Roman"/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UyteHipercze">
    <w:name w:val="FollowedHyperlink"/>
    <w:basedOn w:val="Domylnaczcionkaakapitu"/>
    <w:uiPriority w:val="99"/>
    <w:semiHidden/>
    <w:rsid w:val="00ED5E00"/>
    <w:rPr>
      <w:rFonts w:cs="Times New Roman"/>
      <w:color w:val="800080"/>
      <w:u w:val="single"/>
    </w:rPr>
  </w:style>
  <w:style w:type="paragraph" w:customStyle="1" w:styleId="Punkty">
    <w:name w:val="Punkty"/>
    <w:basedOn w:val="Akapitzlist"/>
    <w:link w:val="PunktyZnak"/>
    <w:uiPriority w:val="12"/>
    <w:qFormat/>
    <w:rsid w:val="00D04941"/>
    <w:pPr>
      <w:numPr>
        <w:numId w:val="12"/>
      </w:numPr>
      <w:ind w:left="284" w:hanging="284"/>
    </w:pPr>
  </w:style>
  <w:style w:type="character" w:customStyle="1" w:styleId="PunktyZnak">
    <w:name w:val="Punkty Znak"/>
    <w:link w:val="Punkty"/>
    <w:uiPriority w:val="12"/>
    <w:locked/>
    <w:rsid w:val="00D04941"/>
    <w:rPr>
      <w:rFonts w:eastAsia="Times New Roman"/>
      <w:szCs w:val="24"/>
    </w:rPr>
  </w:style>
  <w:style w:type="paragraph" w:customStyle="1" w:styleId="Cyferki">
    <w:name w:val="Cyferki"/>
    <w:basedOn w:val="Akapitzlist"/>
    <w:next w:val="Normalny"/>
    <w:uiPriority w:val="11"/>
    <w:qFormat/>
    <w:rsid w:val="002F3FFF"/>
    <w:pPr>
      <w:spacing w:before="60" w:after="60"/>
      <w:ind w:left="644" w:hanging="360"/>
    </w:pPr>
  </w:style>
  <w:style w:type="character" w:customStyle="1" w:styleId="western">
    <w:name w:val="western"/>
    <w:basedOn w:val="Domylnaczcionkaakapitu"/>
    <w:rsid w:val="00CE67A6"/>
    <w:rPr>
      <w:rFonts w:cs="Times New Roman"/>
    </w:rPr>
  </w:style>
  <w:style w:type="character" w:styleId="Odwoanieprzypisudolnego">
    <w:name w:val="footnote reference"/>
    <w:aliases w:val="Odwo³anie przypisu"/>
    <w:basedOn w:val="Domylnaczcionkaakapitu"/>
    <w:semiHidden/>
    <w:rsid w:val="00F038A5"/>
    <w:rPr>
      <w:rFonts w:cs="Times New Roman"/>
      <w:vertAlign w:val="superscript"/>
    </w:rPr>
  </w:style>
  <w:style w:type="paragraph" w:customStyle="1" w:styleId="Default">
    <w:name w:val="Default"/>
    <w:rsid w:val="00132547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table" w:customStyle="1" w:styleId="Tabela-Siatka1">
    <w:name w:val="Tabela - Siatka1"/>
    <w:uiPriority w:val="59"/>
    <w:rsid w:val="004D37AD"/>
    <w:rPr>
      <w:rFonts w:eastAsia="Times New Roman"/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sz w:val="22"/>
      </w:rPr>
    </w:tblStylePr>
  </w:style>
  <w:style w:type="paragraph" w:styleId="Lista2">
    <w:name w:val="List 2"/>
    <w:basedOn w:val="Normalny"/>
    <w:semiHidden/>
    <w:rsid w:val="00CA0B08"/>
    <w:pPr>
      <w:numPr>
        <w:numId w:val="18"/>
      </w:numPr>
      <w:tabs>
        <w:tab w:val="clear" w:pos="360"/>
      </w:tabs>
      <w:ind w:left="566" w:hanging="283"/>
      <w:jc w:val="left"/>
    </w:pPr>
    <w:rPr>
      <w:rFonts w:ascii="Times New Roman" w:eastAsia="Times New Roman" w:hAnsi="Times New Roman"/>
      <w:sz w:val="24"/>
    </w:rPr>
  </w:style>
  <w:style w:type="character" w:styleId="Pogrubienie">
    <w:name w:val="Strong"/>
    <w:basedOn w:val="Domylnaczcionkaakapitu"/>
    <w:qFormat/>
    <w:locked/>
    <w:rsid w:val="00755270"/>
    <w:rPr>
      <w:b/>
      <w:bCs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A33D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0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7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5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64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65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7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9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3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1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://www.geoportal.gov.p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5A1E7D-97CF-42CE-853D-7257653894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1918</TotalTime>
  <Pages>9</Pages>
  <Words>2628</Words>
  <Characters>15768</Characters>
  <Application>Microsoft Office Word</Application>
  <DocSecurity>0</DocSecurity>
  <Lines>131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noiser</Company>
  <LinksUpToDate>false</LinksUpToDate>
  <CharactersWithSpaces>18360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Piotr Kapica</dc:creator>
  <cp:lastModifiedBy>Piotr Kapica</cp:lastModifiedBy>
  <cp:revision>422</cp:revision>
  <cp:lastPrinted>2021-08-05T12:13:00Z</cp:lastPrinted>
  <dcterms:created xsi:type="dcterms:W3CDTF">2019-11-10T14:30:00Z</dcterms:created>
  <dcterms:modified xsi:type="dcterms:W3CDTF">2022-09-30T18:47:00Z</dcterms:modified>
</cp:coreProperties>
</file>