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AE84A2" w14:textId="56CA1730" w:rsidR="00E866ED" w:rsidRPr="00704AB2" w:rsidRDefault="003B6602" w:rsidP="00704AB2">
      <w:pPr>
        <w:spacing w:before="240" w:line="276" w:lineRule="auto"/>
        <w:rPr>
          <w:rFonts w:cs="Times New Roman"/>
          <w:b/>
          <w:color w:val="7030A0"/>
          <w:sz w:val="44"/>
          <w:szCs w:val="44"/>
        </w:rPr>
      </w:pPr>
      <w:r w:rsidRPr="00704AB2">
        <w:rPr>
          <w:rFonts w:cs="Times New Roman"/>
          <w:b/>
          <w:noProof/>
          <w:color w:val="7030A0"/>
          <w:sz w:val="44"/>
          <w:szCs w:val="44"/>
          <w:lang w:eastAsia="pl-PL"/>
        </w:rPr>
        <mc:AlternateContent>
          <mc:Choice Requires="wps">
            <w:drawing>
              <wp:anchor distT="0" distB="0" distL="114300" distR="114300" simplePos="0" relativeHeight="251659263" behindDoc="1" locked="0" layoutInCell="1" allowOverlap="1" wp14:anchorId="18986743" wp14:editId="46978E59">
                <wp:simplePos x="0" y="0"/>
                <wp:positionH relativeFrom="page">
                  <wp:posOffset>0</wp:posOffset>
                </wp:positionH>
                <wp:positionV relativeFrom="paragraph">
                  <wp:posOffset>476549</wp:posOffset>
                </wp:positionV>
                <wp:extent cx="7569200" cy="3205779"/>
                <wp:effectExtent l="0" t="0" r="12700" b="13970"/>
                <wp:wrapNone/>
                <wp:docPr id="6" name="Prostokąt 6"/>
                <wp:cNvGraphicFramePr/>
                <a:graphic xmlns:a="http://schemas.openxmlformats.org/drawingml/2006/main">
                  <a:graphicData uri="http://schemas.microsoft.com/office/word/2010/wordprocessingShape">
                    <wps:wsp>
                      <wps:cNvSpPr/>
                      <wps:spPr>
                        <a:xfrm>
                          <a:off x="0" y="0"/>
                          <a:ext cx="7569200" cy="320577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11899" id="Prostokąt 6" o:spid="_x0000_s1026" style="position:absolute;margin-left:0;margin-top:37.5pt;width:596pt;height:252.4pt;z-index:-2516572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Nu5egIAADsFAAAOAAAAZHJzL2Uyb0RvYy54bWysVMFu2zAMvQ/YPwi6r3ayJlmDOkXQosOA&#10;og3WDj0rshQbk0WNUuJk9/3ZPmyU7LhFW+wwLAdFMskn8vFR5xf7xrCdQl+DLfjoJOdMWQllbTcF&#10;//Zw/eETZz4IWwoDVhX8oDy/WLx/d966uRpDBaZUyAjE+nnrCl6F4OZZ5mWlGuFPwClLRg3YiEBH&#10;3GQlipbQG5ON83yatYClQ5DKe/p61Rn5IuFrrWS409qrwEzBKbeQVkzrOq7Z4lzMNyhcVcs+DfEP&#10;WTSitnTpAHUlgmBbrF9BNbVE8KDDiYQmA61rqVINVM0of1HNfSWcSrUQOd4NNPn/BytvdytkdVnw&#10;KWdWNNSiFSUY4PvvX4FNIz+t83Nyu3cr7E+etrHYvcYm/lMZbJ84PQycqn1gkj7OJtMzahRnkmwf&#10;x/lkNjuLqNlTuEMfPitoWNwUHKlpiUuxu/Ghcz26UFxMp0sg7cLBqJiDsV+VpkLoynGKThJSlwbZ&#10;TlDzhZTKhlFnqkSpus+TnH59PkNEyi4BRmRdGzNg9wBRnq+xu1x7/xiqkgKH4PxviXXBQ0S6GWwY&#10;gpvaAr4FYKiq/ubO/0hSR01kaQ3lgdqM0OnfO3ldE9c3woeVQBI89YeGONzRog20BYd+x1kF+POt&#10;79GfdEhWzloaoIL7H1uBijPzxZJCz0anp3Hi0uF0MhvTAZ9b1s8tdttcArVpRM+Fk2kb/YM5bjVC&#10;80izvoy3kklYSXcXXAY8Hi5DN9j0Wki1XCY3mjInwo29dzKCR1ajlh72jwJdL7hAWr2F47CJ+Qvd&#10;db4x0sJyG0DXSZRPvPZ804Qm4fSvSXwCnp+T19Obt/gDAAD//wMAUEsDBBQABgAIAAAAIQBZmu/U&#10;3gAAAAgBAAAPAAAAZHJzL2Rvd25yZXYueG1sTI9BT8MwDIXvSPyHyEhcEEs31G4tdSeEGMdJbBNc&#10;syS0hcapmnQr/x7vBCfbek/P3yvXk+vEyQ6h9YQwnyUgLGlvWqoRDvvN/QpEiIqM6jxZhB8bYF1d&#10;X5WqMP5Mb/a0i7XgEAqFQmhi7Aspg26sU2Hme0usffrBqcjnUEszqDOHu04ukiSTTrXEHxrV2+fG&#10;6u/d6BDybdS0uRvfH770x+Elptl++5oh3t5MT48gop3inxku+IwOFTMd/UgmiA6Bi0SEZcrzos7z&#10;BW9HhHSZr0BWpfxfoPoFAAD//wMAUEsBAi0AFAAGAAgAAAAhALaDOJL+AAAA4QEAABMAAAAAAAAA&#10;AAAAAAAAAAAAAFtDb250ZW50X1R5cGVzXS54bWxQSwECLQAUAAYACAAAACEAOP0h/9YAAACUAQAA&#10;CwAAAAAAAAAAAAAAAAAvAQAAX3JlbHMvLnJlbHNQSwECLQAUAAYACAAAACEAgxzbuXoCAAA7BQAA&#10;DgAAAAAAAAAAAAAAAAAuAgAAZHJzL2Uyb0RvYy54bWxQSwECLQAUAAYACAAAACEAWZrv1N4AAAAI&#10;AQAADwAAAAAAAAAAAAAAAADUBAAAZHJzL2Rvd25yZXYueG1sUEsFBgAAAAAEAAQA8wAAAN8FAAAA&#10;AA==&#10;" fillcolor="#f8b323 [3204]" strokecolor="#885d04 [1604]" strokeweight="1pt" insetpen="t">
                <w10:wrap anchorx="page"/>
              </v:rect>
            </w:pict>
          </mc:Fallback>
        </mc:AlternateContent>
      </w:r>
    </w:p>
    <w:p w14:paraId="4FE7A6CD" w14:textId="5AD83C07" w:rsidR="00460FD0" w:rsidRPr="003B6602" w:rsidRDefault="00460FD0" w:rsidP="00A7541B">
      <w:pPr>
        <w:spacing w:before="240" w:after="60" w:line="276" w:lineRule="auto"/>
        <w:jc w:val="center"/>
        <w:rPr>
          <w:rFonts w:cs="Times New Roman"/>
          <w:b/>
          <w:color w:val="7030A0"/>
          <w:sz w:val="44"/>
          <w:szCs w:val="44"/>
        </w:rPr>
      </w:pPr>
      <w:r w:rsidRPr="00B05269">
        <w:rPr>
          <w:rFonts w:cs="Times New Roman"/>
          <w:b/>
          <w:sz w:val="36"/>
          <w:szCs w:val="44"/>
        </w:rPr>
        <w:t>ANEKS</w:t>
      </w:r>
      <w:r w:rsidR="004C27BD" w:rsidRPr="00B05269">
        <w:rPr>
          <w:rFonts w:cs="Times New Roman"/>
          <w:b/>
          <w:sz w:val="36"/>
          <w:szCs w:val="44"/>
        </w:rPr>
        <w:t xml:space="preserve"> </w:t>
      </w:r>
      <w:r w:rsidR="00C53EE5" w:rsidRPr="00B05269">
        <w:rPr>
          <w:rFonts w:cs="Times New Roman"/>
          <w:b/>
          <w:sz w:val="36"/>
          <w:szCs w:val="44"/>
        </w:rPr>
        <w:t>nr 3</w:t>
      </w:r>
    </w:p>
    <w:p w14:paraId="2A6D95AB" w14:textId="464D41BB" w:rsidR="00B772D7" w:rsidRPr="00704AB2" w:rsidRDefault="00460FD0" w:rsidP="00A7541B">
      <w:pPr>
        <w:spacing w:after="60" w:line="276" w:lineRule="auto"/>
        <w:jc w:val="center"/>
        <w:rPr>
          <w:rFonts w:cs="Times New Roman"/>
          <w:b/>
          <w:sz w:val="36"/>
          <w:szCs w:val="44"/>
        </w:rPr>
      </w:pPr>
      <w:r w:rsidRPr="00704AB2">
        <w:rPr>
          <w:rFonts w:cs="Times New Roman"/>
          <w:b/>
          <w:sz w:val="36"/>
          <w:szCs w:val="44"/>
        </w:rPr>
        <w:t xml:space="preserve">DO </w:t>
      </w:r>
      <w:r w:rsidR="00B772D7" w:rsidRPr="00704AB2">
        <w:rPr>
          <w:rFonts w:cs="Times New Roman"/>
          <w:b/>
          <w:sz w:val="36"/>
          <w:szCs w:val="44"/>
        </w:rPr>
        <w:t>RAPORT</w:t>
      </w:r>
      <w:r w:rsidRPr="00704AB2">
        <w:rPr>
          <w:rFonts w:cs="Times New Roman"/>
          <w:b/>
          <w:sz w:val="36"/>
          <w:szCs w:val="44"/>
        </w:rPr>
        <w:t>U</w:t>
      </w:r>
      <w:r w:rsidR="00B772D7" w:rsidRPr="00704AB2">
        <w:rPr>
          <w:rFonts w:cs="Times New Roman"/>
          <w:b/>
          <w:sz w:val="36"/>
          <w:szCs w:val="44"/>
        </w:rPr>
        <w:t xml:space="preserve"> O ODDZIAŁYWANIU PRZEDSIĘWZIĘCIA NA ŚRODOWISKO</w:t>
      </w:r>
    </w:p>
    <w:tbl>
      <w:tblPr>
        <w:tblStyle w:val="Siatkatabelijasna1"/>
        <w:tblpPr w:leftFromText="141" w:rightFromText="141" w:vertAnchor="text" w:horzAnchor="margin" w:tblpY="3604"/>
        <w:tblW w:w="9351" w:type="dxa"/>
        <w:tblLook w:val="0600" w:firstRow="0" w:lastRow="0" w:firstColumn="0" w:lastColumn="0" w:noHBand="1" w:noVBand="1"/>
      </w:tblPr>
      <w:tblGrid>
        <w:gridCol w:w="2245"/>
        <w:gridCol w:w="7106"/>
      </w:tblGrid>
      <w:tr w:rsidR="003B6602" w:rsidRPr="00704AB2" w14:paraId="3ECC211A" w14:textId="77777777" w:rsidTr="003B6602">
        <w:trPr>
          <w:trHeight w:val="588"/>
        </w:trPr>
        <w:tc>
          <w:tcPr>
            <w:tcW w:w="2245" w:type="dxa"/>
          </w:tcPr>
          <w:p w14:paraId="785A5EDE" w14:textId="5798B5D2" w:rsidR="003B6602" w:rsidRPr="00704AB2" w:rsidRDefault="003B6602" w:rsidP="003B6602">
            <w:pPr>
              <w:spacing w:line="276" w:lineRule="auto"/>
              <w:rPr>
                <w:color w:val="000000" w:themeColor="text1"/>
                <w:sz w:val="10"/>
                <w:szCs w:val="12"/>
              </w:rPr>
            </w:pPr>
            <w:r w:rsidRPr="00704AB2">
              <w:rPr>
                <w:color w:val="000000" w:themeColor="text1"/>
              </w:rPr>
              <w:t>Zamawiający/</w:t>
            </w:r>
            <w:r w:rsidRPr="00704AB2">
              <w:rPr>
                <w:color w:val="000000" w:themeColor="text1"/>
              </w:rPr>
              <w:br/>
              <w:t>Inwestor:</w:t>
            </w:r>
            <w:r w:rsidRPr="00704AB2">
              <w:rPr>
                <w:color w:val="000000" w:themeColor="text1"/>
              </w:rPr>
              <w:br/>
            </w:r>
            <w:r w:rsidRPr="00704AB2">
              <w:rPr>
                <w:color w:val="000000" w:themeColor="text1"/>
              </w:rPr>
              <w:br/>
            </w:r>
            <w:r>
              <w:rPr>
                <w:color w:val="000000" w:themeColor="text1"/>
              </w:rPr>
              <w:br/>
            </w:r>
            <w:r w:rsidRPr="00704AB2">
              <w:rPr>
                <w:color w:val="000000" w:themeColor="text1"/>
              </w:rPr>
              <w:br/>
              <w:t>Wykonawca ROŚ / Pełnomocnik:</w:t>
            </w:r>
          </w:p>
          <w:p w14:paraId="3DF6739E" w14:textId="77777777" w:rsidR="003B6602" w:rsidRPr="00704AB2" w:rsidRDefault="003B6602" w:rsidP="003B6602">
            <w:pPr>
              <w:spacing w:line="276" w:lineRule="auto"/>
              <w:rPr>
                <w:color w:val="000000" w:themeColor="text1"/>
              </w:rPr>
            </w:pPr>
          </w:p>
          <w:p w14:paraId="32BE4FBD" w14:textId="77777777" w:rsidR="003B6602" w:rsidRPr="00704AB2" w:rsidRDefault="003B6602" w:rsidP="003B6602">
            <w:pPr>
              <w:spacing w:line="276" w:lineRule="auto"/>
              <w:rPr>
                <w:color w:val="000000" w:themeColor="text1"/>
              </w:rPr>
            </w:pPr>
          </w:p>
          <w:p w14:paraId="41DD8CE1" w14:textId="1F3D5AE2" w:rsidR="003B6602" w:rsidRPr="00704AB2" w:rsidRDefault="003B6602" w:rsidP="00810429">
            <w:pPr>
              <w:spacing w:before="240" w:line="276" w:lineRule="auto"/>
              <w:rPr>
                <w:color w:val="000000" w:themeColor="text1"/>
              </w:rPr>
            </w:pPr>
            <w:r>
              <w:rPr>
                <w:rFonts w:cs="Calibri"/>
              </w:rPr>
              <w:br/>
              <w:t>Z</w:t>
            </w:r>
            <w:r w:rsidRPr="00704AB2">
              <w:rPr>
                <w:rFonts w:cs="Calibri"/>
              </w:rPr>
              <w:t>esp</w:t>
            </w:r>
            <w:r>
              <w:rPr>
                <w:rFonts w:cs="Calibri"/>
              </w:rPr>
              <w:t xml:space="preserve">ół </w:t>
            </w:r>
            <w:r w:rsidRPr="00704AB2">
              <w:rPr>
                <w:rFonts w:cs="Calibri"/>
              </w:rPr>
              <w:t>autorski:</w:t>
            </w:r>
          </w:p>
        </w:tc>
        <w:tc>
          <w:tcPr>
            <w:tcW w:w="7106" w:type="dxa"/>
          </w:tcPr>
          <w:p w14:paraId="6B72699B" w14:textId="1030E28B" w:rsidR="003B6602" w:rsidRPr="009D4293" w:rsidRDefault="003B6602" w:rsidP="003B6602">
            <w:pPr>
              <w:spacing w:line="276" w:lineRule="auto"/>
              <w:rPr>
                <w:b/>
                <w:bCs/>
                <w:iCs/>
                <w:noProof/>
                <w:color w:val="FF0000"/>
                <w:spacing w:val="15"/>
                <w:szCs w:val="20"/>
                <w:lang w:val="en-US"/>
              </w:rPr>
            </w:pPr>
            <w:proofErr w:type="spellStart"/>
            <w:r w:rsidRPr="009D4293">
              <w:rPr>
                <w:b/>
                <w:szCs w:val="20"/>
                <w:lang w:val="en-US"/>
              </w:rPr>
              <w:t>Cristallum</w:t>
            </w:r>
            <w:proofErr w:type="spellEnd"/>
            <w:r w:rsidRPr="009D4293">
              <w:rPr>
                <w:b/>
                <w:szCs w:val="20"/>
                <w:lang w:val="en-US"/>
              </w:rPr>
              <w:t xml:space="preserve"> </w:t>
            </w:r>
            <w:r w:rsidR="00D82507">
              <w:rPr>
                <w:b/>
                <w:szCs w:val="20"/>
                <w:lang w:val="en-US"/>
              </w:rPr>
              <w:t xml:space="preserve">45 </w:t>
            </w:r>
            <w:r w:rsidRPr="009D4293">
              <w:rPr>
                <w:b/>
                <w:szCs w:val="20"/>
                <w:lang w:val="en-US"/>
              </w:rPr>
              <w:t xml:space="preserve">Sp. z o. o. </w:t>
            </w:r>
          </w:p>
          <w:p w14:paraId="1F4A3F4B" w14:textId="77777777" w:rsidR="003B6602" w:rsidRPr="009131A4" w:rsidRDefault="003B6602" w:rsidP="003B6602">
            <w:pPr>
              <w:spacing w:line="276" w:lineRule="auto"/>
              <w:rPr>
                <w:szCs w:val="20"/>
              </w:rPr>
            </w:pPr>
            <w:r>
              <w:rPr>
                <w:szCs w:val="20"/>
              </w:rPr>
              <w:t>u</w:t>
            </w:r>
            <w:r w:rsidRPr="009131A4">
              <w:rPr>
                <w:szCs w:val="20"/>
              </w:rPr>
              <w:t xml:space="preserve">l. </w:t>
            </w:r>
            <w:r>
              <w:rPr>
                <w:szCs w:val="20"/>
              </w:rPr>
              <w:t>Puławska 12/3</w:t>
            </w:r>
          </w:p>
          <w:p w14:paraId="7E6AEDF1" w14:textId="77777777" w:rsidR="003B6602" w:rsidRPr="009131A4" w:rsidRDefault="003B6602" w:rsidP="003B6602">
            <w:pPr>
              <w:spacing w:after="240" w:line="276" w:lineRule="auto"/>
              <w:rPr>
                <w:szCs w:val="20"/>
              </w:rPr>
            </w:pPr>
            <w:r>
              <w:rPr>
                <w:szCs w:val="20"/>
              </w:rPr>
              <w:t>02-566</w:t>
            </w:r>
            <w:r w:rsidRPr="009131A4">
              <w:rPr>
                <w:szCs w:val="20"/>
              </w:rPr>
              <w:t xml:space="preserve"> Warszawa</w:t>
            </w:r>
          </w:p>
          <w:p w14:paraId="4E5023DC" w14:textId="22349DDC" w:rsidR="003B6602" w:rsidRPr="00704AB2" w:rsidRDefault="003B6602" w:rsidP="003B6602">
            <w:pPr>
              <w:spacing w:line="276" w:lineRule="auto"/>
              <w:rPr>
                <w:b/>
                <w:color w:val="000000" w:themeColor="text1"/>
              </w:rPr>
            </w:pPr>
            <w:r w:rsidRPr="00704AB2">
              <w:rPr>
                <w:bCs/>
                <w:color w:val="000000" w:themeColor="text1"/>
              </w:rPr>
              <w:br/>
            </w:r>
            <w:r w:rsidRPr="00704AB2">
              <w:rPr>
                <w:b/>
                <w:bCs/>
                <w:noProof/>
                <w:color w:val="000000" w:themeColor="text1"/>
                <w:lang w:eastAsia="pl-PL"/>
              </w:rPr>
              <w:drawing>
                <wp:anchor distT="0" distB="0" distL="114300" distR="114300" simplePos="0" relativeHeight="251661311" behindDoc="1" locked="0" layoutInCell="1" allowOverlap="1" wp14:anchorId="381EA595" wp14:editId="0AC31561">
                  <wp:simplePos x="0" y="0"/>
                  <wp:positionH relativeFrom="column">
                    <wp:posOffset>3009900</wp:posOffset>
                  </wp:positionH>
                  <wp:positionV relativeFrom="paragraph">
                    <wp:posOffset>92075</wp:posOffset>
                  </wp:positionV>
                  <wp:extent cx="1035050" cy="718820"/>
                  <wp:effectExtent l="0" t="0" r="0" b="5080"/>
                  <wp:wrapTight wrapText="bothSides">
                    <wp:wrapPolygon edited="0">
                      <wp:start x="0" y="0"/>
                      <wp:lineTo x="0" y="21180"/>
                      <wp:lineTo x="21070" y="21180"/>
                      <wp:lineTo x="21070" y="0"/>
                      <wp:lineTo x="0" y="0"/>
                    </wp:wrapPolygon>
                  </wp:wrapTight>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35050" cy="71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4AB2">
              <w:rPr>
                <w:b/>
                <w:color w:val="000000" w:themeColor="text1"/>
              </w:rPr>
              <w:t>DOBRA ENERGIA Rafał Odrobiński</w:t>
            </w:r>
          </w:p>
          <w:p w14:paraId="737C8D2E" w14:textId="77777777" w:rsidR="003B6602" w:rsidRPr="00704AB2" w:rsidRDefault="003B6602" w:rsidP="003B6602">
            <w:pPr>
              <w:spacing w:line="276" w:lineRule="auto"/>
              <w:rPr>
                <w:color w:val="000000" w:themeColor="text1"/>
              </w:rPr>
            </w:pPr>
            <w:r>
              <w:rPr>
                <w:color w:val="000000" w:themeColor="text1"/>
              </w:rPr>
              <w:t>u</w:t>
            </w:r>
            <w:r w:rsidRPr="00704AB2">
              <w:rPr>
                <w:color w:val="000000" w:themeColor="text1"/>
              </w:rPr>
              <w:t>l. Grzybowska 39/1519</w:t>
            </w:r>
          </w:p>
          <w:p w14:paraId="0C410AE3" w14:textId="77777777" w:rsidR="003B6602" w:rsidRPr="00704AB2" w:rsidRDefault="003B6602" w:rsidP="003B6602">
            <w:pPr>
              <w:spacing w:line="276" w:lineRule="auto"/>
              <w:rPr>
                <w:color w:val="000000" w:themeColor="text1"/>
              </w:rPr>
            </w:pPr>
            <w:r w:rsidRPr="00704AB2">
              <w:rPr>
                <w:color w:val="000000" w:themeColor="text1"/>
              </w:rPr>
              <w:t>00-855 Warszawa</w:t>
            </w:r>
          </w:p>
          <w:p w14:paraId="364B4C9B" w14:textId="77777777" w:rsidR="003B6602" w:rsidRPr="00704AB2" w:rsidRDefault="003B6602" w:rsidP="003B6602">
            <w:pPr>
              <w:spacing w:after="240" w:line="276" w:lineRule="auto"/>
              <w:rPr>
                <w:b/>
                <w:color w:val="000000" w:themeColor="text1"/>
              </w:rPr>
            </w:pPr>
            <w:r w:rsidRPr="00704AB2">
              <w:rPr>
                <w:color w:val="000000" w:themeColor="text1"/>
              </w:rPr>
              <w:t>tel.: 501 395</w:t>
            </w:r>
            <w:r>
              <w:rPr>
                <w:color w:val="000000" w:themeColor="text1"/>
              </w:rPr>
              <w:t> </w:t>
            </w:r>
            <w:r w:rsidRPr="00704AB2">
              <w:rPr>
                <w:color w:val="000000" w:themeColor="text1"/>
              </w:rPr>
              <w:t>575</w:t>
            </w:r>
            <w:r>
              <w:rPr>
                <w:color w:val="000000" w:themeColor="text1"/>
              </w:rPr>
              <w:t xml:space="preserve"> / </w:t>
            </w:r>
            <w:hyperlink r:id="rId9" w:history="1">
              <w:r w:rsidRPr="0066136D">
                <w:rPr>
                  <w:rStyle w:val="Hipercze"/>
                  <w:color w:val="000000" w:themeColor="text1"/>
                  <w:u w:val="none"/>
                </w:rPr>
                <w:t>rafal@dobra-eneria.eu</w:t>
              </w:r>
            </w:hyperlink>
            <w:r w:rsidRPr="00704AB2">
              <w:rPr>
                <w:i/>
                <w:smallCaps/>
                <w:color w:val="000000" w:themeColor="text1"/>
              </w:rPr>
              <w:br/>
            </w:r>
          </w:p>
          <w:p w14:paraId="667D8137" w14:textId="77777777" w:rsidR="003B6602" w:rsidRPr="00704AB2" w:rsidRDefault="003B6602" w:rsidP="003B6602">
            <w:pPr>
              <w:spacing w:line="276" w:lineRule="auto"/>
              <w:rPr>
                <w:sz w:val="22"/>
                <w:szCs w:val="22"/>
              </w:rPr>
            </w:pPr>
          </w:p>
          <w:p w14:paraId="77D30AC5" w14:textId="77777777" w:rsidR="003B6602" w:rsidRDefault="003B6602" w:rsidP="003B6602">
            <w:pPr>
              <w:spacing w:line="480" w:lineRule="auto"/>
              <w:rPr>
                <w:szCs w:val="20"/>
              </w:rPr>
            </w:pPr>
            <w:r w:rsidRPr="003C298B">
              <w:rPr>
                <w:szCs w:val="20"/>
              </w:rPr>
              <w:t>mgr inż. Rafał Odrobiński – kierujący zespołem</w:t>
            </w:r>
          </w:p>
          <w:p w14:paraId="76512811" w14:textId="459C597B" w:rsidR="003B6602" w:rsidRPr="003C298B" w:rsidRDefault="003B6602" w:rsidP="003B6602">
            <w:pPr>
              <w:spacing w:line="480" w:lineRule="auto"/>
              <w:rPr>
                <w:szCs w:val="20"/>
              </w:rPr>
            </w:pPr>
            <w:r>
              <w:rPr>
                <w:szCs w:val="20"/>
              </w:rPr>
              <w:t xml:space="preserve">mgr inż. Beata </w:t>
            </w:r>
            <w:r w:rsidR="00B712E1">
              <w:rPr>
                <w:szCs w:val="20"/>
              </w:rPr>
              <w:t>Kubiak</w:t>
            </w:r>
          </w:p>
          <w:p w14:paraId="227B01CC" w14:textId="192F5F85" w:rsidR="003B6602" w:rsidRPr="003B6602" w:rsidRDefault="00597B19" w:rsidP="003B6602">
            <w:pPr>
              <w:spacing w:line="480" w:lineRule="auto"/>
              <w:rPr>
                <w:color w:val="000000" w:themeColor="text1"/>
              </w:rPr>
            </w:pPr>
            <w:r>
              <w:rPr>
                <w:color w:val="000000" w:themeColor="text1"/>
              </w:rPr>
              <w:t xml:space="preserve">mgr </w:t>
            </w:r>
            <w:r w:rsidR="003B6602" w:rsidRPr="003B6602">
              <w:rPr>
                <w:color w:val="000000" w:themeColor="text1"/>
              </w:rPr>
              <w:t xml:space="preserve">inż. Magdalena </w:t>
            </w:r>
            <w:proofErr w:type="spellStart"/>
            <w:r w:rsidR="003B6602" w:rsidRPr="003B6602">
              <w:rPr>
                <w:color w:val="000000" w:themeColor="text1"/>
              </w:rPr>
              <w:t>Czarczyńska</w:t>
            </w:r>
            <w:proofErr w:type="spellEnd"/>
          </w:p>
          <w:p w14:paraId="6400BF0E" w14:textId="77777777" w:rsidR="003B6602" w:rsidRPr="003B6602" w:rsidRDefault="003B6602" w:rsidP="003B6602">
            <w:pPr>
              <w:spacing w:line="480" w:lineRule="auto"/>
              <w:rPr>
                <w:color w:val="000000" w:themeColor="text1"/>
                <w:szCs w:val="20"/>
              </w:rPr>
            </w:pPr>
            <w:r w:rsidRPr="00995CCA">
              <w:rPr>
                <w:color w:val="000000" w:themeColor="text1"/>
                <w:szCs w:val="20"/>
              </w:rPr>
              <w:t>mgr inż. Piotr Kapica</w:t>
            </w:r>
          </w:p>
          <w:p w14:paraId="0BAE7506" w14:textId="123708C1" w:rsidR="003B6602" w:rsidRPr="00704AB2" w:rsidRDefault="00B712E1" w:rsidP="003B6602">
            <w:pPr>
              <w:spacing w:line="480" w:lineRule="auto"/>
              <w:rPr>
                <w:b/>
                <w:color w:val="000000" w:themeColor="text1"/>
              </w:rPr>
            </w:pPr>
            <w:r>
              <w:rPr>
                <w:color w:val="000000" w:themeColor="text1"/>
                <w:szCs w:val="20"/>
              </w:rPr>
              <w:t xml:space="preserve">NATURA </w:t>
            </w:r>
            <w:r w:rsidR="003B6602" w:rsidRPr="00995CCA">
              <w:rPr>
                <w:color w:val="000000" w:themeColor="text1"/>
                <w:szCs w:val="20"/>
              </w:rPr>
              <w:t>Sławomir Niedźwiecki</w:t>
            </w:r>
          </w:p>
        </w:tc>
      </w:tr>
    </w:tbl>
    <w:p w14:paraId="554BCA06" w14:textId="6B4622AA" w:rsidR="00B712E1" w:rsidRDefault="00D23B1E" w:rsidP="00B712E1">
      <w:pPr>
        <w:pStyle w:val="Nagwek"/>
        <w:jc w:val="center"/>
      </w:pPr>
      <w:r w:rsidRPr="00704AB2">
        <w:rPr>
          <w:rFonts w:cs="Times New Roman"/>
          <w:sz w:val="36"/>
          <w:szCs w:val="44"/>
        </w:rPr>
        <w:t xml:space="preserve"> </w:t>
      </w:r>
      <w:r w:rsidR="003B6602" w:rsidRPr="003B6602">
        <w:rPr>
          <w:rFonts w:cs="Times New Roman"/>
          <w:sz w:val="28"/>
          <w:szCs w:val="28"/>
        </w:rPr>
        <w:t xml:space="preserve">polegającego na </w:t>
      </w:r>
      <w:r w:rsidR="00B712E1" w:rsidRPr="00B712E1">
        <w:rPr>
          <w:rFonts w:cs="Times New Roman"/>
          <w:sz w:val="28"/>
          <w:szCs w:val="28"/>
        </w:rPr>
        <w:t>„Budow</w:t>
      </w:r>
      <w:r w:rsidR="00B712E1">
        <w:rPr>
          <w:rFonts w:cs="Times New Roman"/>
          <w:sz w:val="28"/>
          <w:szCs w:val="28"/>
        </w:rPr>
        <w:t>ie</w:t>
      </w:r>
      <w:r w:rsidR="00B712E1" w:rsidRPr="00B712E1">
        <w:rPr>
          <w:rFonts w:cs="Times New Roman"/>
          <w:sz w:val="28"/>
          <w:szCs w:val="28"/>
        </w:rPr>
        <w:t xml:space="preserve"> elektrowni fotowoltaicznej o mocy do 158 000 </w:t>
      </w:r>
      <w:proofErr w:type="spellStart"/>
      <w:r w:rsidR="00B712E1" w:rsidRPr="00B712E1">
        <w:rPr>
          <w:rFonts w:cs="Times New Roman"/>
          <w:sz w:val="28"/>
          <w:szCs w:val="28"/>
        </w:rPr>
        <w:t>kWp</w:t>
      </w:r>
      <w:proofErr w:type="spellEnd"/>
      <w:r w:rsidR="00B712E1" w:rsidRPr="00B712E1">
        <w:rPr>
          <w:rFonts w:cs="Times New Roman"/>
          <w:sz w:val="28"/>
          <w:szCs w:val="28"/>
        </w:rPr>
        <w:t xml:space="preserve"> wraz z infrastrukturą towarzyszącą, na terenie działek o nr ew. 11/2, 12/2, 13, 14/1, 22/3 ob. Wielowicz w gm. Sośno oraz 52/1 i 53/9 w ob. Wysoka Krajeńska w gm. Sępólno Krajeńskie, a także o nr ew. 153/9 w ob. Suchorączek w gm. Więcbork,</w:t>
      </w:r>
      <w:r w:rsidR="00B712E1">
        <w:rPr>
          <w:rFonts w:cs="Times New Roman"/>
          <w:sz w:val="28"/>
          <w:szCs w:val="28"/>
        </w:rPr>
        <w:t xml:space="preserve"> </w:t>
      </w:r>
      <w:r w:rsidR="00B712E1" w:rsidRPr="00B712E1">
        <w:rPr>
          <w:rFonts w:cs="Times New Roman"/>
          <w:sz w:val="28"/>
          <w:szCs w:val="28"/>
        </w:rPr>
        <w:t>woj. kujawsko-pomorskie, o całkowitej powierzchni gruntów zajętych pod instalację ok. 79,2 ha”</w:t>
      </w:r>
    </w:p>
    <w:p w14:paraId="0FD46573" w14:textId="57923D24" w:rsidR="00810429" w:rsidRDefault="003B6602" w:rsidP="003B6602">
      <w:pPr>
        <w:spacing w:after="0" w:line="276" w:lineRule="auto"/>
        <w:jc w:val="center"/>
        <w:rPr>
          <w:bCs/>
          <w:sz w:val="28"/>
          <w:szCs w:val="28"/>
        </w:rPr>
      </w:pPr>
      <w:r>
        <w:rPr>
          <w:bCs/>
          <w:sz w:val="28"/>
          <w:szCs w:val="28"/>
        </w:rPr>
        <w:br/>
      </w:r>
      <w:r>
        <w:rPr>
          <w:bCs/>
          <w:sz w:val="28"/>
          <w:szCs w:val="28"/>
        </w:rPr>
        <w:br/>
      </w:r>
      <w:r>
        <w:rPr>
          <w:bCs/>
          <w:sz w:val="28"/>
          <w:szCs w:val="28"/>
        </w:rPr>
        <w:br/>
      </w:r>
    </w:p>
    <w:p w14:paraId="35AD8FCF" w14:textId="164C71E2" w:rsidR="003B6602" w:rsidRPr="003B6602" w:rsidRDefault="003B6602" w:rsidP="003B6602">
      <w:pPr>
        <w:spacing w:after="0" w:line="276" w:lineRule="auto"/>
        <w:jc w:val="center"/>
        <w:rPr>
          <w:bCs/>
          <w:sz w:val="28"/>
          <w:szCs w:val="28"/>
        </w:rPr>
      </w:pPr>
      <w:r>
        <w:rPr>
          <w:bCs/>
          <w:sz w:val="28"/>
          <w:szCs w:val="28"/>
        </w:rPr>
        <w:br/>
      </w:r>
      <w:r>
        <w:rPr>
          <w:bCs/>
          <w:sz w:val="28"/>
          <w:szCs w:val="28"/>
        </w:rPr>
        <w:br/>
      </w:r>
      <w:r w:rsidRPr="00D75C96">
        <w:rPr>
          <w:rFonts w:cs="Times New Roman"/>
          <w:color w:val="000000" w:themeColor="text1"/>
        </w:rPr>
        <w:t xml:space="preserve">Warszawa, </w:t>
      </w:r>
      <w:r w:rsidR="00D75C96" w:rsidRPr="00D75C96">
        <w:rPr>
          <w:rFonts w:cs="Times New Roman"/>
          <w:color w:val="000000" w:themeColor="text1"/>
        </w:rPr>
        <w:t>30</w:t>
      </w:r>
      <w:r w:rsidR="001E47DD" w:rsidRPr="00D75C96">
        <w:rPr>
          <w:rFonts w:cs="Times New Roman"/>
          <w:color w:val="000000" w:themeColor="text1"/>
        </w:rPr>
        <w:t xml:space="preserve"> marca 2023</w:t>
      </w:r>
      <w:r w:rsidRPr="00D75C96">
        <w:rPr>
          <w:rFonts w:cs="Times New Roman"/>
          <w:color w:val="000000" w:themeColor="text1"/>
        </w:rPr>
        <w:t xml:space="preserve"> r.</w:t>
      </w:r>
    </w:p>
    <w:p w14:paraId="64C1B33E" w14:textId="33CF3A05" w:rsidR="003B6602" w:rsidRPr="003B6602" w:rsidRDefault="00861BDF" w:rsidP="003B6602">
      <w:pPr>
        <w:spacing w:after="0" w:line="276" w:lineRule="auto"/>
        <w:jc w:val="center"/>
        <w:rPr>
          <w:rFonts w:cs="Times New Roman"/>
          <w:sz w:val="36"/>
          <w:szCs w:val="44"/>
        </w:rPr>
      </w:pPr>
      <w:r w:rsidRPr="00704AB2">
        <w:rPr>
          <w:rFonts w:cs="Times New Roman"/>
          <w:sz w:val="36"/>
          <w:szCs w:val="44"/>
        </w:rPr>
        <w:t xml:space="preserve"> </w:t>
      </w:r>
    </w:p>
    <w:sdt>
      <w:sdtPr>
        <w:rPr>
          <w:rFonts w:eastAsia="Calibri" w:cs="Times New Roman"/>
          <w:szCs w:val="20"/>
        </w:rPr>
        <w:id w:val="76015309"/>
        <w:docPartObj>
          <w:docPartGallery w:val="Table of Contents"/>
          <w:docPartUnique/>
        </w:docPartObj>
      </w:sdtPr>
      <w:sdtEndPr>
        <w:rPr>
          <w:b/>
          <w:bCs/>
        </w:rPr>
      </w:sdtEndPr>
      <w:sdtContent>
        <w:p w14:paraId="7639E360" w14:textId="640D6C6A" w:rsidR="00E8668E" w:rsidRPr="00E8668E" w:rsidRDefault="00E8668E" w:rsidP="003B6602">
          <w:pPr>
            <w:keepNext/>
            <w:keepLines/>
            <w:spacing w:before="240" w:line="259" w:lineRule="auto"/>
            <w:jc w:val="center"/>
            <w:rPr>
              <w:rFonts w:eastAsia="Times New Roman" w:cs="Times New Roman"/>
              <w:b/>
              <w:bCs/>
              <w:color w:val="000000"/>
              <w:sz w:val="24"/>
              <w:szCs w:val="24"/>
              <w:lang w:eastAsia="pl-PL"/>
            </w:rPr>
          </w:pPr>
          <w:r w:rsidRPr="00E8668E">
            <w:rPr>
              <w:rFonts w:eastAsia="Times New Roman" w:cs="Times New Roman"/>
              <w:b/>
              <w:bCs/>
              <w:color w:val="000000"/>
              <w:sz w:val="24"/>
              <w:szCs w:val="24"/>
              <w:lang w:eastAsia="pl-PL"/>
            </w:rPr>
            <w:t>Spis treści</w:t>
          </w:r>
        </w:p>
        <w:p w14:paraId="6687B9B1" w14:textId="24B55535" w:rsidR="00927EAC" w:rsidRDefault="00E8668E" w:rsidP="00597B19">
          <w:pPr>
            <w:pStyle w:val="Spistreci1"/>
            <w:rPr>
              <w:rFonts w:asciiTheme="minorHAnsi" w:hAnsiTheme="minorHAnsi"/>
              <w:sz w:val="22"/>
              <w:szCs w:val="22"/>
              <w:lang w:eastAsia="pl-PL"/>
            </w:rPr>
          </w:pPr>
          <w:r w:rsidRPr="003B6602">
            <w:rPr>
              <w:rFonts w:eastAsia="Calibri" w:cs="Times New Roman"/>
              <w:b/>
              <w:bCs/>
              <w:szCs w:val="20"/>
            </w:rPr>
            <w:fldChar w:fldCharType="begin"/>
          </w:r>
          <w:r w:rsidRPr="003B6602">
            <w:rPr>
              <w:rFonts w:eastAsia="Calibri" w:cs="Times New Roman"/>
              <w:b/>
              <w:bCs/>
              <w:szCs w:val="20"/>
            </w:rPr>
            <w:instrText xml:space="preserve"> TOC \o "1-3" \h \z \u </w:instrText>
          </w:r>
          <w:r w:rsidRPr="003B6602">
            <w:rPr>
              <w:rFonts w:eastAsia="Calibri" w:cs="Times New Roman"/>
              <w:b/>
              <w:bCs/>
              <w:szCs w:val="20"/>
            </w:rPr>
            <w:fldChar w:fldCharType="separate"/>
          </w:r>
          <w:hyperlink w:anchor="_Toc130913720" w:history="1">
            <w:r w:rsidR="00927EAC" w:rsidRPr="00224356">
              <w:rPr>
                <w:rStyle w:val="Hipercze"/>
                <w:rFonts w:eastAsia="Times New Roman" w:cs="Times New Roman"/>
                <w:b/>
              </w:rPr>
              <w:t>1.</w:t>
            </w:r>
            <w:r w:rsidR="00927EAC">
              <w:rPr>
                <w:rFonts w:asciiTheme="minorHAnsi" w:hAnsiTheme="minorHAnsi"/>
                <w:sz w:val="22"/>
                <w:szCs w:val="22"/>
                <w:lang w:eastAsia="pl-PL"/>
              </w:rPr>
              <w:tab/>
            </w:r>
            <w:r w:rsidR="00927EAC" w:rsidRPr="00224356">
              <w:rPr>
                <w:rStyle w:val="Hipercze"/>
                <w:rFonts w:eastAsia="Times New Roman" w:cs="Times New Roman"/>
                <w:b/>
              </w:rPr>
              <w:t>WSTĘP</w:t>
            </w:r>
            <w:r w:rsidR="00927EAC">
              <w:rPr>
                <w:webHidden/>
              </w:rPr>
              <w:tab/>
            </w:r>
            <w:r w:rsidR="00927EAC" w:rsidRPr="00927EAC">
              <w:rPr>
                <w:b/>
                <w:webHidden/>
              </w:rPr>
              <w:fldChar w:fldCharType="begin"/>
            </w:r>
            <w:r w:rsidR="00927EAC" w:rsidRPr="00927EAC">
              <w:rPr>
                <w:b/>
                <w:webHidden/>
              </w:rPr>
              <w:instrText xml:space="preserve"> PAGEREF _Toc130913720 \h </w:instrText>
            </w:r>
            <w:r w:rsidR="00927EAC" w:rsidRPr="00927EAC">
              <w:rPr>
                <w:b/>
                <w:webHidden/>
              </w:rPr>
            </w:r>
            <w:r w:rsidR="00927EAC" w:rsidRPr="00927EAC">
              <w:rPr>
                <w:b/>
                <w:webHidden/>
              </w:rPr>
              <w:fldChar w:fldCharType="separate"/>
            </w:r>
            <w:r w:rsidR="002548B8">
              <w:rPr>
                <w:b/>
                <w:webHidden/>
              </w:rPr>
              <w:t>3</w:t>
            </w:r>
            <w:r w:rsidR="00927EAC" w:rsidRPr="00927EAC">
              <w:rPr>
                <w:b/>
                <w:webHidden/>
              </w:rPr>
              <w:fldChar w:fldCharType="end"/>
            </w:r>
          </w:hyperlink>
        </w:p>
        <w:p w14:paraId="04210A67" w14:textId="6212B306" w:rsidR="00927EAC" w:rsidRDefault="00000000" w:rsidP="00597B19">
          <w:pPr>
            <w:pStyle w:val="Spistreci1"/>
            <w:rPr>
              <w:rFonts w:asciiTheme="minorHAnsi" w:hAnsiTheme="minorHAnsi"/>
              <w:sz w:val="22"/>
              <w:szCs w:val="22"/>
              <w:lang w:eastAsia="pl-PL"/>
            </w:rPr>
          </w:pPr>
          <w:hyperlink w:anchor="_Toc130913731" w:history="1">
            <w:r w:rsidR="00927EAC" w:rsidRPr="00224356">
              <w:rPr>
                <w:rStyle w:val="Hipercze"/>
                <w:rFonts w:eastAsia="Times New Roman"/>
                <w:b/>
              </w:rPr>
              <w:t>2.</w:t>
            </w:r>
            <w:r w:rsidR="00927EAC">
              <w:rPr>
                <w:rFonts w:asciiTheme="minorHAnsi" w:hAnsiTheme="minorHAnsi"/>
                <w:sz w:val="22"/>
                <w:szCs w:val="22"/>
                <w:lang w:eastAsia="pl-PL"/>
              </w:rPr>
              <w:tab/>
            </w:r>
            <w:r w:rsidR="00927EAC" w:rsidRPr="00224356">
              <w:rPr>
                <w:rStyle w:val="Hipercze"/>
                <w:rFonts w:eastAsia="Times New Roman"/>
                <w:b/>
              </w:rPr>
              <w:t>AKTUALIZACJA ZAPISÓW RAPORTU ODDZIAŁYWANIA NA ŚRODOWSIKO W WYNIKU PRZEPROWADZONEGO UDZIAŁU SPOŁECZNEGO ORAZ PODZIAŁÓW ROLNYCH DZIAŁEK OBJĘTYCH INWESTYCJĄ</w:t>
            </w:r>
            <w:r w:rsidR="00927EAC">
              <w:rPr>
                <w:webHidden/>
              </w:rPr>
              <w:tab/>
            </w:r>
            <w:r w:rsidR="00927EAC" w:rsidRPr="00927EAC">
              <w:rPr>
                <w:b/>
                <w:webHidden/>
              </w:rPr>
              <w:fldChar w:fldCharType="begin"/>
            </w:r>
            <w:r w:rsidR="00927EAC" w:rsidRPr="00927EAC">
              <w:rPr>
                <w:b/>
                <w:webHidden/>
              </w:rPr>
              <w:instrText xml:space="preserve"> PAGEREF _Toc130913731 \h </w:instrText>
            </w:r>
            <w:r w:rsidR="00927EAC" w:rsidRPr="00927EAC">
              <w:rPr>
                <w:b/>
                <w:webHidden/>
              </w:rPr>
            </w:r>
            <w:r w:rsidR="00927EAC" w:rsidRPr="00927EAC">
              <w:rPr>
                <w:b/>
                <w:webHidden/>
              </w:rPr>
              <w:fldChar w:fldCharType="separate"/>
            </w:r>
            <w:r w:rsidR="002548B8">
              <w:rPr>
                <w:b/>
                <w:webHidden/>
              </w:rPr>
              <w:t>4</w:t>
            </w:r>
            <w:r w:rsidR="00927EAC" w:rsidRPr="00927EAC">
              <w:rPr>
                <w:b/>
                <w:webHidden/>
              </w:rPr>
              <w:fldChar w:fldCharType="end"/>
            </w:r>
          </w:hyperlink>
        </w:p>
        <w:p w14:paraId="0298B8C2" w14:textId="5647D224"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32" w:history="1">
            <w:r w:rsidR="00927EAC" w:rsidRPr="00927EAC">
              <w:rPr>
                <w:rStyle w:val="Hipercze"/>
                <w:rFonts w:eastAsia="Times New Roman"/>
              </w:rPr>
              <w:t>2.1.</w:t>
            </w:r>
            <w:r w:rsidR="00927EAC" w:rsidRPr="00927EAC">
              <w:rPr>
                <w:rFonts w:asciiTheme="minorHAnsi" w:hAnsiTheme="minorHAnsi"/>
                <w:color w:val="auto"/>
                <w:sz w:val="22"/>
                <w:szCs w:val="22"/>
                <w:lang w:eastAsia="pl-PL"/>
              </w:rPr>
              <w:t xml:space="preserve"> </w:t>
            </w:r>
            <w:r w:rsidR="00927EAC" w:rsidRPr="00927EAC">
              <w:rPr>
                <w:rStyle w:val="Hipercze"/>
              </w:rPr>
              <w:t>Lokalizacja i zagospodarowanie terenu planowanego przedsięwzięcia</w:t>
            </w:r>
            <w:r w:rsidR="00927EAC" w:rsidRPr="00927EAC">
              <w:rPr>
                <w:webHidden/>
              </w:rPr>
              <w:tab/>
            </w:r>
            <w:r w:rsidR="00927EAC" w:rsidRPr="00927EAC">
              <w:rPr>
                <w:webHidden/>
              </w:rPr>
              <w:fldChar w:fldCharType="begin"/>
            </w:r>
            <w:r w:rsidR="00927EAC" w:rsidRPr="00927EAC">
              <w:rPr>
                <w:webHidden/>
              </w:rPr>
              <w:instrText xml:space="preserve"> PAGEREF _Toc130913732 \h </w:instrText>
            </w:r>
            <w:r w:rsidR="00927EAC" w:rsidRPr="00927EAC">
              <w:rPr>
                <w:webHidden/>
              </w:rPr>
            </w:r>
            <w:r w:rsidR="00927EAC" w:rsidRPr="00927EAC">
              <w:rPr>
                <w:webHidden/>
              </w:rPr>
              <w:fldChar w:fldCharType="separate"/>
            </w:r>
            <w:r w:rsidR="002548B8">
              <w:rPr>
                <w:webHidden/>
              </w:rPr>
              <w:t>4</w:t>
            </w:r>
            <w:r w:rsidR="00927EAC" w:rsidRPr="00927EAC">
              <w:rPr>
                <w:webHidden/>
              </w:rPr>
              <w:fldChar w:fldCharType="end"/>
            </w:r>
          </w:hyperlink>
        </w:p>
        <w:p w14:paraId="37F4ABD1" w14:textId="1AB72DED"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33" w:history="1">
            <w:r w:rsidR="00927EAC" w:rsidRPr="00927EAC">
              <w:rPr>
                <w:rStyle w:val="Hipercze"/>
                <w:rFonts w:eastAsia="Times New Roman"/>
              </w:rPr>
              <w:t>2.2.</w:t>
            </w:r>
            <w:r w:rsidR="00927EAC" w:rsidRPr="00927EAC">
              <w:rPr>
                <w:rFonts w:asciiTheme="minorHAnsi" w:hAnsiTheme="minorHAnsi"/>
                <w:color w:val="auto"/>
                <w:sz w:val="22"/>
                <w:szCs w:val="22"/>
                <w:lang w:eastAsia="pl-PL"/>
              </w:rPr>
              <w:t xml:space="preserve"> </w:t>
            </w:r>
            <w:r w:rsidR="00927EAC" w:rsidRPr="00927EAC">
              <w:rPr>
                <w:rStyle w:val="Hipercze"/>
              </w:rPr>
              <w:t>Charakterystyka przedsięwzięcia</w:t>
            </w:r>
            <w:r w:rsidR="00927EAC" w:rsidRPr="00927EAC">
              <w:rPr>
                <w:webHidden/>
              </w:rPr>
              <w:tab/>
            </w:r>
            <w:r w:rsidR="00927EAC" w:rsidRPr="00927EAC">
              <w:rPr>
                <w:webHidden/>
              </w:rPr>
              <w:fldChar w:fldCharType="begin"/>
            </w:r>
            <w:r w:rsidR="00927EAC" w:rsidRPr="00927EAC">
              <w:rPr>
                <w:webHidden/>
              </w:rPr>
              <w:instrText xml:space="preserve"> PAGEREF _Toc130913733 \h </w:instrText>
            </w:r>
            <w:r w:rsidR="00927EAC" w:rsidRPr="00927EAC">
              <w:rPr>
                <w:webHidden/>
              </w:rPr>
            </w:r>
            <w:r w:rsidR="00927EAC" w:rsidRPr="00927EAC">
              <w:rPr>
                <w:webHidden/>
              </w:rPr>
              <w:fldChar w:fldCharType="separate"/>
            </w:r>
            <w:r w:rsidR="002548B8">
              <w:rPr>
                <w:webHidden/>
              </w:rPr>
              <w:t>12</w:t>
            </w:r>
            <w:r w:rsidR="00927EAC" w:rsidRPr="00927EAC">
              <w:rPr>
                <w:webHidden/>
              </w:rPr>
              <w:fldChar w:fldCharType="end"/>
            </w:r>
          </w:hyperlink>
        </w:p>
        <w:p w14:paraId="40703364" w14:textId="6D29C594" w:rsidR="00927EAC" w:rsidRPr="00927EAC" w:rsidRDefault="00000000" w:rsidP="00597B19">
          <w:pPr>
            <w:pStyle w:val="Spistreci3"/>
            <w:tabs>
              <w:tab w:val="left" w:pos="1320"/>
              <w:tab w:val="right" w:leader="dot" w:pos="9060"/>
            </w:tabs>
            <w:spacing w:line="276" w:lineRule="auto"/>
            <w:jc w:val="both"/>
            <w:rPr>
              <w:rFonts w:asciiTheme="minorHAnsi" w:hAnsiTheme="minorHAnsi"/>
              <w:noProof/>
              <w:sz w:val="22"/>
              <w:szCs w:val="22"/>
              <w:lang w:eastAsia="pl-PL"/>
            </w:rPr>
          </w:pPr>
          <w:hyperlink w:anchor="_Toc130913734" w:history="1">
            <w:r w:rsidR="00927EAC" w:rsidRPr="00927EAC">
              <w:rPr>
                <w:rStyle w:val="Hipercze"/>
                <w:rFonts w:eastAsia="Times New Roman"/>
                <w:noProof/>
              </w:rPr>
              <w:t>2.2.1.</w:t>
            </w:r>
            <w:r w:rsidR="00927EAC" w:rsidRPr="00927EAC">
              <w:rPr>
                <w:rFonts w:asciiTheme="minorHAnsi" w:hAnsiTheme="minorHAnsi"/>
                <w:noProof/>
                <w:sz w:val="22"/>
                <w:szCs w:val="22"/>
                <w:lang w:eastAsia="pl-PL"/>
              </w:rPr>
              <w:t xml:space="preserve"> </w:t>
            </w:r>
            <w:r w:rsidR="00927EAC" w:rsidRPr="00927EAC">
              <w:rPr>
                <w:rStyle w:val="Hipercze"/>
                <w:noProof/>
              </w:rPr>
              <w:t>Opis elementów elektrowni fotowoltaicznej</w:t>
            </w:r>
            <w:r w:rsidR="00927EAC" w:rsidRPr="00927EAC">
              <w:rPr>
                <w:noProof/>
                <w:webHidden/>
              </w:rPr>
              <w:tab/>
            </w:r>
            <w:r w:rsidR="00927EAC" w:rsidRPr="00927EAC">
              <w:rPr>
                <w:noProof/>
                <w:webHidden/>
              </w:rPr>
              <w:fldChar w:fldCharType="begin"/>
            </w:r>
            <w:r w:rsidR="00927EAC" w:rsidRPr="00927EAC">
              <w:rPr>
                <w:noProof/>
                <w:webHidden/>
              </w:rPr>
              <w:instrText xml:space="preserve"> PAGEREF _Toc130913734 \h </w:instrText>
            </w:r>
            <w:r w:rsidR="00927EAC" w:rsidRPr="00927EAC">
              <w:rPr>
                <w:noProof/>
                <w:webHidden/>
              </w:rPr>
            </w:r>
            <w:r w:rsidR="00927EAC" w:rsidRPr="00927EAC">
              <w:rPr>
                <w:noProof/>
                <w:webHidden/>
              </w:rPr>
              <w:fldChar w:fldCharType="separate"/>
            </w:r>
            <w:r w:rsidR="002548B8">
              <w:rPr>
                <w:noProof/>
                <w:webHidden/>
              </w:rPr>
              <w:t>15</w:t>
            </w:r>
            <w:r w:rsidR="00927EAC" w:rsidRPr="00927EAC">
              <w:rPr>
                <w:noProof/>
                <w:webHidden/>
              </w:rPr>
              <w:fldChar w:fldCharType="end"/>
            </w:r>
          </w:hyperlink>
        </w:p>
        <w:p w14:paraId="2B70523B" w14:textId="37656A55" w:rsidR="00927EAC" w:rsidRPr="00927EAC" w:rsidRDefault="00000000" w:rsidP="00597B19">
          <w:pPr>
            <w:pStyle w:val="Spistreci3"/>
            <w:tabs>
              <w:tab w:val="left" w:pos="1320"/>
              <w:tab w:val="right" w:leader="dot" w:pos="9060"/>
            </w:tabs>
            <w:spacing w:line="276" w:lineRule="auto"/>
            <w:jc w:val="both"/>
            <w:rPr>
              <w:rFonts w:asciiTheme="minorHAnsi" w:hAnsiTheme="minorHAnsi"/>
              <w:noProof/>
              <w:sz w:val="22"/>
              <w:szCs w:val="22"/>
              <w:lang w:eastAsia="pl-PL"/>
            </w:rPr>
          </w:pPr>
          <w:hyperlink w:anchor="_Toc130913735" w:history="1">
            <w:r w:rsidR="00927EAC" w:rsidRPr="00927EAC">
              <w:rPr>
                <w:rStyle w:val="Hipercze"/>
                <w:rFonts w:eastAsia="Times New Roman"/>
                <w:noProof/>
              </w:rPr>
              <w:t>2.2.2.</w:t>
            </w:r>
            <w:r w:rsidR="00927EAC" w:rsidRPr="00927EAC">
              <w:rPr>
                <w:rFonts w:asciiTheme="minorHAnsi" w:hAnsiTheme="minorHAnsi"/>
                <w:noProof/>
                <w:sz w:val="22"/>
                <w:szCs w:val="22"/>
                <w:lang w:eastAsia="pl-PL"/>
              </w:rPr>
              <w:t xml:space="preserve"> </w:t>
            </w:r>
            <w:r w:rsidR="00927EAC" w:rsidRPr="00927EAC">
              <w:rPr>
                <w:rStyle w:val="Hipercze"/>
                <w:noProof/>
              </w:rPr>
              <w:t>Transport i montaż</w:t>
            </w:r>
            <w:r w:rsidR="00927EAC" w:rsidRPr="00927EAC">
              <w:rPr>
                <w:noProof/>
                <w:webHidden/>
              </w:rPr>
              <w:tab/>
            </w:r>
            <w:r w:rsidR="00927EAC" w:rsidRPr="00927EAC">
              <w:rPr>
                <w:noProof/>
                <w:webHidden/>
              </w:rPr>
              <w:fldChar w:fldCharType="begin"/>
            </w:r>
            <w:r w:rsidR="00927EAC" w:rsidRPr="00927EAC">
              <w:rPr>
                <w:noProof/>
                <w:webHidden/>
              </w:rPr>
              <w:instrText xml:space="preserve"> PAGEREF _Toc130913735 \h </w:instrText>
            </w:r>
            <w:r w:rsidR="00927EAC" w:rsidRPr="00927EAC">
              <w:rPr>
                <w:noProof/>
                <w:webHidden/>
              </w:rPr>
            </w:r>
            <w:r w:rsidR="00927EAC" w:rsidRPr="00927EAC">
              <w:rPr>
                <w:noProof/>
                <w:webHidden/>
              </w:rPr>
              <w:fldChar w:fldCharType="separate"/>
            </w:r>
            <w:r w:rsidR="002548B8">
              <w:rPr>
                <w:noProof/>
                <w:webHidden/>
              </w:rPr>
              <w:t>25</w:t>
            </w:r>
            <w:r w:rsidR="00927EAC" w:rsidRPr="00927EAC">
              <w:rPr>
                <w:noProof/>
                <w:webHidden/>
              </w:rPr>
              <w:fldChar w:fldCharType="end"/>
            </w:r>
          </w:hyperlink>
        </w:p>
        <w:p w14:paraId="0F0F5F2E" w14:textId="33C81A73" w:rsidR="00927EAC" w:rsidRPr="00927EAC" w:rsidRDefault="00000000" w:rsidP="00597B19">
          <w:pPr>
            <w:pStyle w:val="Spistreci3"/>
            <w:tabs>
              <w:tab w:val="left" w:pos="1320"/>
              <w:tab w:val="right" w:leader="dot" w:pos="9060"/>
            </w:tabs>
            <w:spacing w:line="276" w:lineRule="auto"/>
            <w:jc w:val="both"/>
            <w:rPr>
              <w:rFonts w:asciiTheme="minorHAnsi" w:hAnsiTheme="minorHAnsi"/>
              <w:noProof/>
              <w:sz w:val="22"/>
              <w:szCs w:val="22"/>
              <w:lang w:eastAsia="pl-PL"/>
            </w:rPr>
          </w:pPr>
          <w:hyperlink w:anchor="_Toc130913736" w:history="1">
            <w:r w:rsidR="00927EAC" w:rsidRPr="00927EAC">
              <w:rPr>
                <w:rStyle w:val="Hipercze"/>
                <w:rFonts w:eastAsia="Times New Roman"/>
                <w:noProof/>
              </w:rPr>
              <w:t>2.2.3.</w:t>
            </w:r>
            <w:r w:rsidR="00927EAC" w:rsidRPr="00927EAC">
              <w:rPr>
                <w:rFonts w:asciiTheme="minorHAnsi" w:hAnsiTheme="minorHAnsi"/>
                <w:noProof/>
                <w:sz w:val="22"/>
                <w:szCs w:val="22"/>
                <w:lang w:eastAsia="pl-PL"/>
              </w:rPr>
              <w:t xml:space="preserve"> </w:t>
            </w:r>
            <w:r w:rsidR="00927EAC" w:rsidRPr="00927EAC">
              <w:rPr>
                <w:rStyle w:val="Hipercze"/>
                <w:noProof/>
              </w:rPr>
              <w:t>Opis wyprowadzenia mocy z terenu elektrowni fotowoltaicznej do Krajowej Sieci Elektroenergetycznej (KSE)</w:t>
            </w:r>
            <w:r w:rsidR="00927EAC" w:rsidRPr="00927EAC">
              <w:rPr>
                <w:noProof/>
                <w:webHidden/>
              </w:rPr>
              <w:tab/>
            </w:r>
            <w:r w:rsidR="00927EAC" w:rsidRPr="00927EAC">
              <w:rPr>
                <w:noProof/>
                <w:webHidden/>
              </w:rPr>
              <w:fldChar w:fldCharType="begin"/>
            </w:r>
            <w:r w:rsidR="00927EAC" w:rsidRPr="00927EAC">
              <w:rPr>
                <w:noProof/>
                <w:webHidden/>
              </w:rPr>
              <w:instrText xml:space="preserve"> PAGEREF _Toc130913736 \h </w:instrText>
            </w:r>
            <w:r w:rsidR="00927EAC" w:rsidRPr="00927EAC">
              <w:rPr>
                <w:noProof/>
                <w:webHidden/>
              </w:rPr>
            </w:r>
            <w:r w:rsidR="00927EAC" w:rsidRPr="00927EAC">
              <w:rPr>
                <w:noProof/>
                <w:webHidden/>
              </w:rPr>
              <w:fldChar w:fldCharType="separate"/>
            </w:r>
            <w:r w:rsidR="002548B8">
              <w:rPr>
                <w:noProof/>
                <w:webHidden/>
              </w:rPr>
              <w:t>26</w:t>
            </w:r>
            <w:r w:rsidR="00927EAC" w:rsidRPr="00927EAC">
              <w:rPr>
                <w:noProof/>
                <w:webHidden/>
              </w:rPr>
              <w:fldChar w:fldCharType="end"/>
            </w:r>
          </w:hyperlink>
        </w:p>
        <w:p w14:paraId="5BC30E99" w14:textId="314B7A70"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37" w:history="1">
            <w:r w:rsidR="00927EAC" w:rsidRPr="00927EAC">
              <w:rPr>
                <w:rStyle w:val="Hipercze"/>
                <w:rFonts w:eastAsia="Times New Roman"/>
              </w:rPr>
              <w:t>2.3.</w:t>
            </w:r>
            <w:r w:rsidR="00927EAC" w:rsidRPr="00927EAC">
              <w:rPr>
                <w:rFonts w:asciiTheme="minorHAnsi" w:hAnsiTheme="minorHAnsi"/>
                <w:color w:val="auto"/>
                <w:sz w:val="22"/>
                <w:szCs w:val="22"/>
                <w:lang w:eastAsia="pl-PL"/>
              </w:rPr>
              <w:t xml:space="preserve"> </w:t>
            </w:r>
            <w:r w:rsidR="00927EAC" w:rsidRPr="00927EAC">
              <w:rPr>
                <w:rStyle w:val="Hipercze"/>
              </w:rPr>
              <w:t>Przewidywane ilości wykorzystywanej wody, surowców, materiałów, paliw oraz energii</w:t>
            </w:r>
            <w:r w:rsidR="00927EAC" w:rsidRPr="00927EAC">
              <w:rPr>
                <w:rStyle w:val="Hipercze"/>
                <w:webHidden/>
              </w:rPr>
              <w:tab/>
            </w:r>
            <w:r w:rsidR="00927EAC" w:rsidRPr="00927EAC">
              <w:rPr>
                <w:webHidden/>
              </w:rPr>
              <w:tab/>
            </w:r>
            <w:r w:rsidR="00927EAC" w:rsidRPr="00927EAC">
              <w:rPr>
                <w:webHidden/>
              </w:rPr>
              <w:fldChar w:fldCharType="begin"/>
            </w:r>
            <w:r w:rsidR="00927EAC" w:rsidRPr="00927EAC">
              <w:rPr>
                <w:webHidden/>
              </w:rPr>
              <w:instrText xml:space="preserve"> PAGEREF _Toc130913737 \h </w:instrText>
            </w:r>
            <w:r w:rsidR="00927EAC" w:rsidRPr="00927EAC">
              <w:rPr>
                <w:webHidden/>
              </w:rPr>
            </w:r>
            <w:r w:rsidR="00927EAC" w:rsidRPr="00927EAC">
              <w:rPr>
                <w:webHidden/>
              </w:rPr>
              <w:fldChar w:fldCharType="separate"/>
            </w:r>
            <w:r w:rsidR="002548B8">
              <w:rPr>
                <w:webHidden/>
              </w:rPr>
              <w:t>27</w:t>
            </w:r>
            <w:r w:rsidR="00927EAC" w:rsidRPr="00927EAC">
              <w:rPr>
                <w:webHidden/>
              </w:rPr>
              <w:fldChar w:fldCharType="end"/>
            </w:r>
          </w:hyperlink>
        </w:p>
        <w:p w14:paraId="6513E7D6" w14:textId="4F3725DA"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38" w:history="1">
            <w:r w:rsidR="00927EAC" w:rsidRPr="00927EAC">
              <w:rPr>
                <w:rStyle w:val="Hipercze"/>
                <w:rFonts w:eastAsia="Times New Roman"/>
              </w:rPr>
              <w:t>2.4.</w:t>
            </w:r>
            <w:r w:rsidR="00927EAC" w:rsidRPr="00927EAC">
              <w:rPr>
                <w:rFonts w:asciiTheme="minorHAnsi" w:hAnsiTheme="minorHAnsi"/>
                <w:color w:val="auto"/>
                <w:sz w:val="22"/>
                <w:szCs w:val="22"/>
                <w:lang w:eastAsia="pl-PL"/>
              </w:rPr>
              <w:t xml:space="preserve"> </w:t>
            </w:r>
            <w:r w:rsidR="00927EAC" w:rsidRPr="00927EAC">
              <w:rPr>
                <w:rStyle w:val="Hipercze"/>
              </w:rPr>
              <w:t>Przewidywane rodzaje i ilości emisji, w tym odpadów, zanieczyszczeń wynikające z fazy realizacji i eksploatacji lub użytkowania planowanego przedsięwzięcia</w:t>
            </w:r>
            <w:r w:rsidR="00927EAC" w:rsidRPr="00927EAC">
              <w:rPr>
                <w:webHidden/>
              </w:rPr>
              <w:tab/>
            </w:r>
            <w:r w:rsidR="00927EAC" w:rsidRPr="00927EAC">
              <w:rPr>
                <w:webHidden/>
              </w:rPr>
              <w:fldChar w:fldCharType="begin"/>
            </w:r>
            <w:r w:rsidR="00927EAC" w:rsidRPr="00927EAC">
              <w:rPr>
                <w:webHidden/>
              </w:rPr>
              <w:instrText xml:space="preserve"> PAGEREF _Toc130913738 \h </w:instrText>
            </w:r>
            <w:r w:rsidR="00927EAC" w:rsidRPr="00927EAC">
              <w:rPr>
                <w:webHidden/>
              </w:rPr>
            </w:r>
            <w:r w:rsidR="00927EAC" w:rsidRPr="00927EAC">
              <w:rPr>
                <w:webHidden/>
              </w:rPr>
              <w:fldChar w:fldCharType="separate"/>
            </w:r>
            <w:r w:rsidR="002548B8">
              <w:rPr>
                <w:webHidden/>
              </w:rPr>
              <w:t>29</w:t>
            </w:r>
            <w:r w:rsidR="00927EAC" w:rsidRPr="00927EAC">
              <w:rPr>
                <w:webHidden/>
              </w:rPr>
              <w:fldChar w:fldCharType="end"/>
            </w:r>
          </w:hyperlink>
        </w:p>
        <w:p w14:paraId="47B1D7EE" w14:textId="3FBECB45" w:rsidR="00927EAC" w:rsidRPr="00927EAC" w:rsidRDefault="00000000" w:rsidP="00597B19">
          <w:pPr>
            <w:pStyle w:val="Spistreci3"/>
            <w:tabs>
              <w:tab w:val="left" w:pos="1320"/>
              <w:tab w:val="right" w:leader="dot" w:pos="9060"/>
            </w:tabs>
            <w:rPr>
              <w:rFonts w:asciiTheme="minorHAnsi" w:hAnsiTheme="minorHAnsi"/>
              <w:noProof/>
              <w:sz w:val="22"/>
              <w:szCs w:val="22"/>
              <w:lang w:eastAsia="pl-PL"/>
            </w:rPr>
          </w:pPr>
          <w:hyperlink w:anchor="_Toc130913739" w:history="1">
            <w:r w:rsidR="00927EAC" w:rsidRPr="00927EAC">
              <w:rPr>
                <w:rStyle w:val="Hipercze"/>
                <w:rFonts w:eastAsia="Times New Roman"/>
                <w:noProof/>
              </w:rPr>
              <w:t>2.4.1.</w:t>
            </w:r>
            <w:r w:rsidR="00927EAC" w:rsidRPr="00927EAC">
              <w:rPr>
                <w:rFonts w:asciiTheme="minorHAnsi" w:hAnsiTheme="minorHAnsi"/>
                <w:noProof/>
                <w:sz w:val="22"/>
                <w:szCs w:val="22"/>
                <w:lang w:eastAsia="pl-PL"/>
              </w:rPr>
              <w:t xml:space="preserve"> </w:t>
            </w:r>
            <w:r w:rsidR="00927EAC" w:rsidRPr="00927EAC">
              <w:rPr>
                <w:rStyle w:val="Hipercze"/>
                <w:noProof/>
              </w:rPr>
              <w:t>Odpady</w:t>
            </w:r>
            <w:r w:rsidR="00927EAC" w:rsidRPr="00927EAC">
              <w:rPr>
                <w:noProof/>
                <w:webHidden/>
              </w:rPr>
              <w:tab/>
            </w:r>
            <w:r w:rsidR="00927EAC" w:rsidRPr="00927EAC">
              <w:rPr>
                <w:noProof/>
                <w:webHidden/>
              </w:rPr>
              <w:fldChar w:fldCharType="begin"/>
            </w:r>
            <w:r w:rsidR="00927EAC" w:rsidRPr="00927EAC">
              <w:rPr>
                <w:noProof/>
                <w:webHidden/>
              </w:rPr>
              <w:instrText xml:space="preserve"> PAGEREF _Toc130913739 \h </w:instrText>
            </w:r>
            <w:r w:rsidR="00927EAC" w:rsidRPr="00927EAC">
              <w:rPr>
                <w:noProof/>
                <w:webHidden/>
              </w:rPr>
            </w:r>
            <w:r w:rsidR="00927EAC" w:rsidRPr="00927EAC">
              <w:rPr>
                <w:noProof/>
                <w:webHidden/>
              </w:rPr>
              <w:fldChar w:fldCharType="separate"/>
            </w:r>
            <w:r w:rsidR="002548B8">
              <w:rPr>
                <w:noProof/>
                <w:webHidden/>
              </w:rPr>
              <w:t>29</w:t>
            </w:r>
            <w:r w:rsidR="00927EAC" w:rsidRPr="00927EAC">
              <w:rPr>
                <w:noProof/>
                <w:webHidden/>
              </w:rPr>
              <w:fldChar w:fldCharType="end"/>
            </w:r>
          </w:hyperlink>
        </w:p>
        <w:p w14:paraId="0CB5A17A" w14:textId="40F56E20" w:rsidR="00927EAC" w:rsidRPr="00927EAC" w:rsidRDefault="00000000" w:rsidP="00597B19">
          <w:pPr>
            <w:pStyle w:val="Spistreci3"/>
            <w:tabs>
              <w:tab w:val="left" w:pos="1320"/>
              <w:tab w:val="right" w:leader="dot" w:pos="9060"/>
            </w:tabs>
            <w:rPr>
              <w:rFonts w:asciiTheme="minorHAnsi" w:hAnsiTheme="minorHAnsi"/>
              <w:noProof/>
              <w:sz w:val="22"/>
              <w:szCs w:val="22"/>
              <w:lang w:eastAsia="pl-PL"/>
            </w:rPr>
          </w:pPr>
          <w:hyperlink w:anchor="_Toc130913740" w:history="1">
            <w:r w:rsidR="00927EAC" w:rsidRPr="00927EAC">
              <w:rPr>
                <w:rStyle w:val="Hipercze"/>
                <w:rFonts w:eastAsia="Times New Roman"/>
                <w:noProof/>
              </w:rPr>
              <w:t>2.4.2.</w:t>
            </w:r>
            <w:r w:rsidR="00927EAC" w:rsidRPr="00927EAC">
              <w:rPr>
                <w:rFonts w:asciiTheme="minorHAnsi" w:hAnsiTheme="minorHAnsi"/>
                <w:noProof/>
                <w:sz w:val="22"/>
                <w:szCs w:val="22"/>
                <w:lang w:eastAsia="pl-PL"/>
              </w:rPr>
              <w:t xml:space="preserve"> </w:t>
            </w:r>
            <w:r w:rsidR="00927EAC" w:rsidRPr="00927EAC">
              <w:rPr>
                <w:rStyle w:val="Hipercze"/>
                <w:rFonts w:eastAsiaTheme="minorHAnsi"/>
                <w:noProof/>
              </w:rPr>
              <w:t>Woda i ścieki</w:t>
            </w:r>
            <w:r w:rsidR="00927EAC" w:rsidRPr="00927EAC">
              <w:rPr>
                <w:noProof/>
                <w:webHidden/>
              </w:rPr>
              <w:tab/>
            </w:r>
            <w:r w:rsidR="00927EAC" w:rsidRPr="00927EAC">
              <w:rPr>
                <w:noProof/>
                <w:webHidden/>
              </w:rPr>
              <w:fldChar w:fldCharType="begin"/>
            </w:r>
            <w:r w:rsidR="00927EAC" w:rsidRPr="00927EAC">
              <w:rPr>
                <w:noProof/>
                <w:webHidden/>
              </w:rPr>
              <w:instrText xml:space="preserve"> PAGEREF _Toc130913740 \h </w:instrText>
            </w:r>
            <w:r w:rsidR="00927EAC" w:rsidRPr="00927EAC">
              <w:rPr>
                <w:noProof/>
                <w:webHidden/>
              </w:rPr>
            </w:r>
            <w:r w:rsidR="00927EAC" w:rsidRPr="00927EAC">
              <w:rPr>
                <w:noProof/>
                <w:webHidden/>
              </w:rPr>
              <w:fldChar w:fldCharType="separate"/>
            </w:r>
            <w:r w:rsidR="002548B8">
              <w:rPr>
                <w:noProof/>
                <w:webHidden/>
              </w:rPr>
              <w:t>35</w:t>
            </w:r>
            <w:r w:rsidR="00927EAC" w:rsidRPr="00927EAC">
              <w:rPr>
                <w:noProof/>
                <w:webHidden/>
              </w:rPr>
              <w:fldChar w:fldCharType="end"/>
            </w:r>
          </w:hyperlink>
        </w:p>
        <w:p w14:paraId="2F007AE5" w14:textId="5592A305" w:rsidR="00927EAC" w:rsidRPr="00927EAC" w:rsidRDefault="00000000" w:rsidP="00597B19">
          <w:pPr>
            <w:pStyle w:val="Spistreci3"/>
            <w:tabs>
              <w:tab w:val="left" w:pos="1320"/>
              <w:tab w:val="right" w:leader="dot" w:pos="9060"/>
            </w:tabs>
            <w:rPr>
              <w:rFonts w:asciiTheme="minorHAnsi" w:hAnsiTheme="minorHAnsi"/>
              <w:noProof/>
              <w:sz w:val="22"/>
              <w:szCs w:val="22"/>
              <w:lang w:eastAsia="pl-PL"/>
            </w:rPr>
          </w:pPr>
          <w:hyperlink w:anchor="_Toc130913741" w:history="1">
            <w:r w:rsidR="00927EAC" w:rsidRPr="00927EAC">
              <w:rPr>
                <w:rStyle w:val="Hipercze"/>
                <w:rFonts w:eastAsia="Times New Roman"/>
                <w:noProof/>
              </w:rPr>
              <w:t>2.4.3.</w:t>
            </w:r>
            <w:r w:rsidR="00927EAC" w:rsidRPr="00927EAC">
              <w:rPr>
                <w:rFonts w:asciiTheme="minorHAnsi" w:hAnsiTheme="minorHAnsi"/>
                <w:noProof/>
                <w:sz w:val="22"/>
                <w:szCs w:val="22"/>
                <w:lang w:eastAsia="pl-PL"/>
              </w:rPr>
              <w:t xml:space="preserve"> </w:t>
            </w:r>
            <w:r w:rsidR="00927EAC" w:rsidRPr="00927EAC">
              <w:rPr>
                <w:rStyle w:val="Hipercze"/>
                <w:noProof/>
              </w:rPr>
              <w:t>Hałas</w:t>
            </w:r>
            <w:r w:rsidR="00927EAC" w:rsidRPr="00927EAC">
              <w:rPr>
                <w:noProof/>
                <w:webHidden/>
              </w:rPr>
              <w:tab/>
            </w:r>
            <w:r w:rsidR="00927EAC" w:rsidRPr="00927EAC">
              <w:rPr>
                <w:noProof/>
                <w:webHidden/>
              </w:rPr>
              <w:fldChar w:fldCharType="begin"/>
            </w:r>
            <w:r w:rsidR="00927EAC" w:rsidRPr="00927EAC">
              <w:rPr>
                <w:noProof/>
                <w:webHidden/>
              </w:rPr>
              <w:instrText xml:space="preserve"> PAGEREF _Toc130913741 \h </w:instrText>
            </w:r>
            <w:r w:rsidR="00927EAC" w:rsidRPr="00927EAC">
              <w:rPr>
                <w:noProof/>
                <w:webHidden/>
              </w:rPr>
            </w:r>
            <w:r w:rsidR="00927EAC" w:rsidRPr="00927EAC">
              <w:rPr>
                <w:noProof/>
                <w:webHidden/>
              </w:rPr>
              <w:fldChar w:fldCharType="separate"/>
            </w:r>
            <w:r w:rsidR="002548B8">
              <w:rPr>
                <w:noProof/>
                <w:webHidden/>
              </w:rPr>
              <w:t>36</w:t>
            </w:r>
            <w:r w:rsidR="00927EAC" w:rsidRPr="00927EAC">
              <w:rPr>
                <w:noProof/>
                <w:webHidden/>
              </w:rPr>
              <w:fldChar w:fldCharType="end"/>
            </w:r>
          </w:hyperlink>
        </w:p>
        <w:p w14:paraId="40777829" w14:textId="0505FA88"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42" w:history="1">
            <w:r w:rsidR="00927EAC" w:rsidRPr="00927EAC">
              <w:rPr>
                <w:rStyle w:val="Hipercze"/>
                <w:rFonts w:eastAsia="Times New Roman"/>
              </w:rPr>
              <w:t>2.5.</w:t>
            </w:r>
            <w:r w:rsidR="00927EAC" w:rsidRPr="00927EAC">
              <w:rPr>
                <w:rFonts w:asciiTheme="minorHAnsi" w:hAnsiTheme="minorHAnsi"/>
                <w:color w:val="auto"/>
                <w:sz w:val="22"/>
                <w:szCs w:val="22"/>
                <w:lang w:eastAsia="pl-PL"/>
              </w:rPr>
              <w:t xml:space="preserve"> </w:t>
            </w:r>
            <w:r w:rsidR="00927EAC" w:rsidRPr="00927EAC">
              <w:rPr>
                <w:rStyle w:val="Hipercze"/>
              </w:rPr>
              <w:t>Oddziaływanie przedsięwzięcia na środowisko</w:t>
            </w:r>
            <w:r w:rsidR="00927EAC" w:rsidRPr="00927EAC">
              <w:rPr>
                <w:webHidden/>
              </w:rPr>
              <w:tab/>
            </w:r>
            <w:r w:rsidR="00927EAC" w:rsidRPr="00927EAC">
              <w:rPr>
                <w:webHidden/>
              </w:rPr>
              <w:fldChar w:fldCharType="begin"/>
            </w:r>
            <w:r w:rsidR="00927EAC" w:rsidRPr="00927EAC">
              <w:rPr>
                <w:webHidden/>
              </w:rPr>
              <w:instrText xml:space="preserve"> PAGEREF _Toc130913742 \h </w:instrText>
            </w:r>
            <w:r w:rsidR="00927EAC" w:rsidRPr="00927EAC">
              <w:rPr>
                <w:webHidden/>
              </w:rPr>
            </w:r>
            <w:r w:rsidR="00927EAC" w:rsidRPr="00927EAC">
              <w:rPr>
                <w:webHidden/>
              </w:rPr>
              <w:fldChar w:fldCharType="separate"/>
            </w:r>
            <w:r w:rsidR="002548B8">
              <w:rPr>
                <w:webHidden/>
              </w:rPr>
              <w:t>37</w:t>
            </w:r>
            <w:r w:rsidR="00927EAC" w:rsidRPr="00927EAC">
              <w:rPr>
                <w:webHidden/>
              </w:rPr>
              <w:fldChar w:fldCharType="end"/>
            </w:r>
          </w:hyperlink>
        </w:p>
        <w:p w14:paraId="424995FC" w14:textId="41C72E41" w:rsidR="00927EAC" w:rsidRPr="00927EAC" w:rsidRDefault="00000000" w:rsidP="00597B19">
          <w:pPr>
            <w:pStyle w:val="Spistreci3"/>
            <w:tabs>
              <w:tab w:val="left" w:pos="1320"/>
              <w:tab w:val="right" w:leader="dot" w:pos="9060"/>
            </w:tabs>
            <w:rPr>
              <w:rFonts w:asciiTheme="minorHAnsi" w:hAnsiTheme="minorHAnsi"/>
              <w:noProof/>
              <w:sz w:val="22"/>
              <w:szCs w:val="22"/>
              <w:lang w:eastAsia="pl-PL"/>
            </w:rPr>
          </w:pPr>
          <w:hyperlink w:anchor="_Toc130913743" w:history="1">
            <w:r w:rsidR="00927EAC" w:rsidRPr="00927EAC">
              <w:rPr>
                <w:rStyle w:val="Hipercze"/>
                <w:rFonts w:eastAsia="Times New Roman"/>
                <w:noProof/>
              </w:rPr>
              <w:t>2.5.1.</w:t>
            </w:r>
            <w:r w:rsidR="00927EAC" w:rsidRPr="00927EAC">
              <w:rPr>
                <w:rFonts w:asciiTheme="minorHAnsi" w:hAnsiTheme="minorHAnsi"/>
                <w:noProof/>
                <w:sz w:val="22"/>
                <w:szCs w:val="22"/>
                <w:lang w:eastAsia="pl-PL"/>
              </w:rPr>
              <w:t xml:space="preserve"> </w:t>
            </w:r>
            <w:r w:rsidR="00927EAC" w:rsidRPr="00927EAC">
              <w:rPr>
                <w:rStyle w:val="Hipercze"/>
                <w:noProof/>
              </w:rPr>
              <w:t>Klimat akustyczny</w:t>
            </w:r>
            <w:r w:rsidR="00927EAC" w:rsidRPr="00927EAC">
              <w:rPr>
                <w:noProof/>
                <w:webHidden/>
              </w:rPr>
              <w:tab/>
            </w:r>
            <w:r w:rsidR="00927EAC" w:rsidRPr="00927EAC">
              <w:rPr>
                <w:noProof/>
                <w:webHidden/>
              </w:rPr>
              <w:fldChar w:fldCharType="begin"/>
            </w:r>
            <w:r w:rsidR="00927EAC" w:rsidRPr="00927EAC">
              <w:rPr>
                <w:noProof/>
                <w:webHidden/>
              </w:rPr>
              <w:instrText xml:space="preserve"> PAGEREF _Toc130913743 \h </w:instrText>
            </w:r>
            <w:r w:rsidR="00927EAC" w:rsidRPr="00927EAC">
              <w:rPr>
                <w:noProof/>
                <w:webHidden/>
              </w:rPr>
            </w:r>
            <w:r w:rsidR="00927EAC" w:rsidRPr="00927EAC">
              <w:rPr>
                <w:noProof/>
                <w:webHidden/>
              </w:rPr>
              <w:fldChar w:fldCharType="separate"/>
            </w:r>
            <w:r w:rsidR="002548B8">
              <w:rPr>
                <w:noProof/>
                <w:webHidden/>
              </w:rPr>
              <w:t>40</w:t>
            </w:r>
            <w:r w:rsidR="00927EAC" w:rsidRPr="00927EAC">
              <w:rPr>
                <w:noProof/>
                <w:webHidden/>
              </w:rPr>
              <w:fldChar w:fldCharType="end"/>
            </w:r>
          </w:hyperlink>
        </w:p>
        <w:p w14:paraId="1C0BBD44" w14:textId="51A5E658"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44" w:history="1">
            <w:r w:rsidR="00927EAC" w:rsidRPr="00927EAC">
              <w:rPr>
                <w:rStyle w:val="Hipercze"/>
                <w:rFonts w:eastAsia="Times New Roman"/>
              </w:rPr>
              <w:t>2.6.</w:t>
            </w:r>
            <w:r w:rsidR="00927EAC" w:rsidRPr="00927EAC">
              <w:rPr>
                <w:rFonts w:asciiTheme="minorHAnsi" w:hAnsiTheme="minorHAnsi"/>
                <w:color w:val="auto"/>
                <w:sz w:val="22"/>
                <w:szCs w:val="22"/>
                <w:lang w:eastAsia="pl-PL"/>
              </w:rPr>
              <w:t xml:space="preserve"> </w:t>
            </w:r>
            <w:r w:rsidR="00927EAC" w:rsidRPr="00927EAC">
              <w:rPr>
                <w:rStyle w:val="Hipercze"/>
              </w:rPr>
              <w:t>Oddziaływanie przedsięwzięcia na środowisko gruntowo – wodne oraz wody powierzchniowe</w:t>
            </w:r>
            <w:r w:rsidR="00927EAC" w:rsidRPr="00927EAC">
              <w:rPr>
                <w:webHidden/>
              </w:rPr>
              <w:tab/>
            </w:r>
            <w:r w:rsidR="00927EAC" w:rsidRPr="00927EAC">
              <w:rPr>
                <w:webHidden/>
              </w:rPr>
              <w:fldChar w:fldCharType="begin"/>
            </w:r>
            <w:r w:rsidR="00927EAC" w:rsidRPr="00927EAC">
              <w:rPr>
                <w:webHidden/>
              </w:rPr>
              <w:instrText xml:space="preserve"> PAGEREF _Toc130913744 \h </w:instrText>
            </w:r>
            <w:r w:rsidR="00927EAC" w:rsidRPr="00927EAC">
              <w:rPr>
                <w:webHidden/>
              </w:rPr>
            </w:r>
            <w:r w:rsidR="00927EAC" w:rsidRPr="00927EAC">
              <w:rPr>
                <w:webHidden/>
              </w:rPr>
              <w:fldChar w:fldCharType="separate"/>
            </w:r>
            <w:r w:rsidR="002548B8">
              <w:rPr>
                <w:webHidden/>
              </w:rPr>
              <w:t>47</w:t>
            </w:r>
            <w:r w:rsidR="00927EAC" w:rsidRPr="00927EAC">
              <w:rPr>
                <w:webHidden/>
              </w:rPr>
              <w:fldChar w:fldCharType="end"/>
            </w:r>
          </w:hyperlink>
        </w:p>
        <w:p w14:paraId="09688F95" w14:textId="04930902"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45" w:history="1">
            <w:r w:rsidR="00927EAC" w:rsidRPr="00927EAC">
              <w:rPr>
                <w:rStyle w:val="Hipercze"/>
                <w:rFonts w:eastAsia="Times New Roman"/>
              </w:rPr>
              <w:t>2.7.</w:t>
            </w:r>
            <w:r w:rsidR="00927EAC" w:rsidRPr="00927EAC">
              <w:rPr>
                <w:rFonts w:asciiTheme="minorHAnsi" w:hAnsiTheme="minorHAnsi"/>
                <w:color w:val="auto"/>
                <w:sz w:val="22"/>
                <w:szCs w:val="22"/>
                <w:lang w:eastAsia="pl-PL"/>
              </w:rPr>
              <w:t xml:space="preserve"> </w:t>
            </w:r>
            <w:r w:rsidR="00927EAC" w:rsidRPr="00927EAC">
              <w:rPr>
                <w:rStyle w:val="Hipercze"/>
              </w:rPr>
              <w:t>Oddziaływanie przedsięwzięcia na powierzchnię ziemi  i gleby</w:t>
            </w:r>
            <w:r w:rsidR="00927EAC" w:rsidRPr="00927EAC">
              <w:rPr>
                <w:webHidden/>
              </w:rPr>
              <w:tab/>
            </w:r>
            <w:r w:rsidR="00927EAC" w:rsidRPr="00927EAC">
              <w:rPr>
                <w:webHidden/>
              </w:rPr>
              <w:fldChar w:fldCharType="begin"/>
            </w:r>
            <w:r w:rsidR="00927EAC" w:rsidRPr="00927EAC">
              <w:rPr>
                <w:webHidden/>
              </w:rPr>
              <w:instrText xml:space="preserve"> PAGEREF _Toc130913745 \h </w:instrText>
            </w:r>
            <w:r w:rsidR="00927EAC" w:rsidRPr="00927EAC">
              <w:rPr>
                <w:webHidden/>
              </w:rPr>
            </w:r>
            <w:r w:rsidR="00927EAC" w:rsidRPr="00927EAC">
              <w:rPr>
                <w:webHidden/>
              </w:rPr>
              <w:fldChar w:fldCharType="separate"/>
            </w:r>
            <w:r w:rsidR="002548B8">
              <w:rPr>
                <w:webHidden/>
              </w:rPr>
              <w:t>49</w:t>
            </w:r>
            <w:r w:rsidR="00927EAC" w:rsidRPr="00927EAC">
              <w:rPr>
                <w:webHidden/>
              </w:rPr>
              <w:fldChar w:fldCharType="end"/>
            </w:r>
          </w:hyperlink>
        </w:p>
        <w:p w14:paraId="0B58EB3F" w14:textId="3923EAB8"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46" w:history="1">
            <w:r w:rsidR="00927EAC" w:rsidRPr="00927EAC">
              <w:rPr>
                <w:rStyle w:val="Hipercze"/>
                <w:rFonts w:eastAsia="Times New Roman"/>
              </w:rPr>
              <w:t>2.8.</w:t>
            </w:r>
            <w:r w:rsidR="00927EAC" w:rsidRPr="00927EAC">
              <w:rPr>
                <w:rFonts w:asciiTheme="minorHAnsi" w:hAnsiTheme="minorHAnsi"/>
                <w:color w:val="auto"/>
                <w:sz w:val="22"/>
                <w:szCs w:val="22"/>
                <w:lang w:eastAsia="pl-PL"/>
              </w:rPr>
              <w:t xml:space="preserve"> </w:t>
            </w:r>
            <w:r w:rsidR="00927EAC" w:rsidRPr="00927EAC">
              <w:rPr>
                <w:rStyle w:val="Hipercze"/>
              </w:rPr>
              <w:t>Oddziaływanie przedsięwzięcia na przyrodę ożywioną</w:t>
            </w:r>
            <w:r w:rsidR="00927EAC" w:rsidRPr="00927EAC">
              <w:rPr>
                <w:webHidden/>
              </w:rPr>
              <w:tab/>
            </w:r>
            <w:r w:rsidR="00927EAC" w:rsidRPr="00927EAC">
              <w:rPr>
                <w:webHidden/>
              </w:rPr>
              <w:fldChar w:fldCharType="begin"/>
            </w:r>
            <w:r w:rsidR="00927EAC" w:rsidRPr="00927EAC">
              <w:rPr>
                <w:webHidden/>
              </w:rPr>
              <w:instrText xml:space="preserve"> PAGEREF _Toc130913746 \h </w:instrText>
            </w:r>
            <w:r w:rsidR="00927EAC" w:rsidRPr="00927EAC">
              <w:rPr>
                <w:webHidden/>
              </w:rPr>
            </w:r>
            <w:r w:rsidR="00927EAC" w:rsidRPr="00927EAC">
              <w:rPr>
                <w:webHidden/>
              </w:rPr>
              <w:fldChar w:fldCharType="separate"/>
            </w:r>
            <w:r w:rsidR="002548B8">
              <w:rPr>
                <w:webHidden/>
              </w:rPr>
              <w:t>49</w:t>
            </w:r>
            <w:r w:rsidR="00927EAC" w:rsidRPr="00927EAC">
              <w:rPr>
                <w:webHidden/>
              </w:rPr>
              <w:fldChar w:fldCharType="end"/>
            </w:r>
          </w:hyperlink>
        </w:p>
        <w:p w14:paraId="6D45987D" w14:textId="6DAB1A13"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47" w:history="1">
            <w:r w:rsidR="00927EAC" w:rsidRPr="00927EAC">
              <w:rPr>
                <w:rStyle w:val="Hipercze"/>
                <w:rFonts w:eastAsia="Times New Roman"/>
              </w:rPr>
              <w:t>2.9.</w:t>
            </w:r>
            <w:r w:rsidR="00927EAC" w:rsidRPr="00927EAC">
              <w:rPr>
                <w:rFonts w:asciiTheme="minorHAnsi" w:hAnsiTheme="minorHAnsi"/>
                <w:color w:val="auto"/>
                <w:sz w:val="22"/>
                <w:szCs w:val="22"/>
                <w:lang w:eastAsia="pl-PL"/>
              </w:rPr>
              <w:t xml:space="preserve"> </w:t>
            </w:r>
            <w:r w:rsidR="00927EAC" w:rsidRPr="00927EAC">
              <w:rPr>
                <w:rStyle w:val="Hipercze"/>
              </w:rPr>
              <w:t>Oddziaływanie przedsięwzięcia na krajobraz</w:t>
            </w:r>
            <w:r w:rsidR="00927EAC" w:rsidRPr="00927EAC">
              <w:rPr>
                <w:webHidden/>
              </w:rPr>
              <w:tab/>
            </w:r>
            <w:r w:rsidR="00927EAC" w:rsidRPr="00927EAC">
              <w:rPr>
                <w:webHidden/>
              </w:rPr>
              <w:fldChar w:fldCharType="begin"/>
            </w:r>
            <w:r w:rsidR="00927EAC" w:rsidRPr="00927EAC">
              <w:rPr>
                <w:webHidden/>
              </w:rPr>
              <w:instrText xml:space="preserve"> PAGEREF _Toc130913747 \h </w:instrText>
            </w:r>
            <w:r w:rsidR="00927EAC" w:rsidRPr="00927EAC">
              <w:rPr>
                <w:webHidden/>
              </w:rPr>
            </w:r>
            <w:r w:rsidR="00927EAC" w:rsidRPr="00927EAC">
              <w:rPr>
                <w:webHidden/>
              </w:rPr>
              <w:fldChar w:fldCharType="separate"/>
            </w:r>
            <w:r w:rsidR="002548B8">
              <w:rPr>
                <w:webHidden/>
              </w:rPr>
              <w:t>55</w:t>
            </w:r>
            <w:r w:rsidR="00927EAC" w:rsidRPr="00927EAC">
              <w:rPr>
                <w:webHidden/>
              </w:rPr>
              <w:fldChar w:fldCharType="end"/>
            </w:r>
          </w:hyperlink>
        </w:p>
        <w:p w14:paraId="21F7F3FD" w14:textId="1B58F62A"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48" w:history="1">
            <w:r w:rsidR="00927EAC" w:rsidRPr="00927EAC">
              <w:rPr>
                <w:rStyle w:val="Hipercze"/>
                <w:rFonts w:eastAsia="Times New Roman"/>
                <w:iCs/>
              </w:rPr>
              <w:t>2.10.</w:t>
            </w:r>
            <w:r w:rsidR="00927EAC" w:rsidRPr="00927EAC">
              <w:rPr>
                <w:rFonts w:asciiTheme="minorHAnsi" w:hAnsiTheme="minorHAnsi"/>
                <w:color w:val="auto"/>
                <w:sz w:val="22"/>
                <w:szCs w:val="22"/>
                <w:lang w:eastAsia="pl-PL"/>
              </w:rPr>
              <w:t xml:space="preserve"> </w:t>
            </w:r>
            <w:r w:rsidR="00927EAC" w:rsidRPr="00927EAC">
              <w:rPr>
                <w:rStyle w:val="Hipercze"/>
                <w:iCs/>
              </w:rPr>
              <w:t>Oddziaływanie pola elektromagnetycznego</w:t>
            </w:r>
            <w:r w:rsidR="00927EAC" w:rsidRPr="00927EAC">
              <w:rPr>
                <w:webHidden/>
              </w:rPr>
              <w:tab/>
            </w:r>
            <w:r w:rsidR="00927EAC" w:rsidRPr="00927EAC">
              <w:rPr>
                <w:webHidden/>
              </w:rPr>
              <w:fldChar w:fldCharType="begin"/>
            </w:r>
            <w:r w:rsidR="00927EAC" w:rsidRPr="00927EAC">
              <w:rPr>
                <w:webHidden/>
              </w:rPr>
              <w:instrText xml:space="preserve"> PAGEREF _Toc130913748 \h </w:instrText>
            </w:r>
            <w:r w:rsidR="00927EAC" w:rsidRPr="00927EAC">
              <w:rPr>
                <w:webHidden/>
              </w:rPr>
            </w:r>
            <w:r w:rsidR="00927EAC" w:rsidRPr="00927EAC">
              <w:rPr>
                <w:webHidden/>
              </w:rPr>
              <w:fldChar w:fldCharType="separate"/>
            </w:r>
            <w:r w:rsidR="002548B8">
              <w:rPr>
                <w:webHidden/>
              </w:rPr>
              <w:t>70</w:t>
            </w:r>
            <w:r w:rsidR="00927EAC" w:rsidRPr="00927EAC">
              <w:rPr>
                <w:webHidden/>
              </w:rPr>
              <w:fldChar w:fldCharType="end"/>
            </w:r>
          </w:hyperlink>
        </w:p>
        <w:p w14:paraId="4057FF10" w14:textId="75C12CDE"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49" w:history="1">
            <w:r w:rsidR="00927EAC" w:rsidRPr="00927EAC">
              <w:rPr>
                <w:rStyle w:val="Hipercze"/>
                <w:rFonts w:eastAsia="Times New Roman"/>
                <w:iCs/>
              </w:rPr>
              <w:t>2.11.</w:t>
            </w:r>
            <w:r w:rsidR="00927EAC" w:rsidRPr="00927EAC">
              <w:rPr>
                <w:rFonts w:asciiTheme="minorHAnsi" w:hAnsiTheme="minorHAnsi"/>
                <w:color w:val="auto"/>
                <w:sz w:val="22"/>
                <w:szCs w:val="22"/>
                <w:lang w:eastAsia="pl-PL"/>
              </w:rPr>
              <w:t xml:space="preserve"> </w:t>
            </w:r>
            <w:r w:rsidR="00927EAC" w:rsidRPr="00927EAC">
              <w:rPr>
                <w:rStyle w:val="Hipercze"/>
                <w:iCs/>
              </w:rPr>
              <w:t>Oddziaływanie przedsięwzięcia na stan powietrza atmosferycznego</w:t>
            </w:r>
            <w:r w:rsidR="00927EAC" w:rsidRPr="00927EAC">
              <w:rPr>
                <w:webHidden/>
              </w:rPr>
              <w:tab/>
            </w:r>
            <w:r w:rsidR="00927EAC" w:rsidRPr="00927EAC">
              <w:rPr>
                <w:webHidden/>
              </w:rPr>
              <w:fldChar w:fldCharType="begin"/>
            </w:r>
            <w:r w:rsidR="00927EAC" w:rsidRPr="00927EAC">
              <w:rPr>
                <w:webHidden/>
              </w:rPr>
              <w:instrText xml:space="preserve"> PAGEREF _Toc130913749 \h </w:instrText>
            </w:r>
            <w:r w:rsidR="00927EAC" w:rsidRPr="00927EAC">
              <w:rPr>
                <w:webHidden/>
              </w:rPr>
            </w:r>
            <w:r w:rsidR="00927EAC" w:rsidRPr="00927EAC">
              <w:rPr>
                <w:webHidden/>
              </w:rPr>
              <w:fldChar w:fldCharType="separate"/>
            </w:r>
            <w:r w:rsidR="002548B8">
              <w:rPr>
                <w:webHidden/>
              </w:rPr>
              <w:t>78</w:t>
            </w:r>
            <w:r w:rsidR="00927EAC" w:rsidRPr="00927EAC">
              <w:rPr>
                <w:webHidden/>
              </w:rPr>
              <w:fldChar w:fldCharType="end"/>
            </w:r>
          </w:hyperlink>
        </w:p>
        <w:p w14:paraId="0AE0CD9A" w14:textId="3E30690B"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50" w:history="1">
            <w:r w:rsidR="00927EAC" w:rsidRPr="00927EAC">
              <w:rPr>
                <w:rStyle w:val="Hipercze"/>
                <w:rFonts w:eastAsia="Times New Roman"/>
              </w:rPr>
              <w:t>2.12.</w:t>
            </w:r>
            <w:r w:rsidR="00927EAC" w:rsidRPr="00927EAC">
              <w:rPr>
                <w:rFonts w:asciiTheme="minorHAnsi" w:hAnsiTheme="minorHAnsi"/>
                <w:color w:val="auto"/>
                <w:sz w:val="22"/>
                <w:szCs w:val="22"/>
                <w:lang w:eastAsia="pl-PL"/>
              </w:rPr>
              <w:t xml:space="preserve"> </w:t>
            </w:r>
            <w:r w:rsidR="00927EAC" w:rsidRPr="00927EAC">
              <w:rPr>
                <w:rStyle w:val="Hipercze"/>
              </w:rPr>
              <w:t>Oddziaływanie przedsięwzięcia na emisje gazów cieplarnianych oraz w zakresie zmian klimatu</w:t>
            </w:r>
            <w:r w:rsidR="00927EAC" w:rsidRPr="00927EAC">
              <w:rPr>
                <w:webHidden/>
              </w:rPr>
              <w:tab/>
            </w:r>
            <w:r w:rsidR="00927EAC" w:rsidRPr="00927EAC">
              <w:rPr>
                <w:webHidden/>
              </w:rPr>
              <w:fldChar w:fldCharType="begin"/>
            </w:r>
            <w:r w:rsidR="00927EAC" w:rsidRPr="00927EAC">
              <w:rPr>
                <w:webHidden/>
              </w:rPr>
              <w:instrText xml:space="preserve"> PAGEREF _Toc130913750 \h </w:instrText>
            </w:r>
            <w:r w:rsidR="00927EAC" w:rsidRPr="00927EAC">
              <w:rPr>
                <w:webHidden/>
              </w:rPr>
            </w:r>
            <w:r w:rsidR="00927EAC" w:rsidRPr="00927EAC">
              <w:rPr>
                <w:webHidden/>
              </w:rPr>
              <w:fldChar w:fldCharType="separate"/>
            </w:r>
            <w:r w:rsidR="002548B8">
              <w:rPr>
                <w:webHidden/>
              </w:rPr>
              <w:t>78</w:t>
            </w:r>
            <w:r w:rsidR="00927EAC" w:rsidRPr="00927EAC">
              <w:rPr>
                <w:webHidden/>
              </w:rPr>
              <w:fldChar w:fldCharType="end"/>
            </w:r>
          </w:hyperlink>
        </w:p>
        <w:p w14:paraId="6D3C36AE" w14:textId="00C980C9"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51" w:history="1">
            <w:r w:rsidR="00927EAC" w:rsidRPr="00927EAC">
              <w:rPr>
                <w:rStyle w:val="Hipercze"/>
                <w:rFonts w:eastAsia="Times New Roman"/>
              </w:rPr>
              <w:t>2.13.</w:t>
            </w:r>
            <w:r w:rsidR="00927EAC" w:rsidRPr="00927EAC">
              <w:rPr>
                <w:rFonts w:asciiTheme="minorHAnsi" w:hAnsiTheme="minorHAnsi"/>
                <w:color w:val="auto"/>
                <w:sz w:val="22"/>
                <w:szCs w:val="22"/>
                <w:lang w:eastAsia="pl-PL"/>
              </w:rPr>
              <w:t xml:space="preserve"> </w:t>
            </w:r>
            <w:r w:rsidR="00927EAC" w:rsidRPr="00927EAC">
              <w:rPr>
                <w:rStyle w:val="Hipercze"/>
              </w:rPr>
              <w:t>Oddziaływanie przedsięwzięcia na dobra kultury</w:t>
            </w:r>
            <w:r w:rsidR="00927EAC" w:rsidRPr="00927EAC">
              <w:rPr>
                <w:webHidden/>
              </w:rPr>
              <w:tab/>
            </w:r>
            <w:r w:rsidR="00927EAC" w:rsidRPr="00927EAC">
              <w:rPr>
                <w:webHidden/>
              </w:rPr>
              <w:fldChar w:fldCharType="begin"/>
            </w:r>
            <w:r w:rsidR="00927EAC" w:rsidRPr="00927EAC">
              <w:rPr>
                <w:webHidden/>
              </w:rPr>
              <w:instrText xml:space="preserve"> PAGEREF _Toc130913751 \h </w:instrText>
            </w:r>
            <w:r w:rsidR="00927EAC" w:rsidRPr="00927EAC">
              <w:rPr>
                <w:webHidden/>
              </w:rPr>
            </w:r>
            <w:r w:rsidR="00927EAC" w:rsidRPr="00927EAC">
              <w:rPr>
                <w:webHidden/>
              </w:rPr>
              <w:fldChar w:fldCharType="separate"/>
            </w:r>
            <w:r w:rsidR="002548B8">
              <w:rPr>
                <w:webHidden/>
              </w:rPr>
              <w:t>81</w:t>
            </w:r>
            <w:r w:rsidR="00927EAC" w:rsidRPr="00927EAC">
              <w:rPr>
                <w:webHidden/>
              </w:rPr>
              <w:fldChar w:fldCharType="end"/>
            </w:r>
          </w:hyperlink>
        </w:p>
        <w:p w14:paraId="3A0A91B8" w14:textId="37A67744"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52" w:history="1">
            <w:r w:rsidR="00927EAC" w:rsidRPr="00927EAC">
              <w:rPr>
                <w:rStyle w:val="Hipercze"/>
                <w:rFonts w:eastAsia="Times New Roman"/>
              </w:rPr>
              <w:t>2.14.</w:t>
            </w:r>
            <w:r w:rsidR="00927EAC" w:rsidRPr="00927EAC">
              <w:rPr>
                <w:rFonts w:asciiTheme="minorHAnsi" w:hAnsiTheme="minorHAnsi"/>
                <w:color w:val="auto"/>
                <w:sz w:val="22"/>
                <w:szCs w:val="22"/>
                <w:lang w:eastAsia="pl-PL"/>
              </w:rPr>
              <w:t xml:space="preserve"> </w:t>
            </w:r>
            <w:r w:rsidR="00927EAC" w:rsidRPr="00927EAC">
              <w:rPr>
                <w:rStyle w:val="Hipercze"/>
              </w:rPr>
              <w:t>Zagrożenie środowiska w przypadku wystąpienia poważnej awarii</w:t>
            </w:r>
            <w:r w:rsidR="00927EAC" w:rsidRPr="00927EAC">
              <w:rPr>
                <w:webHidden/>
              </w:rPr>
              <w:tab/>
            </w:r>
            <w:r w:rsidR="00927EAC" w:rsidRPr="00927EAC">
              <w:rPr>
                <w:webHidden/>
              </w:rPr>
              <w:fldChar w:fldCharType="begin"/>
            </w:r>
            <w:r w:rsidR="00927EAC" w:rsidRPr="00927EAC">
              <w:rPr>
                <w:webHidden/>
              </w:rPr>
              <w:instrText xml:space="preserve"> PAGEREF _Toc130913752 \h </w:instrText>
            </w:r>
            <w:r w:rsidR="00927EAC" w:rsidRPr="00927EAC">
              <w:rPr>
                <w:webHidden/>
              </w:rPr>
            </w:r>
            <w:r w:rsidR="00927EAC" w:rsidRPr="00927EAC">
              <w:rPr>
                <w:webHidden/>
              </w:rPr>
              <w:fldChar w:fldCharType="separate"/>
            </w:r>
            <w:r w:rsidR="002548B8">
              <w:rPr>
                <w:webHidden/>
              </w:rPr>
              <w:t>81</w:t>
            </w:r>
            <w:r w:rsidR="00927EAC" w:rsidRPr="00927EAC">
              <w:rPr>
                <w:webHidden/>
              </w:rPr>
              <w:fldChar w:fldCharType="end"/>
            </w:r>
          </w:hyperlink>
        </w:p>
        <w:p w14:paraId="428517E2" w14:textId="3DC73FF6"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53" w:history="1">
            <w:r w:rsidR="00927EAC" w:rsidRPr="00927EAC">
              <w:rPr>
                <w:rStyle w:val="Hipercze"/>
                <w:rFonts w:eastAsia="Times New Roman"/>
              </w:rPr>
              <w:t>2.15.</w:t>
            </w:r>
            <w:r w:rsidR="00927EAC" w:rsidRPr="00927EAC">
              <w:rPr>
                <w:rFonts w:asciiTheme="minorHAnsi" w:hAnsiTheme="minorHAnsi"/>
                <w:color w:val="auto"/>
                <w:sz w:val="22"/>
                <w:szCs w:val="22"/>
                <w:lang w:eastAsia="pl-PL"/>
              </w:rPr>
              <w:t xml:space="preserve"> </w:t>
            </w:r>
            <w:r w:rsidR="00927EAC" w:rsidRPr="00927EAC">
              <w:rPr>
                <w:rStyle w:val="Hipercze"/>
              </w:rPr>
              <w:t xml:space="preserve">Zagrożenie środowiska w przypadku wystąpienia katastrofy naturalnej </w:t>
            </w:r>
            <w:r w:rsidR="006E6088">
              <w:rPr>
                <w:rStyle w:val="Hipercze"/>
              </w:rPr>
              <w:br/>
            </w:r>
            <w:r w:rsidR="00927EAC" w:rsidRPr="00927EAC">
              <w:rPr>
                <w:rStyle w:val="Hipercze"/>
              </w:rPr>
              <w:t>i budowlanej</w:t>
            </w:r>
            <w:r w:rsidR="00927EAC" w:rsidRPr="00927EAC">
              <w:rPr>
                <w:webHidden/>
              </w:rPr>
              <w:tab/>
            </w:r>
            <w:r w:rsidR="00927EAC" w:rsidRPr="00927EAC">
              <w:rPr>
                <w:webHidden/>
              </w:rPr>
              <w:fldChar w:fldCharType="begin"/>
            </w:r>
            <w:r w:rsidR="00927EAC" w:rsidRPr="00927EAC">
              <w:rPr>
                <w:webHidden/>
              </w:rPr>
              <w:instrText xml:space="preserve"> PAGEREF _Toc130913753 \h </w:instrText>
            </w:r>
            <w:r w:rsidR="00927EAC" w:rsidRPr="00927EAC">
              <w:rPr>
                <w:webHidden/>
              </w:rPr>
            </w:r>
            <w:r w:rsidR="00927EAC" w:rsidRPr="00927EAC">
              <w:rPr>
                <w:webHidden/>
              </w:rPr>
              <w:fldChar w:fldCharType="separate"/>
            </w:r>
            <w:r w:rsidR="002548B8">
              <w:rPr>
                <w:webHidden/>
              </w:rPr>
              <w:t>82</w:t>
            </w:r>
            <w:r w:rsidR="00927EAC" w:rsidRPr="00927EAC">
              <w:rPr>
                <w:webHidden/>
              </w:rPr>
              <w:fldChar w:fldCharType="end"/>
            </w:r>
          </w:hyperlink>
        </w:p>
        <w:p w14:paraId="06F2235B" w14:textId="7AF0E186"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54" w:history="1">
            <w:r w:rsidR="00927EAC" w:rsidRPr="00927EAC">
              <w:rPr>
                <w:rStyle w:val="Hipercze"/>
                <w:rFonts w:eastAsia="Times New Roman"/>
              </w:rPr>
              <w:t>2.16.</w:t>
            </w:r>
            <w:r w:rsidR="00927EAC" w:rsidRPr="00927EAC">
              <w:rPr>
                <w:rFonts w:asciiTheme="minorHAnsi" w:hAnsiTheme="minorHAnsi"/>
                <w:color w:val="auto"/>
                <w:sz w:val="22"/>
                <w:szCs w:val="22"/>
                <w:lang w:eastAsia="pl-PL"/>
              </w:rPr>
              <w:t xml:space="preserve"> </w:t>
            </w:r>
            <w:r w:rsidR="00927EAC" w:rsidRPr="00927EAC">
              <w:rPr>
                <w:rStyle w:val="Hipercze"/>
              </w:rPr>
              <w:t>Oddziaływanie przedsięwzięcia na warunki życia  i zdrowie ludzi</w:t>
            </w:r>
            <w:r w:rsidR="00927EAC" w:rsidRPr="00927EAC">
              <w:rPr>
                <w:webHidden/>
              </w:rPr>
              <w:tab/>
            </w:r>
            <w:r w:rsidR="00927EAC" w:rsidRPr="00927EAC">
              <w:rPr>
                <w:webHidden/>
              </w:rPr>
              <w:fldChar w:fldCharType="begin"/>
            </w:r>
            <w:r w:rsidR="00927EAC" w:rsidRPr="00927EAC">
              <w:rPr>
                <w:webHidden/>
              </w:rPr>
              <w:instrText xml:space="preserve"> PAGEREF _Toc130913754 \h </w:instrText>
            </w:r>
            <w:r w:rsidR="00927EAC" w:rsidRPr="00927EAC">
              <w:rPr>
                <w:webHidden/>
              </w:rPr>
            </w:r>
            <w:r w:rsidR="00927EAC" w:rsidRPr="00927EAC">
              <w:rPr>
                <w:webHidden/>
              </w:rPr>
              <w:fldChar w:fldCharType="separate"/>
            </w:r>
            <w:r w:rsidR="002548B8">
              <w:rPr>
                <w:webHidden/>
              </w:rPr>
              <w:t>84</w:t>
            </w:r>
            <w:r w:rsidR="00927EAC" w:rsidRPr="00927EAC">
              <w:rPr>
                <w:webHidden/>
              </w:rPr>
              <w:fldChar w:fldCharType="end"/>
            </w:r>
          </w:hyperlink>
        </w:p>
        <w:p w14:paraId="1242FCE7" w14:textId="1AB0A521" w:rsidR="00927EAC" w:rsidRPr="00927EAC" w:rsidRDefault="00000000" w:rsidP="00597B19">
          <w:pPr>
            <w:pStyle w:val="Spistreci2"/>
            <w:tabs>
              <w:tab w:val="left" w:pos="1320"/>
            </w:tabs>
            <w:spacing w:after="100"/>
            <w:rPr>
              <w:rFonts w:asciiTheme="minorHAnsi" w:hAnsiTheme="minorHAnsi"/>
              <w:color w:val="auto"/>
              <w:sz w:val="22"/>
              <w:szCs w:val="22"/>
              <w:lang w:eastAsia="pl-PL"/>
            </w:rPr>
          </w:pPr>
          <w:hyperlink w:anchor="_Toc130913755" w:history="1">
            <w:r w:rsidR="00927EAC" w:rsidRPr="00927EAC">
              <w:rPr>
                <w:rStyle w:val="Hipercze"/>
                <w:rFonts w:eastAsia="Times New Roman"/>
              </w:rPr>
              <w:t>2.17.</w:t>
            </w:r>
            <w:r w:rsidR="00927EAC" w:rsidRPr="00927EAC">
              <w:rPr>
                <w:rFonts w:asciiTheme="minorHAnsi" w:hAnsiTheme="minorHAnsi"/>
                <w:color w:val="auto"/>
                <w:sz w:val="22"/>
                <w:szCs w:val="22"/>
                <w:lang w:eastAsia="pl-PL"/>
              </w:rPr>
              <w:t xml:space="preserve"> </w:t>
            </w:r>
            <w:r w:rsidR="00927EAC" w:rsidRPr="00927EAC">
              <w:rPr>
                <w:rStyle w:val="Hipercze"/>
              </w:rPr>
              <w:t>Możliwość wystąpienia oddziaływań skumulowanych</w:t>
            </w:r>
            <w:r w:rsidR="00927EAC" w:rsidRPr="00927EAC">
              <w:rPr>
                <w:webHidden/>
              </w:rPr>
              <w:tab/>
            </w:r>
            <w:r w:rsidR="00927EAC" w:rsidRPr="00927EAC">
              <w:rPr>
                <w:webHidden/>
              </w:rPr>
              <w:fldChar w:fldCharType="begin"/>
            </w:r>
            <w:r w:rsidR="00927EAC" w:rsidRPr="00927EAC">
              <w:rPr>
                <w:webHidden/>
              </w:rPr>
              <w:instrText xml:space="preserve"> PAGEREF _Toc130913755 \h </w:instrText>
            </w:r>
            <w:r w:rsidR="00927EAC" w:rsidRPr="00927EAC">
              <w:rPr>
                <w:webHidden/>
              </w:rPr>
            </w:r>
            <w:r w:rsidR="00927EAC" w:rsidRPr="00927EAC">
              <w:rPr>
                <w:webHidden/>
              </w:rPr>
              <w:fldChar w:fldCharType="separate"/>
            </w:r>
            <w:r w:rsidR="002548B8">
              <w:rPr>
                <w:webHidden/>
              </w:rPr>
              <w:t>85</w:t>
            </w:r>
            <w:r w:rsidR="00927EAC" w:rsidRPr="00927EAC">
              <w:rPr>
                <w:webHidden/>
              </w:rPr>
              <w:fldChar w:fldCharType="end"/>
            </w:r>
          </w:hyperlink>
        </w:p>
        <w:p w14:paraId="1077C6A7" w14:textId="33B5311E" w:rsidR="005B4A88" w:rsidRDefault="00E8668E" w:rsidP="00597B19">
          <w:pPr>
            <w:spacing w:after="100" w:line="259" w:lineRule="auto"/>
            <w:jc w:val="both"/>
            <w:rPr>
              <w:rFonts w:eastAsia="Calibri" w:cs="Times New Roman"/>
              <w:b/>
              <w:bCs/>
              <w:szCs w:val="20"/>
            </w:rPr>
          </w:pPr>
          <w:r w:rsidRPr="003B6602">
            <w:rPr>
              <w:rFonts w:eastAsia="Calibri" w:cs="Times New Roman"/>
              <w:b/>
              <w:bCs/>
              <w:szCs w:val="20"/>
            </w:rPr>
            <w:fldChar w:fldCharType="end"/>
          </w:r>
        </w:p>
      </w:sdtContent>
    </w:sdt>
    <w:p w14:paraId="45DC2879" w14:textId="067EEA64" w:rsidR="005B4A88" w:rsidRPr="009A6144" w:rsidRDefault="005B4A88" w:rsidP="009A6144">
      <w:pPr>
        <w:tabs>
          <w:tab w:val="center" w:pos="4535"/>
        </w:tabs>
        <w:rPr>
          <w:rFonts w:eastAsia="Calibri" w:cs="Times New Roman"/>
          <w:szCs w:val="20"/>
        </w:rPr>
        <w:sectPr w:rsidR="005B4A88" w:rsidRPr="009A6144" w:rsidSect="00926324">
          <w:headerReference w:type="default" r:id="rId10"/>
          <w:footerReference w:type="default" r:id="rId11"/>
          <w:headerReference w:type="first" r:id="rId12"/>
          <w:pgSz w:w="11906" w:h="16838" w:code="9"/>
          <w:pgMar w:top="1418" w:right="1418" w:bottom="1418" w:left="1418" w:header="709" w:footer="709" w:gutter="0"/>
          <w:cols w:space="708"/>
          <w:titlePg/>
          <w:docGrid w:linePitch="360"/>
        </w:sectPr>
      </w:pPr>
    </w:p>
    <w:p w14:paraId="74EC4977" w14:textId="2B8F3816" w:rsidR="007D0D8F" w:rsidRPr="005B4A88" w:rsidRDefault="00E8668E" w:rsidP="005B4A88">
      <w:pPr>
        <w:keepNext/>
        <w:keepLines/>
        <w:numPr>
          <w:ilvl w:val="0"/>
          <w:numId w:val="8"/>
        </w:numPr>
        <w:spacing w:before="240" w:after="240" w:line="276" w:lineRule="auto"/>
        <w:ind w:left="527" w:hanging="357"/>
        <w:outlineLvl w:val="0"/>
        <w:rPr>
          <w:rFonts w:eastAsia="Times New Roman" w:cs="Times New Roman"/>
          <w:b/>
          <w:sz w:val="28"/>
          <w:szCs w:val="28"/>
        </w:rPr>
      </w:pPr>
      <w:bookmarkStart w:id="0" w:name="_Toc130913720"/>
      <w:r w:rsidRPr="000E0AFC">
        <w:rPr>
          <w:rFonts w:eastAsia="Times New Roman" w:cs="Times New Roman"/>
          <w:b/>
          <w:sz w:val="28"/>
          <w:szCs w:val="28"/>
        </w:rPr>
        <w:lastRenderedPageBreak/>
        <w:t>WSTĘP</w:t>
      </w:r>
      <w:bookmarkStart w:id="1" w:name="_Toc115091312"/>
      <w:bookmarkStart w:id="2" w:name="_Toc115173806"/>
      <w:bookmarkStart w:id="3" w:name="_Toc130289389"/>
      <w:bookmarkEnd w:id="0"/>
    </w:p>
    <w:p w14:paraId="115661DA" w14:textId="3803AA54" w:rsidR="00B84241" w:rsidRPr="00B84241" w:rsidRDefault="000E0AFC" w:rsidP="00EB12D6">
      <w:pPr>
        <w:keepNext/>
        <w:keepLines/>
        <w:spacing w:before="360" w:line="276" w:lineRule="auto"/>
        <w:jc w:val="both"/>
        <w:outlineLvl w:val="0"/>
        <w:rPr>
          <w:rFonts w:cs="Verdana"/>
          <w:color w:val="000000"/>
          <w:szCs w:val="20"/>
        </w:rPr>
      </w:pPr>
      <w:bookmarkStart w:id="4" w:name="_Toc130392856"/>
      <w:bookmarkStart w:id="5" w:name="_Toc130913721"/>
      <w:bookmarkStart w:id="6" w:name="_Hlk131079555"/>
      <w:r w:rsidRPr="000E0AFC">
        <w:rPr>
          <w:rFonts w:cs="Verdana"/>
          <w:color w:val="000000"/>
          <w:szCs w:val="20"/>
        </w:rPr>
        <w:t xml:space="preserve">Niniejszy aneks został sporządzony do Raportu o oddziaływaniu </w:t>
      </w:r>
      <w:r w:rsidR="00B84241">
        <w:rPr>
          <w:rFonts w:cs="Verdana"/>
          <w:color w:val="000000"/>
          <w:szCs w:val="20"/>
        </w:rPr>
        <w:t xml:space="preserve">na środowisko </w:t>
      </w:r>
      <w:r w:rsidR="00B712E1">
        <w:rPr>
          <w:rFonts w:cs="Verdana"/>
          <w:color w:val="000000"/>
          <w:szCs w:val="20"/>
        </w:rPr>
        <w:t xml:space="preserve">dla </w:t>
      </w:r>
      <w:r w:rsidR="00B84241">
        <w:rPr>
          <w:rFonts w:cs="Verdana"/>
          <w:color w:val="000000"/>
          <w:szCs w:val="20"/>
        </w:rPr>
        <w:t>przedsięwzięcia</w:t>
      </w:r>
      <w:r w:rsidR="00B712E1">
        <w:rPr>
          <w:rFonts w:cs="Verdana"/>
          <w:color w:val="000000"/>
          <w:szCs w:val="20"/>
        </w:rPr>
        <w:t xml:space="preserve"> o pierwotnej nazwie</w:t>
      </w:r>
      <w:r w:rsidR="00B84241">
        <w:rPr>
          <w:rFonts w:cs="Verdana"/>
          <w:color w:val="000000"/>
          <w:szCs w:val="20"/>
        </w:rPr>
        <w:t xml:space="preserve"> „</w:t>
      </w:r>
      <w:r w:rsidR="00B84241" w:rsidRPr="00B84241">
        <w:rPr>
          <w:rFonts w:cs="Verdana"/>
          <w:b/>
          <w:color w:val="000000"/>
          <w:szCs w:val="20"/>
        </w:rPr>
        <w:t>Budow</w:t>
      </w:r>
      <w:r w:rsidR="00B712E1">
        <w:rPr>
          <w:rFonts w:cs="Verdana"/>
          <w:b/>
          <w:color w:val="000000"/>
          <w:szCs w:val="20"/>
        </w:rPr>
        <w:t>a</w:t>
      </w:r>
      <w:r w:rsidR="00B84241">
        <w:rPr>
          <w:rFonts w:cs="Verdana"/>
          <w:color w:val="000000"/>
          <w:szCs w:val="20"/>
        </w:rPr>
        <w:t xml:space="preserve"> </w:t>
      </w:r>
      <w:bookmarkEnd w:id="1"/>
      <w:r w:rsidR="00B84241" w:rsidRPr="00B84241">
        <w:rPr>
          <w:rFonts w:cs="Verdana"/>
          <w:b/>
          <w:color w:val="000000"/>
          <w:szCs w:val="20"/>
        </w:rPr>
        <w:t xml:space="preserve">elektrowni fotowoltaicznej o mocy do 250 000 </w:t>
      </w:r>
      <w:proofErr w:type="spellStart"/>
      <w:r w:rsidR="00B84241" w:rsidRPr="00B84241">
        <w:rPr>
          <w:rFonts w:cs="Verdana"/>
          <w:b/>
          <w:color w:val="000000"/>
          <w:szCs w:val="20"/>
        </w:rPr>
        <w:t>kWp</w:t>
      </w:r>
      <w:proofErr w:type="spellEnd"/>
      <w:r w:rsidR="00B84241" w:rsidRPr="00B84241">
        <w:rPr>
          <w:rFonts w:cs="Verdana"/>
          <w:b/>
          <w:color w:val="000000"/>
          <w:szCs w:val="20"/>
        </w:rPr>
        <w:t xml:space="preserve"> wraz z infrastrukturą towarzyszącą, na terenie działek o nr ew. 10/1, 11/1, 12, 13, 14, 22/2 ob. Wielowicz w gm. Sośno oraz 52 i 53/8 w ob. Wysoka Krajeńska w gm. Sępólno Krajeńskie, a także o nr ew. 153/7 w ob. Suchorączek w gm. Więcbork, woj. kujawsko-pomorskie, o całkowitej powierzchni gruntów zajętych pod instalację ok. 143,3 ha</w:t>
      </w:r>
      <w:r w:rsidR="00B84241">
        <w:rPr>
          <w:rFonts w:cs="Verdana"/>
          <w:color w:val="000000"/>
          <w:szCs w:val="20"/>
        </w:rPr>
        <w:t>”.</w:t>
      </w:r>
      <w:bookmarkEnd w:id="2"/>
      <w:bookmarkEnd w:id="3"/>
      <w:bookmarkEnd w:id="4"/>
      <w:bookmarkEnd w:id="5"/>
    </w:p>
    <w:p w14:paraId="7ACC6CCB" w14:textId="0C7096CF" w:rsidR="000E0AFC" w:rsidRDefault="000E0AFC" w:rsidP="00EB12D6">
      <w:pPr>
        <w:keepNext/>
        <w:keepLines/>
        <w:spacing w:line="276" w:lineRule="auto"/>
        <w:jc w:val="both"/>
        <w:outlineLvl w:val="0"/>
        <w:rPr>
          <w:rFonts w:cs="Verdana"/>
          <w:color w:val="000000"/>
          <w:szCs w:val="20"/>
        </w:rPr>
      </w:pPr>
      <w:bookmarkStart w:id="7" w:name="_Toc115091313"/>
      <w:bookmarkStart w:id="8" w:name="_Toc115173807"/>
      <w:bookmarkStart w:id="9" w:name="_Toc130289390"/>
      <w:bookmarkStart w:id="10" w:name="_Toc130392857"/>
      <w:bookmarkStart w:id="11" w:name="_Toc130913722"/>
      <w:r w:rsidRPr="00EB12D6">
        <w:rPr>
          <w:rFonts w:cs="Verdana"/>
          <w:color w:val="000000"/>
          <w:szCs w:val="20"/>
        </w:rPr>
        <w:t>Przedmiotowy Aneks</w:t>
      </w:r>
      <w:bookmarkEnd w:id="7"/>
      <w:bookmarkEnd w:id="8"/>
      <w:r w:rsidR="009C3BF6">
        <w:rPr>
          <w:rFonts w:cs="Verdana"/>
          <w:color w:val="000000"/>
          <w:szCs w:val="20"/>
        </w:rPr>
        <w:t xml:space="preserve"> powstał w konsekwencji przeprowadzonego udziału społecznego oraz podziałów rolnych działek objętych inwestycją.</w:t>
      </w:r>
      <w:bookmarkEnd w:id="9"/>
      <w:bookmarkEnd w:id="10"/>
      <w:bookmarkEnd w:id="11"/>
      <w:r w:rsidR="009C3BF6">
        <w:rPr>
          <w:rFonts w:cs="Verdana"/>
          <w:color w:val="000000"/>
          <w:szCs w:val="20"/>
        </w:rPr>
        <w:t xml:space="preserve"> </w:t>
      </w:r>
    </w:p>
    <w:p w14:paraId="46288C1D" w14:textId="7A12D767" w:rsidR="00C53EE5" w:rsidRPr="00CA79E5" w:rsidRDefault="00C53EE5" w:rsidP="00EB12D6">
      <w:pPr>
        <w:keepNext/>
        <w:keepLines/>
        <w:spacing w:line="276" w:lineRule="auto"/>
        <w:jc w:val="both"/>
        <w:outlineLvl w:val="0"/>
        <w:rPr>
          <w:rFonts w:cs="Verdana"/>
          <w:b/>
          <w:bCs/>
          <w:color w:val="000000"/>
          <w:szCs w:val="20"/>
        </w:rPr>
      </w:pPr>
      <w:bookmarkStart w:id="12" w:name="_Toc130913723"/>
      <w:r w:rsidRPr="00CA79E5">
        <w:rPr>
          <w:rFonts w:cs="Verdana"/>
          <w:b/>
          <w:bCs/>
          <w:color w:val="000000"/>
          <w:szCs w:val="20"/>
        </w:rPr>
        <w:t>Ostatecznie inwestycja będzie realizowana na działkach ewidencyjnych nr: 11/2, 12/2, 13, 14/1, 22/3 obręb Wielowicz, gmina Sośno; 153/9 obręb Suchorączek, gmina Więcbork oraz 52/1, 53/9 obręb Wysoka Krajeńska, gmina Sępólno Krajeńskie, o łącznej powierzchni równej ok. 94,25 ha.</w:t>
      </w:r>
      <w:bookmarkEnd w:id="12"/>
    </w:p>
    <w:p w14:paraId="33B72DAB" w14:textId="320A60C6" w:rsidR="00810429" w:rsidRDefault="00C53EE5" w:rsidP="00810429">
      <w:pPr>
        <w:keepNext/>
        <w:keepLines/>
        <w:spacing w:before="160" w:line="276" w:lineRule="auto"/>
        <w:jc w:val="both"/>
        <w:outlineLvl w:val="0"/>
        <w:rPr>
          <w:rFonts w:cs="Verdana"/>
          <w:color w:val="000000"/>
          <w:szCs w:val="20"/>
        </w:rPr>
      </w:pPr>
      <w:bookmarkStart w:id="13" w:name="_Toc130392858"/>
      <w:bookmarkStart w:id="14" w:name="_Toc130913724"/>
      <w:r>
        <w:rPr>
          <w:rFonts w:cs="Verdana"/>
          <w:color w:val="000000"/>
          <w:szCs w:val="20"/>
        </w:rPr>
        <w:t>Niniejszy a</w:t>
      </w:r>
      <w:r w:rsidR="00810429" w:rsidRPr="000E0AFC">
        <w:rPr>
          <w:rFonts w:cs="Verdana"/>
          <w:color w:val="000000"/>
          <w:szCs w:val="20"/>
        </w:rPr>
        <w:t xml:space="preserve">neks zawiera </w:t>
      </w:r>
      <w:r w:rsidR="00810429">
        <w:rPr>
          <w:rFonts w:cs="Verdana"/>
          <w:color w:val="000000"/>
          <w:szCs w:val="20"/>
        </w:rPr>
        <w:t xml:space="preserve">korektę zakresu przedsięwzięcia i szczegółowo </w:t>
      </w:r>
      <w:r w:rsidR="00ED7110">
        <w:rPr>
          <w:rFonts w:cs="Verdana"/>
          <w:color w:val="000000"/>
          <w:szCs w:val="20"/>
        </w:rPr>
        <w:t xml:space="preserve">opisuje </w:t>
      </w:r>
      <w:r w:rsidR="00810429">
        <w:rPr>
          <w:rFonts w:cs="Verdana"/>
          <w:color w:val="000000"/>
          <w:szCs w:val="20"/>
        </w:rPr>
        <w:t>jego ostateczny kształt oraz oddziaływanie</w:t>
      </w:r>
      <w:r w:rsidR="00E20969">
        <w:rPr>
          <w:rFonts w:cs="Verdana"/>
          <w:color w:val="000000"/>
          <w:szCs w:val="20"/>
        </w:rPr>
        <w:t xml:space="preserve"> na środowisko</w:t>
      </w:r>
      <w:r w:rsidR="00810429">
        <w:rPr>
          <w:rFonts w:cs="Verdana"/>
          <w:color w:val="000000"/>
          <w:szCs w:val="20"/>
        </w:rPr>
        <w:t>.</w:t>
      </w:r>
      <w:bookmarkEnd w:id="13"/>
      <w:bookmarkEnd w:id="14"/>
    </w:p>
    <w:p w14:paraId="2ED25F1A" w14:textId="7F857E70" w:rsidR="00810429" w:rsidRDefault="00810429" w:rsidP="00ED7110">
      <w:pPr>
        <w:keepNext/>
        <w:keepLines/>
        <w:spacing w:before="160" w:line="276" w:lineRule="auto"/>
        <w:jc w:val="both"/>
        <w:outlineLvl w:val="0"/>
        <w:rPr>
          <w:rFonts w:cs="Verdana"/>
          <w:color w:val="000000"/>
          <w:szCs w:val="20"/>
        </w:rPr>
      </w:pPr>
      <w:bookmarkStart w:id="15" w:name="_Toc130392859"/>
      <w:bookmarkStart w:id="16" w:name="_Toc130913725"/>
      <w:r>
        <w:rPr>
          <w:rFonts w:cs="Verdana"/>
          <w:color w:val="000000"/>
          <w:szCs w:val="20"/>
        </w:rPr>
        <w:t xml:space="preserve">W </w:t>
      </w:r>
      <w:r w:rsidRPr="000225F3">
        <w:rPr>
          <w:rFonts w:cs="Verdana"/>
          <w:color w:val="000000"/>
          <w:szCs w:val="20"/>
        </w:rPr>
        <w:t>następstwie ww</w:t>
      </w:r>
      <w:r w:rsidR="00ED7110" w:rsidRPr="000225F3">
        <w:rPr>
          <w:rFonts w:cs="Verdana"/>
          <w:color w:val="000000"/>
          <w:szCs w:val="20"/>
        </w:rPr>
        <w:t xml:space="preserve">. </w:t>
      </w:r>
      <w:r w:rsidR="00546451" w:rsidRPr="00C53EE5">
        <w:rPr>
          <w:rFonts w:cs="Verdana"/>
          <w:color w:val="000000"/>
          <w:szCs w:val="20"/>
        </w:rPr>
        <w:t>modyfikacji</w:t>
      </w:r>
      <w:r w:rsidR="00ED7110" w:rsidRPr="00C53EE5">
        <w:rPr>
          <w:rFonts w:cs="Verdana"/>
          <w:color w:val="000000"/>
          <w:szCs w:val="20"/>
        </w:rPr>
        <w:t xml:space="preserve"> uleg</w:t>
      </w:r>
      <w:r w:rsidR="00546451" w:rsidRPr="00C53EE5">
        <w:rPr>
          <w:rFonts w:cs="Verdana"/>
          <w:color w:val="000000"/>
          <w:szCs w:val="20"/>
        </w:rPr>
        <w:t>ł</w:t>
      </w:r>
      <w:r w:rsidR="00ED7110" w:rsidRPr="00C53EE5">
        <w:rPr>
          <w:rFonts w:cs="Verdana"/>
          <w:color w:val="000000"/>
          <w:szCs w:val="20"/>
        </w:rPr>
        <w:t>a zmianie całkowita powierzchnia p</w:t>
      </w:r>
      <w:r w:rsidRPr="00C53EE5">
        <w:rPr>
          <w:rFonts w:cs="Verdana"/>
          <w:color w:val="000000"/>
          <w:szCs w:val="20"/>
        </w:rPr>
        <w:t>rojektu</w:t>
      </w:r>
      <w:r w:rsidR="00ED7110" w:rsidRPr="00C53EE5">
        <w:rPr>
          <w:rFonts w:cs="Verdana"/>
          <w:color w:val="000000"/>
          <w:szCs w:val="20"/>
        </w:rPr>
        <w:t xml:space="preserve"> </w:t>
      </w:r>
      <w:r w:rsidR="00E408DB" w:rsidRPr="00C53EE5">
        <w:rPr>
          <w:rFonts w:cs="Verdana"/>
          <w:color w:val="000000"/>
          <w:szCs w:val="20"/>
        </w:rPr>
        <w:t xml:space="preserve">– zmniejszyła się </w:t>
      </w:r>
      <w:r w:rsidR="00E408DB" w:rsidRPr="00B712E1">
        <w:rPr>
          <w:rFonts w:cs="Verdana"/>
          <w:b/>
          <w:bCs/>
          <w:color w:val="000000"/>
          <w:szCs w:val="20"/>
        </w:rPr>
        <w:t>ze</w:t>
      </w:r>
      <w:r w:rsidR="00ED7110" w:rsidRPr="00B712E1">
        <w:rPr>
          <w:rFonts w:cs="Verdana"/>
          <w:b/>
          <w:bCs/>
          <w:color w:val="000000"/>
          <w:szCs w:val="20"/>
        </w:rPr>
        <w:t xml:space="preserve"> 143,3 ha</w:t>
      </w:r>
      <w:r w:rsidRPr="00B712E1">
        <w:rPr>
          <w:rFonts w:cs="Verdana"/>
          <w:b/>
          <w:bCs/>
          <w:color w:val="000000"/>
          <w:szCs w:val="20"/>
        </w:rPr>
        <w:t xml:space="preserve"> na </w:t>
      </w:r>
      <w:r w:rsidR="00C53EE5" w:rsidRPr="00B712E1">
        <w:rPr>
          <w:rFonts w:cs="Verdana"/>
          <w:b/>
          <w:bCs/>
          <w:color w:val="000000"/>
          <w:szCs w:val="20"/>
        </w:rPr>
        <w:t xml:space="preserve">ok. </w:t>
      </w:r>
      <w:r w:rsidR="000225F3" w:rsidRPr="00B712E1">
        <w:rPr>
          <w:rFonts w:cs="Verdana"/>
          <w:b/>
          <w:bCs/>
          <w:color w:val="000000"/>
          <w:szCs w:val="20"/>
        </w:rPr>
        <w:t>79,2</w:t>
      </w:r>
      <w:r w:rsidR="00ED7110" w:rsidRPr="00B712E1">
        <w:rPr>
          <w:rFonts w:cs="Verdana"/>
          <w:b/>
          <w:bCs/>
          <w:color w:val="000000"/>
          <w:szCs w:val="20"/>
        </w:rPr>
        <w:t xml:space="preserve"> ha</w:t>
      </w:r>
      <w:r w:rsidR="00ED7110" w:rsidRPr="00C53EE5">
        <w:rPr>
          <w:rFonts w:cs="Verdana"/>
          <w:color w:val="000000"/>
          <w:szCs w:val="20"/>
        </w:rPr>
        <w:t xml:space="preserve">. </w:t>
      </w:r>
      <w:r w:rsidRPr="00C53EE5">
        <w:rPr>
          <w:rFonts w:cs="Verdana"/>
          <w:color w:val="000000"/>
          <w:szCs w:val="20"/>
        </w:rPr>
        <w:t>Zmiana</w:t>
      </w:r>
      <w:r>
        <w:rPr>
          <w:rFonts w:cs="Verdana"/>
          <w:color w:val="000000"/>
          <w:szCs w:val="20"/>
        </w:rPr>
        <w:t xml:space="preserve"> powierzchni ni</w:t>
      </w:r>
      <w:r w:rsidR="00ED7110">
        <w:rPr>
          <w:rFonts w:cs="Verdana"/>
          <w:color w:val="000000"/>
          <w:szCs w:val="20"/>
        </w:rPr>
        <w:t>es</w:t>
      </w:r>
      <w:r w:rsidR="00C53EE5">
        <w:rPr>
          <w:rFonts w:cs="Verdana"/>
          <w:color w:val="000000"/>
          <w:szCs w:val="20"/>
        </w:rPr>
        <w:t>ie ze sobą zmianę mocy projektu - f</w:t>
      </w:r>
      <w:r>
        <w:rPr>
          <w:rFonts w:cs="Verdana"/>
          <w:color w:val="000000"/>
          <w:szCs w:val="20"/>
        </w:rPr>
        <w:t xml:space="preserve">inalnie inwestycja będzie miała moc </w:t>
      </w:r>
      <w:r w:rsidR="00ED7110">
        <w:rPr>
          <w:rFonts w:cs="Verdana"/>
          <w:color w:val="000000"/>
          <w:szCs w:val="20"/>
        </w:rPr>
        <w:t xml:space="preserve">do </w:t>
      </w:r>
      <w:r>
        <w:rPr>
          <w:rFonts w:cs="Verdana"/>
          <w:color w:val="000000"/>
          <w:szCs w:val="20"/>
        </w:rPr>
        <w:t>1</w:t>
      </w:r>
      <w:r w:rsidR="00B712E1">
        <w:rPr>
          <w:rFonts w:cs="Verdana"/>
          <w:color w:val="000000"/>
          <w:szCs w:val="20"/>
        </w:rPr>
        <w:t>5</w:t>
      </w:r>
      <w:r>
        <w:rPr>
          <w:rFonts w:cs="Verdana"/>
          <w:color w:val="000000"/>
          <w:szCs w:val="20"/>
        </w:rPr>
        <w:t>8</w:t>
      </w:r>
      <w:r w:rsidR="00ED7110">
        <w:rPr>
          <w:rFonts w:cs="Verdana"/>
          <w:color w:val="000000"/>
          <w:szCs w:val="20"/>
        </w:rPr>
        <w:t xml:space="preserve"> MW.</w:t>
      </w:r>
      <w:bookmarkEnd w:id="15"/>
      <w:bookmarkEnd w:id="16"/>
    </w:p>
    <w:p w14:paraId="3B9D135E" w14:textId="0F6D2087" w:rsidR="008A3F99" w:rsidRDefault="008A3F99" w:rsidP="008A3F99">
      <w:pPr>
        <w:keepNext/>
        <w:keepLines/>
        <w:spacing w:before="160" w:after="120" w:line="276" w:lineRule="auto"/>
        <w:jc w:val="both"/>
        <w:outlineLvl w:val="0"/>
        <w:rPr>
          <w:rFonts w:cs="Verdana"/>
          <w:color w:val="000000"/>
          <w:szCs w:val="20"/>
        </w:rPr>
      </w:pPr>
      <w:bookmarkStart w:id="17" w:name="_Toc130913726"/>
      <w:r>
        <w:rPr>
          <w:rFonts w:cs="Verdana"/>
          <w:color w:val="000000"/>
          <w:szCs w:val="20"/>
        </w:rPr>
        <w:t>Zmniejszyła się rów</w:t>
      </w:r>
      <w:r w:rsidR="00C53EE5">
        <w:rPr>
          <w:rFonts w:cs="Verdana"/>
          <w:color w:val="000000"/>
          <w:szCs w:val="20"/>
        </w:rPr>
        <w:t xml:space="preserve">nież ilość elementów inwestycji – finalnie pod przedmiotową inwestycję przewiduje się zastosowanie do 95 szt. stacji transformatorowych </w:t>
      </w:r>
      <w:proofErr w:type="spellStart"/>
      <w:r w:rsidR="00C53EE5">
        <w:rPr>
          <w:rFonts w:cs="Verdana"/>
          <w:color w:val="000000"/>
          <w:szCs w:val="20"/>
        </w:rPr>
        <w:t>nn</w:t>
      </w:r>
      <w:proofErr w:type="spellEnd"/>
      <w:r w:rsidR="00C53EE5">
        <w:rPr>
          <w:rFonts w:cs="Verdana"/>
          <w:color w:val="000000"/>
          <w:szCs w:val="20"/>
        </w:rPr>
        <w:t>/SN, do 5 szt. stacji RSN oraz do 2 szt. stacji transformatorowych SN/WN - GPO.</w:t>
      </w:r>
      <w:bookmarkEnd w:id="17"/>
    </w:p>
    <w:p w14:paraId="2F8E4B52" w14:textId="4B822B42" w:rsidR="008A3F99" w:rsidRDefault="008A3F99" w:rsidP="00ED7110">
      <w:pPr>
        <w:keepNext/>
        <w:keepLines/>
        <w:spacing w:before="160" w:line="276" w:lineRule="auto"/>
        <w:jc w:val="both"/>
        <w:outlineLvl w:val="0"/>
        <w:rPr>
          <w:rFonts w:cs="Verdana"/>
          <w:color w:val="000000"/>
          <w:szCs w:val="20"/>
        </w:rPr>
      </w:pPr>
      <w:bookmarkStart w:id="18" w:name="_Toc130913727"/>
      <w:r>
        <w:rPr>
          <w:rFonts w:cs="Verdana"/>
          <w:color w:val="000000"/>
          <w:szCs w:val="20"/>
        </w:rPr>
        <w:t>Powyższe zmiany spowodowały odsunięcie grani</w:t>
      </w:r>
      <w:r w:rsidR="005B2E8D">
        <w:rPr>
          <w:rFonts w:cs="Verdana"/>
          <w:color w:val="000000"/>
          <w:szCs w:val="20"/>
        </w:rPr>
        <w:t>c inwestycji na odległość ok. 33</w:t>
      </w:r>
      <w:r>
        <w:rPr>
          <w:rFonts w:cs="Verdana"/>
          <w:color w:val="000000"/>
          <w:szCs w:val="20"/>
        </w:rPr>
        <w:t>0 m od zabudowań mieszkalnych obrębu Wielowicz, gm. Sośno, zlokalizowanych na wschód od granic przedsięwzięcia.</w:t>
      </w:r>
      <w:bookmarkEnd w:id="18"/>
    </w:p>
    <w:p w14:paraId="51866624" w14:textId="36ACC1C0" w:rsidR="0033040B" w:rsidRDefault="0033040B" w:rsidP="00ED7110">
      <w:pPr>
        <w:keepNext/>
        <w:keepLines/>
        <w:spacing w:before="160" w:line="276" w:lineRule="auto"/>
        <w:jc w:val="both"/>
        <w:outlineLvl w:val="0"/>
        <w:rPr>
          <w:rFonts w:cs="Verdana"/>
          <w:color w:val="000000"/>
          <w:szCs w:val="20"/>
        </w:rPr>
      </w:pPr>
      <w:bookmarkStart w:id="19" w:name="_Toc130913728"/>
      <w:r>
        <w:rPr>
          <w:rFonts w:cs="Verdana"/>
          <w:color w:val="000000"/>
          <w:szCs w:val="20"/>
        </w:rPr>
        <w:t xml:space="preserve">Z uwagi na </w:t>
      </w:r>
      <w:r w:rsidR="00E20969">
        <w:rPr>
          <w:rFonts w:cs="Verdana"/>
          <w:color w:val="000000"/>
          <w:szCs w:val="20"/>
        </w:rPr>
        <w:t>odsunięcie granic inwestycji od zabudowań mieszkalnych zlokalizowanych na wschód</w:t>
      </w:r>
      <w:r>
        <w:rPr>
          <w:rFonts w:cs="Verdana"/>
          <w:color w:val="000000"/>
          <w:szCs w:val="20"/>
        </w:rPr>
        <w:t xml:space="preserve">, zmianie uległa również lokalizacja </w:t>
      </w:r>
      <w:proofErr w:type="spellStart"/>
      <w:r>
        <w:rPr>
          <w:rFonts w:cs="Verdana"/>
          <w:color w:val="000000"/>
          <w:szCs w:val="20"/>
        </w:rPr>
        <w:t>nasadzeń</w:t>
      </w:r>
      <w:proofErr w:type="spellEnd"/>
      <w:r>
        <w:rPr>
          <w:rFonts w:cs="Verdana"/>
          <w:color w:val="000000"/>
          <w:szCs w:val="20"/>
        </w:rPr>
        <w:t xml:space="preserve"> izolacyjnych – </w:t>
      </w:r>
      <w:r w:rsidR="00E20969">
        <w:rPr>
          <w:rFonts w:cs="Verdana"/>
          <w:color w:val="000000"/>
          <w:szCs w:val="20"/>
        </w:rPr>
        <w:t>finalnie nasadzenia będą</w:t>
      </w:r>
      <w:r>
        <w:rPr>
          <w:rFonts w:cs="Verdana"/>
          <w:color w:val="000000"/>
          <w:szCs w:val="20"/>
        </w:rPr>
        <w:t xml:space="preserve"> przebiegać wzdłuż granic inwestycji zlokalizowanej na działce nr 14/1 obręb </w:t>
      </w:r>
      <w:r w:rsidR="00E408DB">
        <w:rPr>
          <w:rFonts w:cs="Verdana"/>
          <w:color w:val="000000"/>
          <w:szCs w:val="20"/>
        </w:rPr>
        <w:t>Wielowicz, gm.</w:t>
      </w:r>
      <w:r>
        <w:rPr>
          <w:rFonts w:cs="Verdana"/>
          <w:color w:val="000000"/>
          <w:szCs w:val="20"/>
        </w:rPr>
        <w:t xml:space="preserve"> Sośno.</w:t>
      </w:r>
      <w:bookmarkEnd w:id="19"/>
    </w:p>
    <w:p w14:paraId="61B5F3B7" w14:textId="1CF76C69" w:rsidR="00546451" w:rsidRPr="008A3F99" w:rsidRDefault="00546451" w:rsidP="00AA3096">
      <w:pPr>
        <w:keepNext/>
        <w:keepLines/>
        <w:spacing w:before="160" w:line="276" w:lineRule="auto"/>
        <w:jc w:val="both"/>
        <w:outlineLvl w:val="0"/>
        <w:rPr>
          <w:rFonts w:cs="Verdana"/>
          <w:color w:val="000000" w:themeColor="text1"/>
          <w:szCs w:val="20"/>
          <w:u w:val="single"/>
        </w:rPr>
      </w:pPr>
      <w:bookmarkStart w:id="20" w:name="_Toc130913729"/>
      <w:r w:rsidRPr="00FC2A07">
        <w:rPr>
          <w:rFonts w:eastAsia="Times New Roman" w:cs="Arial"/>
          <w:color w:val="000000" w:themeColor="text1"/>
          <w:szCs w:val="20"/>
          <w:u w:val="single"/>
          <w:lang w:eastAsia="pl-PL"/>
        </w:rPr>
        <w:t>W ocenie Inwestora wprowadzone zmiany z</w:t>
      </w:r>
      <w:r>
        <w:rPr>
          <w:rFonts w:eastAsia="Times New Roman" w:cs="Arial"/>
          <w:color w:val="000000" w:themeColor="text1"/>
          <w:szCs w:val="20"/>
          <w:u w:val="single"/>
          <w:lang w:eastAsia="pl-PL"/>
        </w:rPr>
        <w:t xml:space="preserve">nacząco ograniczają </w:t>
      </w:r>
      <w:r w:rsidRPr="00FC2A07">
        <w:rPr>
          <w:rFonts w:eastAsia="Times New Roman" w:cs="Arial"/>
          <w:color w:val="000000" w:themeColor="text1"/>
          <w:szCs w:val="20"/>
          <w:u w:val="single"/>
          <w:lang w:eastAsia="pl-PL"/>
        </w:rPr>
        <w:t>wpływ farmy fotowoltaicznej na środowisko.</w:t>
      </w:r>
      <w:bookmarkEnd w:id="20"/>
    </w:p>
    <w:p w14:paraId="4026B58C" w14:textId="77777777" w:rsidR="0016488B" w:rsidRDefault="0016488B" w:rsidP="00FC2A07">
      <w:pPr>
        <w:keepNext/>
        <w:keepLines/>
        <w:spacing w:before="160" w:line="276" w:lineRule="auto"/>
        <w:jc w:val="both"/>
        <w:outlineLvl w:val="0"/>
        <w:rPr>
          <w:rFonts w:cs="Verdana"/>
          <w:color w:val="000000"/>
          <w:szCs w:val="20"/>
        </w:rPr>
      </w:pPr>
      <w:bookmarkStart w:id="21" w:name="_Toc130392860"/>
      <w:bookmarkStart w:id="22" w:name="_Toc130913730"/>
    </w:p>
    <w:p w14:paraId="5C95AD25" w14:textId="7FAA37AC" w:rsidR="00ED7110" w:rsidRPr="00B712E1" w:rsidRDefault="00AA3096" w:rsidP="00FC2A07">
      <w:pPr>
        <w:keepNext/>
        <w:keepLines/>
        <w:spacing w:before="160" w:line="276" w:lineRule="auto"/>
        <w:jc w:val="both"/>
        <w:outlineLvl w:val="0"/>
        <w:rPr>
          <w:rFonts w:cs="Verdana"/>
          <w:b/>
          <w:bCs/>
          <w:color w:val="000000" w:themeColor="text1"/>
          <w:szCs w:val="20"/>
        </w:rPr>
      </w:pPr>
      <w:r>
        <w:rPr>
          <w:rFonts w:cs="Verdana"/>
          <w:color w:val="000000"/>
          <w:szCs w:val="20"/>
        </w:rPr>
        <w:t>W związku z powyższym z</w:t>
      </w:r>
      <w:r w:rsidR="00ED7110">
        <w:rPr>
          <w:rFonts w:cs="Verdana"/>
          <w:color w:val="000000"/>
          <w:szCs w:val="20"/>
        </w:rPr>
        <w:t xml:space="preserve">mianie ulega również nazwa przedsięwzięcia – </w:t>
      </w:r>
      <w:r w:rsidR="00ED7110" w:rsidRPr="00B712E1">
        <w:rPr>
          <w:rFonts w:cs="Verdana"/>
          <w:b/>
          <w:bCs/>
          <w:color w:val="000000"/>
          <w:szCs w:val="20"/>
        </w:rPr>
        <w:t>„Budowa elektrowni fotowoltaicznej o mocy do 1</w:t>
      </w:r>
      <w:r w:rsidR="00B712E1" w:rsidRPr="00B712E1">
        <w:rPr>
          <w:rFonts w:cs="Verdana"/>
          <w:b/>
          <w:bCs/>
          <w:color w:val="000000"/>
          <w:szCs w:val="20"/>
        </w:rPr>
        <w:t>5</w:t>
      </w:r>
      <w:r w:rsidR="00ED7110" w:rsidRPr="00B712E1">
        <w:rPr>
          <w:rFonts w:cs="Verdana"/>
          <w:b/>
          <w:bCs/>
          <w:color w:val="000000"/>
          <w:szCs w:val="20"/>
        </w:rPr>
        <w:t xml:space="preserve">8 000 </w:t>
      </w:r>
      <w:proofErr w:type="spellStart"/>
      <w:r w:rsidR="00ED7110" w:rsidRPr="00B712E1">
        <w:rPr>
          <w:rFonts w:cs="Verdana"/>
          <w:b/>
          <w:bCs/>
          <w:color w:val="000000"/>
          <w:szCs w:val="20"/>
        </w:rPr>
        <w:t>kWp</w:t>
      </w:r>
      <w:proofErr w:type="spellEnd"/>
      <w:r w:rsidR="00ED7110" w:rsidRPr="00B712E1">
        <w:rPr>
          <w:rFonts w:cs="Verdana"/>
          <w:b/>
          <w:bCs/>
          <w:color w:val="000000"/>
          <w:szCs w:val="20"/>
        </w:rPr>
        <w:t xml:space="preserve"> wraz z infrastrukturą towarzyszącą, na terenie działek o nr ew. 11/2, 12/2, 13, </w:t>
      </w:r>
      <w:r w:rsidR="00ED7110" w:rsidRPr="00B712E1">
        <w:rPr>
          <w:rFonts w:cs="Verdana"/>
          <w:b/>
          <w:bCs/>
          <w:color w:val="000000" w:themeColor="text1"/>
          <w:szCs w:val="20"/>
        </w:rPr>
        <w:t xml:space="preserve">14/1, 22/3 ob. Wielowicz w gm. Sośno </w:t>
      </w:r>
      <w:r w:rsidR="00841058" w:rsidRPr="00B712E1">
        <w:rPr>
          <w:rFonts w:cs="Verdana"/>
          <w:b/>
          <w:bCs/>
          <w:color w:val="000000" w:themeColor="text1"/>
          <w:szCs w:val="20"/>
        </w:rPr>
        <w:t>oraz 52/1 i</w:t>
      </w:r>
      <w:r w:rsidR="00ED7110" w:rsidRPr="00B712E1">
        <w:rPr>
          <w:rFonts w:cs="Verdana"/>
          <w:b/>
          <w:bCs/>
          <w:color w:val="000000" w:themeColor="text1"/>
          <w:szCs w:val="20"/>
        </w:rPr>
        <w:t xml:space="preserve"> 53/9 </w:t>
      </w:r>
      <w:r w:rsidR="00841058" w:rsidRPr="00B712E1">
        <w:rPr>
          <w:rFonts w:cs="Verdana"/>
          <w:b/>
          <w:bCs/>
          <w:color w:val="000000" w:themeColor="text1"/>
          <w:szCs w:val="20"/>
        </w:rPr>
        <w:t xml:space="preserve">w ob. Wysoka Krajeńska w gm. Sępólno Krajeńskie, a także o nr ew. </w:t>
      </w:r>
      <w:r w:rsidR="00ED7110" w:rsidRPr="00B712E1">
        <w:rPr>
          <w:rFonts w:cs="Verdana"/>
          <w:b/>
          <w:bCs/>
          <w:color w:val="000000" w:themeColor="text1"/>
          <w:szCs w:val="20"/>
        </w:rPr>
        <w:t xml:space="preserve">153/9 </w:t>
      </w:r>
      <w:r w:rsidR="00841058" w:rsidRPr="00B712E1">
        <w:rPr>
          <w:rFonts w:cs="Verdana"/>
          <w:b/>
          <w:bCs/>
          <w:color w:val="000000" w:themeColor="text1"/>
          <w:szCs w:val="20"/>
        </w:rPr>
        <w:t>w ob. Suchorączek w</w:t>
      </w:r>
      <w:r w:rsidR="00ED7110" w:rsidRPr="00B712E1">
        <w:rPr>
          <w:rFonts w:cs="Verdana"/>
          <w:b/>
          <w:bCs/>
          <w:color w:val="000000" w:themeColor="text1"/>
          <w:szCs w:val="20"/>
        </w:rPr>
        <w:t xml:space="preserve"> </w:t>
      </w:r>
      <w:r w:rsidR="00841058" w:rsidRPr="00B712E1">
        <w:rPr>
          <w:rFonts w:cs="Verdana"/>
          <w:b/>
          <w:bCs/>
          <w:color w:val="000000" w:themeColor="text1"/>
          <w:szCs w:val="20"/>
        </w:rPr>
        <w:t>gm.</w:t>
      </w:r>
      <w:r w:rsidR="00ED7110" w:rsidRPr="00B712E1">
        <w:rPr>
          <w:rFonts w:cs="Verdana"/>
          <w:b/>
          <w:bCs/>
          <w:color w:val="000000" w:themeColor="text1"/>
          <w:szCs w:val="20"/>
        </w:rPr>
        <w:t xml:space="preserve"> Więcbork</w:t>
      </w:r>
      <w:r w:rsidR="00841058" w:rsidRPr="00B712E1">
        <w:rPr>
          <w:rFonts w:cs="Verdana"/>
          <w:b/>
          <w:bCs/>
          <w:color w:val="000000" w:themeColor="text1"/>
          <w:szCs w:val="20"/>
        </w:rPr>
        <w:t xml:space="preserve">, woj. kujawsko-pomorskie, o całkowitej powierzchni gruntów zajętych pod instalację ok. </w:t>
      </w:r>
      <w:r w:rsidR="00DA469A" w:rsidRPr="00B712E1">
        <w:rPr>
          <w:rFonts w:cs="Verdana"/>
          <w:b/>
          <w:bCs/>
          <w:color w:val="000000" w:themeColor="text1"/>
          <w:szCs w:val="20"/>
        </w:rPr>
        <w:t>79,2</w:t>
      </w:r>
      <w:r w:rsidR="00841058" w:rsidRPr="00B712E1">
        <w:rPr>
          <w:rFonts w:cs="Verdana"/>
          <w:b/>
          <w:bCs/>
          <w:color w:val="000000" w:themeColor="text1"/>
          <w:szCs w:val="20"/>
        </w:rPr>
        <w:t xml:space="preserve"> ha”.</w:t>
      </w:r>
      <w:bookmarkEnd w:id="21"/>
      <w:bookmarkEnd w:id="22"/>
      <w:r w:rsidR="00ED7110" w:rsidRPr="00B712E1">
        <w:rPr>
          <w:rFonts w:cs="Verdana"/>
          <w:b/>
          <w:bCs/>
          <w:color w:val="000000" w:themeColor="text1"/>
          <w:szCs w:val="20"/>
        </w:rPr>
        <w:t xml:space="preserve"> </w:t>
      </w:r>
    </w:p>
    <w:p w14:paraId="5823D951" w14:textId="77777777" w:rsidR="001E1E29" w:rsidRPr="001E1E29" w:rsidRDefault="001E1E29" w:rsidP="001E1E29">
      <w:bookmarkStart w:id="23" w:name="_Toc130913731"/>
    </w:p>
    <w:p w14:paraId="01E508D8" w14:textId="4471CC2E" w:rsidR="00E8668E" w:rsidRPr="005C695A" w:rsidRDefault="007D0D8F" w:rsidP="005C695A">
      <w:pPr>
        <w:pStyle w:val="Nagwek1"/>
        <w:numPr>
          <w:ilvl w:val="0"/>
          <w:numId w:val="8"/>
        </w:numPr>
        <w:spacing w:after="360" w:line="276" w:lineRule="auto"/>
        <w:ind w:left="530"/>
        <w:jc w:val="both"/>
        <w:rPr>
          <w:rFonts w:eastAsia="Times New Roman"/>
          <w:b/>
          <w:color w:val="000000" w:themeColor="text1"/>
          <w:sz w:val="28"/>
          <w:szCs w:val="28"/>
        </w:rPr>
      </w:pPr>
      <w:r w:rsidRPr="005C695A">
        <w:rPr>
          <w:rFonts w:eastAsia="Times New Roman"/>
          <w:b/>
          <w:color w:val="000000" w:themeColor="text1"/>
          <w:sz w:val="28"/>
          <w:szCs w:val="28"/>
        </w:rPr>
        <w:lastRenderedPageBreak/>
        <w:t>AKTUALIZACJA</w:t>
      </w:r>
      <w:r w:rsidR="00E8668E" w:rsidRPr="005C695A">
        <w:rPr>
          <w:rFonts w:eastAsia="Times New Roman"/>
          <w:b/>
          <w:color w:val="000000" w:themeColor="text1"/>
          <w:sz w:val="28"/>
          <w:szCs w:val="28"/>
        </w:rPr>
        <w:t xml:space="preserve"> </w:t>
      </w:r>
      <w:r w:rsidRPr="005C695A">
        <w:rPr>
          <w:rFonts w:eastAsia="Times New Roman"/>
          <w:b/>
          <w:color w:val="000000" w:themeColor="text1"/>
          <w:sz w:val="28"/>
          <w:szCs w:val="28"/>
        </w:rPr>
        <w:t xml:space="preserve">ZAPISÓW </w:t>
      </w:r>
      <w:r w:rsidR="00E8668E" w:rsidRPr="005C695A">
        <w:rPr>
          <w:rFonts w:eastAsia="Times New Roman"/>
          <w:b/>
          <w:color w:val="000000" w:themeColor="text1"/>
          <w:sz w:val="28"/>
          <w:szCs w:val="28"/>
        </w:rPr>
        <w:t xml:space="preserve">RAPORTU ODDZIAŁYWANIA NA ŚRODOWSIKO </w:t>
      </w:r>
      <w:r w:rsidR="00B51041" w:rsidRPr="005C695A">
        <w:rPr>
          <w:rFonts w:eastAsia="Times New Roman"/>
          <w:b/>
          <w:color w:val="000000" w:themeColor="text1"/>
          <w:sz w:val="28"/>
          <w:szCs w:val="28"/>
        </w:rPr>
        <w:t>W WYNIKU PRZEPROWADZONEGO UDZIAŁU SPOŁECZNEGO ORAZ PODZIAŁÓW ROLNYCH DZIAŁEK OBJĘTYCH INWESTYCJĄ</w:t>
      </w:r>
      <w:bookmarkEnd w:id="23"/>
    </w:p>
    <w:p w14:paraId="5BBC1D98" w14:textId="404E13D0" w:rsidR="00EE0189" w:rsidRPr="003915CC" w:rsidRDefault="00EE0189" w:rsidP="005C695A">
      <w:pPr>
        <w:pStyle w:val="Nagwek2"/>
        <w:numPr>
          <w:ilvl w:val="1"/>
          <w:numId w:val="8"/>
        </w:numPr>
        <w:spacing w:after="360" w:line="276" w:lineRule="auto"/>
        <w:ind w:left="1114"/>
        <w:jc w:val="both"/>
        <w:rPr>
          <w:rFonts w:ascii="Verdana" w:hAnsi="Verdana"/>
          <w:b/>
          <w:sz w:val="24"/>
          <w:szCs w:val="24"/>
        </w:rPr>
      </w:pPr>
      <w:bookmarkStart w:id="24" w:name="_Toc130913732"/>
      <w:r w:rsidRPr="003915CC">
        <w:rPr>
          <w:rFonts w:ascii="Verdana" w:hAnsi="Verdana"/>
          <w:b/>
          <w:sz w:val="24"/>
          <w:szCs w:val="24"/>
        </w:rPr>
        <w:t xml:space="preserve">Lokalizacja </w:t>
      </w:r>
      <w:r w:rsidR="00981338" w:rsidRPr="003915CC">
        <w:rPr>
          <w:rFonts w:ascii="Verdana" w:hAnsi="Verdana"/>
          <w:b/>
          <w:sz w:val="24"/>
          <w:szCs w:val="24"/>
        </w:rPr>
        <w:t xml:space="preserve">i zagospodarowanie terenu </w:t>
      </w:r>
      <w:r w:rsidRPr="003915CC">
        <w:rPr>
          <w:rFonts w:ascii="Verdana" w:hAnsi="Verdana"/>
          <w:b/>
          <w:sz w:val="24"/>
          <w:szCs w:val="24"/>
        </w:rPr>
        <w:t>planowane</w:t>
      </w:r>
      <w:r w:rsidR="003915CC" w:rsidRPr="003915CC">
        <w:rPr>
          <w:rFonts w:ascii="Verdana" w:hAnsi="Verdana"/>
          <w:b/>
          <w:sz w:val="24"/>
          <w:szCs w:val="24"/>
        </w:rPr>
        <w:t>go przedsięwzięcia</w:t>
      </w:r>
      <w:bookmarkEnd w:id="24"/>
    </w:p>
    <w:p w14:paraId="7F943532" w14:textId="39D047F2" w:rsidR="00EE0189" w:rsidRPr="00B52C3E" w:rsidRDefault="008758A5" w:rsidP="00B52C3E">
      <w:pPr>
        <w:spacing w:line="276" w:lineRule="auto"/>
        <w:jc w:val="both"/>
        <w:rPr>
          <w:b/>
          <w:szCs w:val="20"/>
        </w:rPr>
      </w:pPr>
      <w:r>
        <w:rPr>
          <w:b/>
          <w:szCs w:val="20"/>
        </w:rPr>
        <w:t xml:space="preserve">Przedmiotowe przedsięwzięcie </w:t>
      </w:r>
      <w:r w:rsidR="00B76074" w:rsidRPr="00B76074">
        <w:rPr>
          <w:b/>
          <w:szCs w:val="20"/>
        </w:rPr>
        <w:t xml:space="preserve">zostanie zrealizowane na działkach ewidencyjnych </w:t>
      </w:r>
      <w:r w:rsidR="006A0B61">
        <w:rPr>
          <w:b/>
          <w:szCs w:val="20"/>
        </w:rPr>
        <w:t xml:space="preserve">położonych </w:t>
      </w:r>
      <w:r w:rsidR="00B52C3E" w:rsidRPr="00B76074">
        <w:rPr>
          <w:b/>
          <w:szCs w:val="20"/>
        </w:rPr>
        <w:t>w powiecie sępole</w:t>
      </w:r>
      <w:r w:rsidR="00B52C3E">
        <w:rPr>
          <w:b/>
          <w:szCs w:val="20"/>
        </w:rPr>
        <w:t xml:space="preserve">ńskim, </w:t>
      </w:r>
      <w:r w:rsidR="006A0B61">
        <w:rPr>
          <w:b/>
          <w:szCs w:val="20"/>
        </w:rPr>
        <w:t xml:space="preserve">w </w:t>
      </w:r>
      <w:r w:rsidR="00B52C3E">
        <w:rPr>
          <w:b/>
          <w:szCs w:val="20"/>
        </w:rPr>
        <w:t>woj. kujawsko-pomorskim, zgodnie z tabelą poniżej.</w:t>
      </w:r>
    </w:p>
    <w:tbl>
      <w:tblPr>
        <w:tblStyle w:val="Tabela-Siatka"/>
        <w:tblW w:w="0" w:type="auto"/>
        <w:jc w:val="center"/>
        <w:tblLook w:val="04A0" w:firstRow="1" w:lastRow="0" w:firstColumn="1" w:lastColumn="0" w:noHBand="0" w:noVBand="1"/>
      </w:tblPr>
      <w:tblGrid>
        <w:gridCol w:w="605"/>
        <w:gridCol w:w="1652"/>
        <w:gridCol w:w="1598"/>
        <w:gridCol w:w="1394"/>
        <w:gridCol w:w="1831"/>
        <w:gridCol w:w="1980"/>
      </w:tblGrid>
      <w:tr w:rsidR="00B158D5" w14:paraId="377A9247" w14:textId="76DB16A0" w:rsidTr="0018259C">
        <w:trPr>
          <w:jc w:val="center"/>
        </w:trPr>
        <w:tc>
          <w:tcPr>
            <w:tcW w:w="605" w:type="dxa"/>
          </w:tcPr>
          <w:p w14:paraId="22495CA4" w14:textId="12E01879" w:rsidR="00B158D5" w:rsidRPr="00B52C3E" w:rsidRDefault="00B158D5" w:rsidP="00B52C3E">
            <w:pPr>
              <w:pStyle w:val="Tekstpodstawowy"/>
              <w:tabs>
                <w:tab w:val="left" w:pos="355"/>
              </w:tabs>
              <w:spacing w:line="276" w:lineRule="auto"/>
              <w:jc w:val="center"/>
              <w:rPr>
                <w:rFonts w:cs="Times New Roman"/>
                <w:b/>
                <w:bCs/>
                <w:color w:val="000000" w:themeColor="text1"/>
                <w:szCs w:val="20"/>
              </w:rPr>
            </w:pPr>
            <w:r w:rsidRPr="00B52C3E">
              <w:rPr>
                <w:rFonts w:cs="Times New Roman"/>
                <w:b/>
                <w:bCs/>
                <w:color w:val="000000" w:themeColor="text1"/>
                <w:szCs w:val="20"/>
              </w:rPr>
              <w:t>Lp.</w:t>
            </w:r>
          </w:p>
        </w:tc>
        <w:tc>
          <w:tcPr>
            <w:tcW w:w="1652" w:type="dxa"/>
          </w:tcPr>
          <w:p w14:paraId="7373CD47" w14:textId="035AE1D3" w:rsidR="00B158D5" w:rsidRPr="00B52C3E" w:rsidRDefault="00B158D5" w:rsidP="006A0B61">
            <w:pPr>
              <w:pStyle w:val="Tekstpodstawowy"/>
              <w:tabs>
                <w:tab w:val="left" w:pos="355"/>
              </w:tabs>
              <w:spacing w:line="276" w:lineRule="auto"/>
              <w:jc w:val="center"/>
              <w:rPr>
                <w:rFonts w:cs="Times New Roman"/>
                <w:b/>
                <w:bCs/>
                <w:color w:val="000000" w:themeColor="text1"/>
                <w:szCs w:val="20"/>
              </w:rPr>
            </w:pPr>
            <w:r w:rsidRPr="00B52C3E">
              <w:rPr>
                <w:rFonts w:cs="Times New Roman"/>
                <w:b/>
                <w:bCs/>
                <w:color w:val="000000" w:themeColor="text1"/>
                <w:szCs w:val="20"/>
              </w:rPr>
              <w:t xml:space="preserve">Nr działki </w:t>
            </w:r>
            <w:r>
              <w:rPr>
                <w:rFonts w:cs="Times New Roman"/>
                <w:b/>
                <w:bCs/>
                <w:color w:val="000000" w:themeColor="text1"/>
                <w:szCs w:val="20"/>
              </w:rPr>
              <w:t>objętej inwestycją</w:t>
            </w:r>
          </w:p>
        </w:tc>
        <w:tc>
          <w:tcPr>
            <w:tcW w:w="1598" w:type="dxa"/>
          </w:tcPr>
          <w:p w14:paraId="3C97047F" w14:textId="267C7122" w:rsidR="00B158D5" w:rsidRPr="00B52C3E" w:rsidRDefault="00B158D5" w:rsidP="00B52C3E">
            <w:pPr>
              <w:pStyle w:val="Tekstpodstawowy"/>
              <w:tabs>
                <w:tab w:val="left" w:pos="355"/>
              </w:tabs>
              <w:spacing w:line="276" w:lineRule="auto"/>
              <w:jc w:val="center"/>
              <w:rPr>
                <w:rFonts w:cs="Times New Roman"/>
                <w:b/>
                <w:bCs/>
                <w:color w:val="000000" w:themeColor="text1"/>
                <w:szCs w:val="20"/>
              </w:rPr>
            </w:pPr>
            <w:r w:rsidRPr="00B52C3E">
              <w:rPr>
                <w:rFonts w:cs="Times New Roman"/>
                <w:b/>
                <w:bCs/>
                <w:color w:val="000000" w:themeColor="text1"/>
                <w:szCs w:val="20"/>
              </w:rPr>
              <w:t>Obręb</w:t>
            </w:r>
          </w:p>
        </w:tc>
        <w:tc>
          <w:tcPr>
            <w:tcW w:w="1394" w:type="dxa"/>
          </w:tcPr>
          <w:p w14:paraId="6DAEC1AD" w14:textId="7FA874D5" w:rsidR="00B158D5" w:rsidRPr="00B52C3E" w:rsidRDefault="00B158D5" w:rsidP="00B52C3E">
            <w:pPr>
              <w:pStyle w:val="Tekstpodstawowy"/>
              <w:tabs>
                <w:tab w:val="left" w:pos="355"/>
              </w:tabs>
              <w:spacing w:line="276" w:lineRule="auto"/>
              <w:jc w:val="center"/>
              <w:rPr>
                <w:rFonts w:cs="Times New Roman"/>
                <w:b/>
                <w:bCs/>
                <w:color w:val="000000" w:themeColor="text1"/>
                <w:szCs w:val="20"/>
              </w:rPr>
            </w:pPr>
            <w:r>
              <w:rPr>
                <w:rFonts w:cs="Times New Roman"/>
                <w:b/>
                <w:bCs/>
                <w:color w:val="000000" w:themeColor="text1"/>
                <w:szCs w:val="20"/>
              </w:rPr>
              <w:t>Gmina</w:t>
            </w:r>
          </w:p>
        </w:tc>
        <w:tc>
          <w:tcPr>
            <w:tcW w:w="1831" w:type="dxa"/>
          </w:tcPr>
          <w:p w14:paraId="08943E9A" w14:textId="45245794" w:rsidR="00B158D5" w:rsidRPr="00B52C3E" w:rsidRDefault="00B158D5" w:rsidP="00B158D5">
            <w:pPr>
              <w:pStyle w:val="Tekstpodstawowy"/>
              <w:tabs>
                <w:tab w:val="left" w:pos="355"/>
              </w:tabs>
              <w:spacing w:line="276" w:lineRule="auto"/>
              <w:jc w:val="center"/>
              <w:rPr>
                <w:rFonts w:cs="Times New Roman"/>
                <w:b/>
                <w:bCs/>
                <w:color w:val="000000" w:themeColor="text1"/>
                <w:szCs w:val="20"/>
              </w:rPr>
            </w:pPr>
            <w:r w:rsidRPr="00B52C3E">
              <w:rPr>
                <w:rFonts w:cs="Times New Roman"/>
                <w:b/>
                <w:bCs/>
                <w:color w:val="000000" w:themeColor="text1"/>
                <w:szCs w:val="20"/>
              </w:rPr>
              <w:t>Powierzchnia</w:t>
            </w:r>
            <w:r w:rsidR="00F45218">
              <w:rPr>
                <w:rFonts w:cs="Times New Roman"/>
                <w:b/>
                <w:bCs/>
                <w:color w:val="000000" w:themeColor="text1"/>
                <w:szCs w:val="20"/>
              </w:rPr>
              <w:t xml:space="preserve"> całkowita</w:t>
            </w:r>
            <w:r w:rsidRPr="00B52C3E">
              <w:rPr>
                <w:rFonts w:cs="Times New Roman"/>
                <w:b/>
                <w:bCs/>
                <w:color w:val="000000" w:themeColor="text1"/>
                <w:szCs w:val="20"/>
              </w:rPr>
              <w:t xml:space="preserve"> </w:t>
            </w:r>
            <w:r>
              <w:rPr>
                <w:rFonts w:cs="Times New Roman"/>
                <w:b/>
                <w:bCs/>
                <w:color w:val="000000" w:themeColor="text1"/>
                <w:szCs w:val="20"/>
              </w:rPr>
              <w:t>[ha]</w:t>
            </w:r>
          </w:p>
        </w:tc>
        <w:tc>
          <w:tcPr>
            <w:tcW w:w="1980" w:type="dxa"/>
          </w:tcPr>
          <w:p w14:paraId="4DFFE3CC" w14:textId="33ECFA61" w:rsidR="00B158D5" w:rsidRPr="00B52C3E" w:rsidRDefault="00B158D5" w:rsidP="00B158D5">
            <w:pPr>
              <w:pStyle w:val="Tekstpodstawowy"/>
              <w:tabs>
                <w:tab w:val="left" w:pos="355"/>
              </w:tabs>
              <w:spacing w:line="276" w:lineRule="auto"/>
              <w:jc w:val="center"/>
              <w:rPr>
                <w:rFonts w:cs="Times New Roman"/>
                <w:b/>
                <w:bCs/>
                <w:color w:val="000000" w:themeColor="text1"/>
                <w:szCs w:val="20"/>
              </w:rPr>
            </w:pPr>
            <w:r>
              <w:rPr>
                <w:rFonts w:cs="Times New Roman"/>
                <w:b/>
                <w:bCs/>
                <w:color w:val="000000" w:themeColor="text1"/>
                <w:szCs w:val="20"/>
              </w:rPr>
              <w:t>Powierzchnia całkowita w granicach poszczególnych gmin [ha]</w:t>
            </w:r>
          </w:p>
        </w:tc>
      </w:tr>
      <w:tr w:rsidR="00B158D5" w14:paraId="4BBD6FC2" w14:textId="5A034792" w:rsidTr="0018259C">
        <w:trPr>
          <w:trHeight w:val="20"/>
          <w:jc w:val="center"/>
        </w:trPr>
        <w:tc>
          <w:tcPr>
            <w:tcW w:w="605" w:type="dxa"/>
          </w:tcPr>
          <w:p w14:paraId="78233691" w14:textId="371D1A96" w:rsidR="00B158D5" w:rsidRDefault="0034670E"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w:t>
            </w:r>
          </w:p>
        </w:tc>
        <w:tc>
          <w:tcPr>
            <w:tcW w:w="1652" w:type="dxa"/>
          </w:tcPr>
          <w:p w14:paraId="79F145D8" w14:textId="499120A3"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11/2</w:t>
            </w:r>
          </w:p>
        </w:tc>
        <w:tc>
          <w:tcPr>
            <w:tcW w:w="1598" w:type="dxa"/>
            <w:vMerge w:val="restart"/>
          </w:tcPr>
          <w:p w14:paraId="38116256" w14:textId="4C78115D" w:rsidR="00596F83" w:rsidRPr="00596F83" w:rsidRDefault="00027DD9" w:rsidP="00027DD9">
            <w:pPr>
              <w:jc w:val="center"/>
            </w:pPr>
            <w:r>
              <w:t>Wielowicz</w:t>
            </w:r>
          </w:p>
        </w:tc>
        <w:tc>
          <w:tcPr>
            <w:tcW w:w="1394" w:type="dxa"/>
            <w:vMerge w:val="restart"/>
          </w:tcPr>
          <w:p w14:paraId="084E5084" w14:textId="3046FE92" w:rsidR="00B158D5" w:rsidRDefault="00027DD9" w:rsidP="00027DD9">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Sośno</w:t>
            </w:r>
          </w:p>
        </w:tc>
        <w:tc>
          <w:tcPr>
            <w:tcW w:w="1831" w:type="dxa"/>
          </w:tcPr>
          <w:p w14:paraId="0DF64241" w14:textId="268D87D3"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13,7386</w:t>
            </w:r>
          </w:p>
        </w:tc>
        <w:tc>
          <w:tcPr>
            <w:tcW w:w="1980" w:type="dxa"/>
            <w:vMerge w:val="restart"/>
          </w:tcPr>
          <w:p w14:paraId="237C9CEE" w14:textId="6CE4680F" w:rsidR="00596F83" w:rsidRDefault="00027DD9" w:rsidP="00027DD9">
            <w:pPr>
              <w:jc w:val="center"/>
              <w:rPr>
                <w:rFonts w:cs="Times New Roman"/>
                <w:bCs/>
                <w:color w:val="000000" w:themeColor="text1"/>
                <w:szCs w:val="20"/>
              </w:rPr>
            </w:pPr>
            <w:r>
              <w:rPr>
                <w:rFonts w:cs="Times New Roman"/>
                <w:bCs/>
                <w:color w:val="000000" w:themeColor="text1"/>
                <w:szCs w:val="20"/>
              </w:rPr>
              <w:t>70,4811</w:t>
            </w:r>
          </w:p>
          <w:p w14:paraId="4ADDA473" w14:textId="2EA10740" w:rsidR="00596F83" w:rsidRPr="00596F83" w:rsidRDefault="00596F83" w:rsidP="00596F83">
            <w:pPr>
              <w:jc w:val="center"/>
            </w:pPr>
          </w:p>
        </w:tc>
      </w:tr>
      <w:tr w:rsidR="00B158D5" w14:paraId="6BDCB4D5" w14:textId="33FAA5A5" w:rsidTr="0018259C">
        <w:trPr>
          <w:jc w:val="center"/>
        </w:trPr>
        <w:tc>
          <w:tcPr>
            <w:tcW w:w="605" w:type="dxa"/>
          </w:tcPr>
          <w:p w14:paraId="3D753EA4" w14:textId="7291D0AB" w:rsidR="00B158D5" w:rsidRDefault="0034670E"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2</w:t>
            </w:r>
          </w:p>
        </w:tc>
        <w:tc>
          <w:tcPr>
            <w:tcW w:w="1652" w:type="dxa"/>
          </w:tcPr>
          <w:p w14:paraId="55F0F943" w14:textId="5F9DD85E"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12/2</w:t>
            </w:r>
          </w:p>
        </w:tc>
        <w:tc>
          <w:tcPr>
            <w:tcW w:w="1598" w:type="dxa"/>
            <w:vMerge/>
          </w:tcPr>
          <w:p w14:paraId="18975775"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394" w:type="dxa"/>
            <w:vMerge/>
          </w:tcPr>
          <w:p w14:paraId="4D79BAFD"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831" w:type="dxa"/>
          </w:tcPr>
          <w:p w14:paraId="0102EE5D" w14:textId="1EA0624D"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12,0380</w:t>
            </w:r>
          </w:p>
        </w:tc>
        <w:tc>
          <w:tcPr>
            <w:tcW w:w="1980" w:type="dxa"/>
            <w:vMerge/>
          </w:tcPr>
          <w:p w14:paraId="31B18AED" w14:textId="77777777" w:rsidR="00B158D5" w:rsidRDefault="00B158D5" w:rsidP="00B52C3E">
            <w:pPr>
              <w:pStyle w:val="Tekstpodstawowy"/>
              <w:tabs>
                <w:tab w:val="left" w:pos="355"/>
              </w:tabs>
              <w:spacing w:line="276" w:lineRule="auto"/>
              <w:jc w:val="center"/>
              <w:rPr>
                <w:rFonts w:cs="Times New Roman"/>
                <w:bCs/>
                <w:color w:val="000000" w:themeColor="text1"/>
                <w:szCs w:val="20"/>
              </w:rPr>
            </w:pPr>
          </w:p>
        </w:tc>
      </w:tr>
      <w:tr w:rsidR="00B158D5" w14:paraId="1571A542" w14:textId="032B73BA" w:rsidTr="0018259C">
        <w:trPr>
          <w:jc w:val="center"/>
        </w:trPr>
        <w:tc>
          <w:tcPr>
            <w:tcW w:w="605" w:type="dxa"/>
          </w:tcPr>
          <w:p w14:paraId="0D12513C" w14:textId="5EFF2AB4" w:rsidR="00B158D5" w:rsidRDefault="0034670E"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3</w:t>
            </w:r>
          </w:p>
        </w:tc>
        <w:tc>
          <w:tcPr>
            <w:tcW w:w="1652" w:type="dxa"/>
          </w:tcPr>
          <w:p w14:paraId="12C31609" w14:textId="45826F1B"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13</w:t>
            </w:r>
          </w:p>
        </w:tc>
        <w:tc>
          <w:tcPr>
            <w:tcW w:w="1598" w:type="dxa"/>
            <w:vMerge/>
          </w:tcPr>
          <w:p w14:paraId="61310353"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394" w:type="dxa"/>
            <w:vMerge/>
          </w:tcPr>
          <w:p w14:paraId="7DF01E3D"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831" w:type="dxa"/>
          </w:tcPr>
          <w:p w14:paraId="30597FDD" w14:textId="09E7E3BE"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18,55</w:t>
            </w:r>
          </w:p>
        </w:tc>
        <w:tc>
          <w:tcPr>
            <w:tcW w:w="1980" w:type="dxa"/>
            <w:vMerge/>
          </w:tcPr>
          <w:p w14:paraId="350360F1" w14:textId="77777777" w:rsidR="00B158D5" w:rsidRDefault="00B158D5" w:rsidP="00B52C3E">
            <w:pPr>
              <w:pStyle w:val="Tekstpodstawowy"/>
              <w:tabs>
                <w:tab w:val="left" w:pos="355"/>
              </w:tabs>
              <w:spacing w:line="276" w:lineRule="auto"/>
              <w:jc w:val="center"/>
              <w:rPr>
                <w:rFonts w:cs="Times New Roman"/>
                <w:bCs/>
                <w:color w:val="000000" w:themeColor="text1"/>
                <w:szCs w:val="20"/>
              </w:rPr>
            </w:pPr>
          </w:p>
        </w:tc>
      </w:tr>
      <w:tr w:rsidR="00B158D5" w14:paraId="384D2BC7" w14:textId="5DAAC422" w:rsidTr="0018259C">
        <w:trPr>
          <w:jc w:val="center"/>
        </w:trPr>
        <w:tc>
          <w:tcPr>
            <w:tcW w:w="605" w:type="dxa"/>
          </w:tcPr>
          <w:p w14:paraId="43DDA42D" w14:textId="7E161B85" w:rsidR="00B158D5" w:rsidRDefault="0034670E"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4</w:t>
            </w:r>
          </w:p>
        </w:tc>
        <w:tc>
          <w:tcPr>
            <w:tcW w:w="1652" w:type="dxa"/>
          </w:tcPr>
          <w:p w14:paraId="28F02BF7" w14:textId="37ED3A4C"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14/1</w:t>
            </w:r>
          </w:p>
        </w:tc>
        <w:tc>
          <w:tcPr>
            <w:tcW w:w="1598" w:type="dxa"/>
            <w:vMerge/>
          </w:tcPr>
          <w:p w14:paraId="20D35F80"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394" w:type="dxa"/>
            <w:vMerge/>
          </w:tcPr>
          <w:p w14:paraId="4425CF3A"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831" w:type="dxa"/>
          </w:tcPr>
          <w:p w14:paraId="680370E3" w14:textId="69D5733C"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9,3515</w:t>
            </w:r>
          </w:p>
        </w:tc>
        <w:tc>
          <w:tcPr>
            <w:tcW w:w="1980" w:type="dxa"/>
            <w:vMerge/>
          </w:tcPr>
          <w:p w14:paraId="7B33413D" w14:textId="77777777" w:rsidR="00B158D5" w:rsidRDefault="00B158D5" w:rsidP="00B52C3E">
            <w:pPr>
              <w:pStyle w:val="Tekstpodstawowy"/>
              <w:tabs>
                <w:tab w:val="left" w:pos="355"/>
              </w:tabs>
              <w:spacing w:line="276" w:lineRule="auto"/>
              <w:jc w:val="center"/>
              <w:rPr>
                <w:rFonts w:cs="Times New Roman"/>
                <w:bCs/>
                <w:color w:val="000000" w:themeColor="text1"/>
                <w:szCs w:val="20"/>
              </w:rPr>
            </w:pPr>
          </w:p>
        </w:tc>
      </w:tr>
      <w:tr w:rsidR="00B158D5" w14:paraId="609DAE82" w14:textId="785AA8C8" w:rsidTr="0018259C">
        <w:trPr>
          <w:jc w:val="center"/>
        </w:trPr>
        <w:tc>
          <w:tcPr>
            <w:tcW w:w="605" w:type="dxa"/>
          </w:tcPr>
          <w:p w14:paraId="2A0AF3DB" w14:textId="312ABF3E" w:rsidR="00B158D5" w:rsidRDefault="0034670E"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5</w:t>
            </w:r>
          </w:p>
        </w:tc>
        <w:tc>
          <w:tcPr>
            <w:tcW w:w="1652" w:type="dxa"/>
          </w:tcPr>
          <w:p w14:paraId="0139E956" w14:textId="1C3C93E9"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22/3</w:t>
            </w:r>
          </w:p>
        </w:tc>
        <w:tc>
          <w:tcPr>
            <w:tcW w:w="1598" w:type="dxa"/>
            <w:vMerge/>
          </w:tcPr>
          <w:p w14:paraId="25B93460"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394" w:type="dxa"/>
            <w:vMerge/>
          </w:tcPr>
          <w:p w14:paraId="4D1B2031"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831" w:type="dxa"/>
          </w:tcPr>
          <w:p w14:paraId="24AECA90" w14:textId="3CB2AA1A"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16,8030</w:t>
            </w:r>
          </w:p>
        </w:tc>
        <w:tc>
          <w:tcPr>
            <w:tcW w:w="1980" w:type="dxa"/>
            <w:vMerge/>
          </w:tcPr>
          <w:p w14:paraId="490A08F3" w14:textId="77777777" w:rsidR="00B158D5" w:rsidRDefault="00B158D5" w:rsidP="00B52C3E">
            <w:pPr>
              <w:pStyle w:val="Tekstpodstawowy"/>
              <w:tabs>
                <w:tab w:val="left" w:pos="355"/>
              </w:tabs>
              <w:spacing w:line="276" w:lineRule="auto"/>
              <w:jc w:val="center"/>
              <w:rPr>
                <w:rFonts w:cs="Times New Roman"/>
                <w:bCs/>
                <w:color w:val="000000" w:themeColor="text1"/>
                <w:szCs w:val="20"/>
              </w:rPr>
            </w:pPr>
          </w:p>
        </w:tc>
      </w:tr>
      <w:tr w:rsidR="00B158D5" w14:paraId="75D7271E" w14:textId="21063BB4" w:rsidTr="0018259C">
        <w:trPr>
          <w:jc w:val="center"/>
        </w:trPr>
        <w:tc>
          <w:tcPr>
            <w:tcW w:w="605" w:type="dxa"/>
          </w:tcPr>
          <w:p w14:paraId="73D61E2D" w14:textId="4FF7862A" w:rsidR="00B158D5" w:rsidRDefault="0034670E"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6</w:t>
            </w:r>
          </w:p>
        </w:tc>
        <w:tc>
          <w:tcPr>
            <w:tcW w:w="1652" w:type="dxa"/>
          </w:tcPr>
          <w:p w14:paraId="7850A4FF" w14:textId="4AEF1B27"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153/9</w:t>
            </w:r>
          </w:p>
        </w:tc>
        <w:tc>
          <w:tcPr>
            <w:tcW w:w="1598" w:type="dxa"/>
          </w:tcPr>
          <w:p w14:paraId="48D6C631" w14:textId="15E5598C" w:rsidR="00B158D5" w:rsidRDefault="00B158D5" w:rsidP="007D0D8F">
            <w:pPr>
              <w:pStyle w:val="Tekstpodstawowy"/>
              <w:tabs>
                <w:tab w:val="left" w:pos="355"/>
              </w:tabs>
              <w:spacing w:line="276" w:lineRule="auto"/>
              <w:jc w:val="both"/>
              <w:rPr>
                <w:rFonts w:cs="Times New Roman"/>
                <w:bCs/>
                <w:color w:val="000000" w:themeColor="text1"/>
                <w:szCs w:val="20"/>
              </w:rPr>
            </w:pPr>
            <w:r>
              <w:rPr>
                <w:rFonts w:cs="Times New Roman"/>
                <w:bCs/>
                <w:color w:val="000000" w:themeColor="text1"/>
                <w:szCs w:val="20"/>
              </w:rPr>
              <w:t>Suchorączek</w:t>
            </w:r>
          </w:p>
        </w:tc>
        <w:tc>
          <w:tcPr>
            <w:tcW w:w="1394" w:type="dxa"/>
          </w:tcPr>
          <w:p w14:paraId="727E33DE" w14:textId="296ABC43" w:rsidR="00B158D5" w:rsidRDefault="00B158D5" w:rsidP="007D0D8F">
            <w:pPr>
              <w:pStyle w:val="Tekstpodstawowy"/>
              <w:tabs>
                <w:tab w:val="left" w:pos="355"/>
              </w:tabs>
              <w:spacing w:line="276" w:lineRule="auto"/>
              <w:jc w:val="both"/>
              <w:rPr>
                <w:rFonts w:cs="Times New Roman"/>
                <w:bCs/>
                <w:color w:val="000000" w:themeColor="text1"/>
                <w:szCs w:val="20"/>
              </w:rPr>
            </w:pPr>
            <w:r>
              <w:rPr>
                <w:rFonts w:cs="Times New Roman"/>
                <w:bCs/>
                <w:color w:val="000000" w:themeColor="text1"/>
                <w:szCs w:val="20"/>
              </w:rPr>
              <w:t>Więcbork</w:t>
            </w:r>
          </w:p>
        </w:tc>
        <w:tc>
          <w:tcPr>
            <w:tcW w:w="1831" w:type="dxa"/>
          </w:tcPr>
          <w:p w14:paraId="6E98C554" w14:textId="27EB3F84"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9,7269</w:t>
            </w:r>
          </w:p>
        </w:tc>
        <w:tc>
          <w:tcPr>
            <w:tcW w:w="1980" w:type="dxa"/>
          </w:tcPr>
          <w:p w14:paraId="072D31AD" w14:textId="3552B514"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9,7269</w:t>
            </w:r>
          </w:p>
        </w:tc>
      </w:tr>
      <w:tr w:rsidR="00B158D5" w14:paraId="12D2FC35" w14:textId="6BD75FAF" w:rsidTr="0018259C">
        <w:trPr>
          <w:jc w:val="center"/>
        </w:trPr>
        <w:tc>
          <w:tcPr>
            <w:tcW w:w="605" w:type="dxa"/>
          </w:tcPr>
          <w:p w14:paraId="5C43F62B" w14:textId="65E2CE86" w:rsidR="00B158D5" w:rsidRDefault="0034670E"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7</w:t>
            </w:r>
          </w:p>
        </w:tc>
        <w:tc>
          <w:tcPr>
            <w:tcW w:w="1652" w:type="dxa"/>
          </w:tcPr>
          <w:p w14:paraId="3647A6CD" w14:textId="69A7CB85"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52/1</w:t>
            </w:r>
          </w:p>
        </w:tc>
        <w:tc>
          <w:tcPr>
            <w:tcW w:w="1598" w:type="dxa"/>
            <w:vMerge w:val="restart"/>
          </w:tcPr>
          <w:p w14:paraId="75D6DA17" w14:textId="593CFAF0" w:rsidR="00B158D5" w:rsidRDefault="00B158D5" w:rsidP="007D0D8F">
            <w:pPr>
              <w:pStyle w:val="Tekstpodstawowy"/>
              <w:tabs>
                <w:tab w:val="left" w:pos="355"/>
              </w:tabs>
              <w:spacing w:line="276" w:lineRule="auto"/>
              <w:jc w:val="both"/>
              <w:rPr>
                <w:rFonts w:cs="Times New Roman"/>
                <w:bCs/>
                <w:color w:val="000000" w:themeColor="text1"/>
                <w:szCs w:val="20"/>
              </w:rPr>
            </w:pPr>
            <w:r>
              <w:rPr>
                <w:rFonts w:cs="Times New Roman"/>
                <w:bCs/>
                <w:color w:val="000000" w:themeColor="text1"/>
                <w:szCs w:val="20"/>
              </w:rPr>
              <w:t>Wysoka Krajeńska</w:t>
            </w:r>
          </w:p>
        </w:tc>
        <w:tc>
          <w:tcPr>
            <w:tcW w:w="1394" w:type="dxa"/>
            <w:vMerge w:val="restart"/>
          </w:tcPr>
          <w:p w14:paraId="4E799978" w14:textId="409DC117" w:rsidR="00B158D5" w:rsidRDefault="00B158D5" w:rsidP="007D0D8F">
            <w:pPr>
              <w:pStyle w:val="Tekstpodstawowy"/>
              <w:tabs>
                <w:tab w:val="left" w:pos="355"/>
              </w:tabs>
              <w:spacing w:line="276" w:lineRule="auto"/>
              <w:jc w:val="both"/>
              <w:rPr>
                <w:rFonts w:cs="Times New Roman"/>
                <w:bCs/>
                <w:color w:val="000000" w:themeColor="text1"/>
                <w:szCs w:val="20"/>
              </w:rPr>
            </w:pPr>
            <w:r>
              <w:rPr>
                <w:rFonts w:cs="Times New Roman"/>
                <w:bCs/>
                <w:color w:val="000000" w:themeColor="text1"/>
                <w:szCs w:val="20"/>
              </w:rPr>
              <w:t>Sępólno Krajeńskie</w:t>
            </w:r>
          </w:p>
        </w:tc>
        <w:tc>
          <w:tcPr>
            <w:tcW w:w="1831" w:type="dxa"/>
          </w:tcPr>
          <w:p w14:paraId="2A0166D6" w14:textId="1C83A06A"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6,0767</w:t>
            </w:r>
          </w:p>
        </w:tc>
        <w:tc>
          <w:tcPr>
            <w:tcW w:w="1980" w:type="dxa"/>
            <w:vMerge w:val="restart"/>
          </w:tcPr>
          <w:p w14:paraId="407EB25D" w14:textId="741D740E"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14,0381</w:t>
            </w:r>
          </w:p>
        </w:tc>
      </w:tr>
      <w:tr w:rsidR="00B158D5" w14:paraId="275A36A5" w14:textId="578D61F1" w:rsidTr="0018259C">
        <w:trPr>
          <w:jc w:val="center"/>
        </w:trPr>
        <w:tc>
          <w:tcPr>
            <w:tcW w:w="605" w:type="dxa"/>
          </w:tcPr>
          <w:p w14:paraId="2775BD34" w14:textId="4919DFA4" w:rsidR="00B158D5" w:rsidRDefault="0034670E"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8</w:t>
            </w:r>
          </w:p>
        </w:tc>
        <w:tc>
          <w:tcPr>
            <w:tcW w:w="1652" w:type="dxa"/>
          </w:tcPr>
          <w:p w14:paraId="6AE845EF" w14:textId="6537A606"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53/9</w:t>
            </w:r>
          </w:p>
        </w:tc>
        <w:tc>
          <w:tcPr>
            <w:tcW w:w="1598" w:type="dxa"/>
            <w:vMerge/>
          </w:tcPr>
          <w:p w14:paraId="6BCFDE0E"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394" w:type="dxa"/>
            <w:vMerge/>
          </w:tcPr>
          <w:p w14:paraId="20869F39" w14:textId="77777777" w:rsidR="00B158D5" w:rsidRDefault="00B158D5" w:rsidP="007D0D8F">
            <w:pPr>
              <w:pStyle w:val="Tekstpodstawowy"/>
              <w:tabs>
                <w:tab w:val="left" w:pos="355"/>
              </w:tabs>
              <w:spacing w:line="276" w:lineRule="auto"/>
              <w:jc w:val="both"/>
              <w:rPr>
                <w:rFonts w:cs="Times New Roman"/>
                <w:bCs/>
                <w:color w:val="000000" w:themeColor="text1"/>
                <w:szCs w:val="20"/>
              </w:rPr>
            </w:pPr>
          </w:p>
        </w:tc>
        <w:tc>
          <w:tcPr>
            <w:tcW w:w="1831" w:type="dxa"/>
          </w:tcPr>
          <w:p w14:paraId="679702FB" w14:textId="518B3ACB" w:rsidR="00B158D5" w:rsidRDefault="00B158D5" w:rsidP="00B52C3E">
            <w:pPr>
              <w:pStyle w:val="Tekstpodstawowy"/>
              <w:tabs>
                <w:tab w:val="left" w:pos="355"/>
              </w:tabs>
              <w:spacing w:line="276" w:lineRule="auto"/>
              <w:jc w:val="center"/>
              <w:rPr>
                <w:rFonts w:cs="Times New Roman"/>
                <w:bCs/>
                <w:color w:val="000000" w:themeColor="text1"/>
                <w:szCs w:val="20"/>
              </w:rPr>
            </w:pPr>
            <w:r>
              <w:rPr>
                <w:rFonts w:cs="Times New Roman"/>
                <w:bCs/>
                <w:color w:val="000000" w:themeColor="text1"/>
                <w:szCs w:val="20"/>
              </w:rPr>
              <w:t>7,9614</w:t>
            </w:r>
          </w:p>
        </w:tc>
        <w:tc>
          <w:tcPr>
            <w:tcW w:w="1980" w:type="dxa"/>
            <w:vMerge/>
          </w:tcPr>
          <w:p w14:paraId="65F33151" w14:textId="77777777" w:rsidR="00B158D5" w:rsidRDefault="00B158D5" w:rsidP="00B52C3E">
            <w:pPr>
              <w:pStyle w:val="Tekstpodstawowy"/>
              <w:tabs>
                <w:tab w:val="left" w:pos="355"/>
              </w:tabs>
              <w:spacing w:line="276" w:lineRule="auto"/>
              <w:jc w:val="center"/>
              <w:rPr>
                <w:rFonts w:cs="Times New Roman"/>
                <w:bCs/>
                <w:color w:val="000000" w:themeColor="text1"/>
                <w:szCs w:val="20"/>
              </w:rPr>
            </w:pPr>
          </w:p>
        </w:tc>
      </w:tr>
      <w:tr w:rsidR="00B158D5" w14:paraId="3414354D" w14:textId="3DB7D74E" w:rsidTr="0018259C">
        <w:trPr>
          <w:jc w:val="center"/>
        </w:trPr>
        <w:tc>
          <w:tcPr>
            <w:tcW w:w="5249" w:type="dxa"/>
            <w:gridSpan w:val="4"/>
          </w:tcPr>
          <w:p w14:paraId="1D8990E7" w14:textId="58C9F053" w:rsidR="00B158D5" w:rsidRPr="005C695A" w:rsidRDefault="005C695A" w:rsidP="0080021D">
            <w:pPr>
              <w:pStyle w:val="Tekstpodstawowy"/>
              <w:tabs>
                <w:tab w:val="left" w:pos="355"/>
              </w:tabs>
              <w:spacing w:line="276" w:lineRule="auto"/>
              <w:rPr>
                <w:rFonts w:cs="Times New Roman"/>
                <w:b/>
                <w:bCs/>
                <w:color w:val="000000" w:themeColor="text1"/>
                <w:szCs w:val="20"/>
              </w:rPr>
            </w:pPr>
            <w:r>
              <w:rPr>
                <w:rFonts w:cs="Times New Roman"/>
                <w:b/>
                <w:bCs/>
                <w:color w:val="000000" w:themeColor="text1"/>
                <w:szCs w:val="20"/>
              </w:rPr>
              <w:t>SUMA</w:t>
            </w:r>
          </w:p>
        </w:tc>
        <w:tc>
          <w:tcPr>
            <w:tcW w:w="3811" w:type="dxa"/>
            <w:gridSpan w:val="2"/>
          </w:tcPr>
          <w:p w14:paraId="50CB8DDF" w14:textId="78F8CC80" w:rsidR="00B158D5" w:rsidRPr="00826831" w:rsidRDefault="006952D6" w:rsidP="00B52C3E">
            <w:pPr>
              <w:pStyle w:val="Tekstpodstawowy"/>
              <w:tabs>
                <w:tab w:val="left" w:pos="355"/>
              </w:tabs>
              <w:spacing w:line="276" w:lineRule="auto"/>
              <w:jc w:val="center"/>
              <w:rPr>
                <w:rFonts w:cs="Times New Roman"/>
                <w:b/>
                <w:bCs/>
                <w:color w:val="000000" w:themeColor="text1"/>
                <w:szCs w:val="20"/>
              </w:rPr>
            </w:pPr>
            <w:r>
              <w:rPr>
                <w:rFonts w:cs="Times New Roman"/>
                <w:b/>
                <w:bCs/>
                <w:color w:val="000000" w:themeColor="text1"/>
                <w:szCs w:val="20"/>
              </w:rPr>
              <w:t>94,2461</w:t>
            </w:r>
          </w:p>
        </w:tc>
      </w:tr>
    </w:tbl>
    <w:p w14:paraId="658CA493" w14:textId="50D2FC98" w:rsidR="005E2271" w:rsidRDefault="00353D6C" w:rsidP="005B25C9">
      <w:pPr>
        <w:pStyle w:val="Tekstpodstawowy"/>
        <w:tabs>
          <w:tab w:val="left" w:pos="355"/>
        </w:tabs>
        <w:spacing w:before="360" w:line="276" w:lineRule="auto"/>
        <w:jc w:val="both"/>
        <w:rPr>
          <w:rFonts w:cs="Times New Roman"/>
          <w:bCs/>
          <w:color w:val="000000" w:themeColor="text1"/>
          <w:szCs w:val="20"/>
          <w:u w:val="single"/>
        </w:rPr>
      </w:pPr>
      <w:r w:rsidRPr="00044D82">
        <w:rPr>
          <w:rFonts w:cs="Times New Roman"/>
          <w:bCs/>
          <w:color w:val="000000" w:themeColor="text1"/>
          <w:szCs w:val="20"/>
          <w:u w:val="single"/>
        </w:rPr>
        <w:t>W wyniku przeprowadzonych podziałów rolnych działek</w:t>
      </w:r>
      <w:r w:rsidR="00826831">
        <w:rPr>
          <w:rFonts w:cs="Times New Roman"/>
          <w:bCs/>
          <w:color w:val="000000" w:themeColor="text1"/>
          <w:szCs w:val="20"/>
          <w:u w:val="single"/>
        </w:rPr>
        <w:t xml:space="preserve"> i wyłączeniu</w:t>
      </w:r>
      <w:r w:rsidR="00044D82" w:rsidRPr="00044D82">
        <w:rPr>
          <w:rFonts w:cs="Times New Roman"/>
          <w:bCs/>
          <w:color w:val="000000" w:themeColor="text1"/>
          <w:szCs w:val="20"/>
          <w:u w:val="single"/>
        </w:rPr>
        <w:t xml:space="preserve"> z zagospodarowania gruntów klas III</w:t>
      </w:r>
      <w:r w:rsidRPr="00044D82">
        <w:rPr>
          <w:rFonts w:cs="Times New Roman"/>
          <w:bCs/>
          <w:color w:val="000000" w:themeColor="text1"/>
          <w:szCs w:val="20"/>
          <w:u w:val="single"/>
        </w:rPr>
        <w:t xml:space="preserve">, </w:t>
      </w:r>
      <w:r w:rsidR="005B25C9">
        <w:rPr>
          <w:rFonts w:cs="Times New Roman"/>
          <w:bCs/>
          <w:color w:val="000000" w:themeColor="text1"/>
          <w:szCs w:val="20"/>
          <w:u w:val="single"/>
        </w:rPr>
        <w:t xml:space="preserve">ostatecznie </w:t>
      </w:r>
      <w:r w:rsidR="00044D82" w:rsidRPr="00044D82">
        <w:rPr>
          <w:rFonts w:cs="Times New Roman"/>
          <w:bCs/>
          <w:color w:val="000000" w:themeColor="text1"/>
          <w:szCs w:val="20"/>
          <w:u w:val="single"/>
        </w:rPr>
        <w:t>i</w:t>
      </w:r>
      <w:r w:rsidR="005B25C9">
        <w:rPr>
          <w:rFonts w:cs="Times New Roman"/>
          <w:bCs/>
          <w:color w:val="000000" w:themeColor="text1"/>
          <w:szCs w:val="20"/>
          <w:u w:val="single"/>
        </w:rPr>
        <w:t xml:space="preserve">nwestycja </w:t>
      </w:r>
      <w:r w:rsidR="006A0B61" w:rsidRPr="00044D82">
        <w:rPr>
          <w:rFonts w:cs="Times New Roman"/>
          <w:bCs/>
          <w:color w:val="000000" w:themeColor="text1"/>
          <w:szCs w:val="20"/>
          <w:u w:val="single"/>
        </w:rPr>
        <w:t xml:space="preserve">będzie realizowana </w:t>
      </w:r>
      <w:r w:rsidR="006A0B61" w:rsidRPr="005B25C9">
        <w:rPr>
          <w:rFonts w:cs="Times New Roman"/>
          <w:bCs/>
          <w:color w:val="000000" w:themeColor="text1"/>
          <w:szCs w:val="20"/>
          <w:u w:val="single"/>
        </w:rPr>
        <w:t>na gru</w:t>
      </w:r>
      <w:r w:rsidR="00014534" w:rsidRPr="005B25C9">
        <w:rPr>
          <w:rFonts w:cs="Times New Roman"/>
          <w:bCs/>
          <w:color w:val="000000" w:themeColor="text1"/>
          <w:szCs w:val="20"/>
          <w:u w:val="single"/>
        </w:rPr>
        <w:t>ntach</w:t>
      </w:r>
      <w:r w:rsidR="005B25C9" w:rsidRPr="005B25C9">
        <w:rPr>
          <w:rFonts w:cs="Times New Roman"/>
          <w:bCs/>
          <w:color w:val="000000" w:themeColor="text1"/>
          <w:szCs w:val="20"/>
          <w:u w:val="single"/>
        </w:rPr>
        <w:t xml:space="preserve"> rolnych</w:t>
      </w:r>
      <w:r w:rsidR="00014534" w:rsidRPr="005B25C9">
        <w:rPr>
          <w:rFonts w:cs="Times New Roman"/>
          <w:bCs/>
          <w:color w:val="000000" w:themeColor="text1"/>
          <w:szCs w:val="20"/>
          <w:u w:val="single"/>
        </w:rPr>
        <w:t xml:space="preserve"> klas bonitacyjnych IV-VI</w:t>
      </w:r>
      <w:r w:rsidR="005B25C9" w:rsidRPr="005B25C9">
        <w:rPr>
          <w:rFonts w:cs="Times New Roman"/>
          <w:bCs/>
          <w:color w:val="000000" w:themeColor="text1"/>
          <w:szCs w:val="20"/>
          <w:u w:val="single"/>
        </w:rPr>
        <w:t xml:space="preserve">, </w:t>
      </w:r>
      <w:r w:rsidR="00CB5AF6" w:rsidRPr="005B25C9">
        <w:rPr>
          <w:rFonts w:cs="Times New Roman"/>
          <w:bCs/>
          <w:color w:val="000000" w:themeColor="text1"/>
          <w:szCs w:val="20"/>
          <w:u w:val="single"/>
        </w:rPr>
        <w:t xml:space="preserve">w tym gruntach ornych </w:t>
      </w:r>
      <w:r w:rsidR="005B25C9" w:rsidRPr="005B25C9">
        <w:rPr>
          <w:rFonts w:cs="Times New Roman"/>
          <w:bCs/>
          <w:color w:val="000000" w:themeColor="text1"/>
          <w:szCs w:val="20"/>
          <w:u w:val="single"/>
        </w:rPr>
        <w:t>i pastwiskach</w:t>
      </w:r>
      <w:r w:rsidR="00014534" w:rsidRPr="005B25C9">
        <w:rPr>
          <w:rFonts w:cs="Times New Roman"/>
          <w:bCs/>
          <w:color w:val="000000" w:themeColor="text1"/>
          <w:szCs w:val="20"/>
          <w:u w:val="single"/>
        </w:rPr>
        <w:t xml:space="preserve"> oraz </w:t>
      </w:r>
      <w:r w:rsidR="00CA79E5">
        <w:rPr>
          <w:rFonts w:cs="Times New Roman"/>
          <w:bCs/>
          <w:color w:val="000000" w:themeColor="text1"/>
          <w:szCs w:val="20"/>
          <w:u w:val="single"/>
        </w:rPr>
        <w:t xml:space="preserve">w niewielkim stopniu </w:t>
      </w:r>
      <w:r w:rsidR="00014534" w:rsidRPr="005B25C9">
        <w:rPr>
          <w:rFonts w:cs="Times New Roman"/>
          <w:bCs/>
          <w:color w:val="000000" w:themeColor="text1"/>
          <w:szCs w:val="20"/>
          <w:u w:val="single"/>
        </w:rPr>
        <w:t>nieużytkach.</w:t>
      </w:r>
      <w:r w:rsidR="00014534">
        <w:rPr>
          <w:rFonts w:cs="Times New Roman"/>
          <w:bCs/>
          <w:color w:val="000000" w:themeColor="text1"/>
          <w:szCs w:val="20"/>
          <w:u w:val="single"/>
        </w:rPr>
        <w:t xml:space="preserve"> </w:t>
      </w:r>
    </w:p>
    <w:bookmarkEnd w:id="6"/>
    <w:p w14:paraId="16BA4D3F" w14:textId="1C97B6BD" w:rsidR="00CE412F" w:rsidRPr="003D7F70" w:rsidRDefault="00CE412F" w:rsidP="005B25C9">
      <w:pPr>
        <w:pStyle w:val="Tekstpodstawowy11"/>
        <w:spacing w:before="0" w:after="160" w:line="276" w:lineRule="auto"/>
        <w:jc w:val="both"/>
        <w:rPr>
          <w:rFonts w:ascii="Verdana" w:eastAsia="Calibri" w:hAnsi="Verdana"/>
          <w:bCs/>
        </w:rPr>
      </w:pPr>
      <w:r>
        <w:rPr>
          <w:rFonts w:ascii="Verdana" w:eastAsia="Calibri" w:hAnsi="Verdana"/>
          <w:bCs/>
        </w:rPr>
        <w:t>Z inwestycji zostały wyłączone</w:t>
      </w:r>
      <w:r w:rsidRPr="00491058">
        <w:rPr>
          <w:rFonts w:ascii="Verdana" w:eastAsia="Calibri" w:hAnsi="Verdana"/>
          <w:bCs/>
        </w:rPr>
        <w:t xml:space="preserve"> </w:t>
      </w:r>
      <w:r>
        <w:rPr>
          <w:rFonts w:ascii="Verdana" w:eastAsia="Calibri" w:hAnsi="Verdana"/>
          <w:bCs/>
        </w:rPr>
        <w:t xml:space="preserve">wszystkie najatrakcyjniejsze tereny tj. zadrzewienia </w:t>
      </w:r>
      <w:r>
        <w:rPr>
          <w:rFonts w:ascii="Verdana" w:eastAsia="Calibri" w:hAnsi="Verdana"/>
          <w:bCs/>
        </w:rPr>
        <w:br/>
        <w:t>i zakrzaczenia, młode zagajniki, grunty znajdujące</w:t>
      </w:r>
      <w:r w:rsidRPr="00491058">
        <w:rPr>
          <w:rFonts w:ascii="Verdana" w:eastAsia="Calibri" w:hAnsi="Verdana"/>
          <w:bCs/>
        </w:rPr>
        <w:t xml:space="preserve"> się w buforze 3 m od użytków leśnych oraz rowów melioracyjnych zgodnie z zaleceniami zespołu przyrodniczego.</w:t>
      </w:r>
      <w:r w:rsidRPr="005B6B42">
        <w:rPr>
          <w:rFonts w:ascii="Verdana" w:eastAsia="Calibri" w:hAnsi="Verdana"/>
          <w:bCs/>
        </w:rPr>
        <w:t xml:space="preserve"> </w:t>
      </w:r>
    </w:p>
    <w:p w14:paraId="47A04D7C" w14:textId="7BE90FFB" w:rsidR="00826831" w:rsidRDefault="00CE412F" w:rsidP="00826831">
      <w:pPr>
        <w:autoSpaceDE w:val="0"/>
        <w:autoSpaceDN w:val="0"/>
        <w:adjustRightInd w:val="0"/>
        <w:spacing w:after="360" w:line="276" w:lineRule="auto"/>
        <w:jc w:val="both"/>
        <w:rPr>
          <w:rFonts w:cstheme="minorHAnsi"/>
        </w:rPr>
      </w:pPr>
      <w:r>
        <w:t xml:space="preserve">Instalacja będzie zlokalizowana wyłącznie na terenach </w:t>
      </w:r>
      <w:r w:rsidR="005B25C9">
        <w:t xml:space="preserve">użytkowanych rolniczo, </w:t>
      </w:r>
      <w:r>
        <w:t xml:space="preserve">na powierzchni maksymalnie </w:t>
      </w:r>
      <w:r w:rsidRPr="007B55DF">
        <w:rPr>
          <w:b/>
          <w:u w:val="single"/>
        </w:rPr>
        <w:t xml:space="preserve">do </w:t>
      </w:r>
      <w:r>
        <w:rPr>
          <w:b/>
          <w:u w:val="single"/>
        </w:rPr>
        <w:t>ok. 79,2</w:t>
      </w:r>
      <w:r w:rsidRPr="007B55DF">
        <w:rPr>
          <w:b/>
          <w:u w:val="single"/>
        </w:rPr>
        <w:t xml:space="preserve"> ha</w:t>
      </w:r>
      <w:r>
        <w:t xml:space="preserve">. </w:t>
      </w:r>
      <w:r w:rsidRPr="005B6B42">
        <w:rPr>
          <w:rFonts w:cstheme="minorHAnsi"/>
        </w:rPr>
        <w:t>Na potrzeby realizacji inwestycji nie jest planowana wycinka drzew i krzewów.</w:t>
      </w:r>
    </w:p>
    <w:p w14:paraId="40B3F94B" w14:textId="7B5668EE" w:rsidR="006A0B61" w:rsidRPr="00826831" w:rsidRDefault="006A0B61" w:rsidP="00826831">
      <w:pPr>
        <w:autoSpaceDE w:val="0"/>
        <w:autoSpaceDN w:val="0"/>
        <w:adjustRightInd w:val="0"/>
        <w:spacing w:after="360" w:line="276" w:lineRule="auto"/>
        <w:jc w:val="both"/>
      </w:pPr>
      <w:r w:rsidRPr="00044D82">
        <w:rPr>
          <w:color w:val="000000" w:themeColor="text1"/>
        </w:rPr>
        <w:t>Na poniższych stronach przedstawiono obszar planowanej i</w:t>
      </w:r>
      <w:r w:rsidR="00CE412F">
        <w:rPr>
          <w:color w:val="000000" w:themeColor="text1"/>
        </w:rPr>
        <w:t xml:space="preserve">nwestycji, a także wstępny Plan </w:t>
      </w:r>
      <w:r w:rsidRPr="00044D82">
        <w:rPr>
          <w:color w:val="000000" w:themeColor="text1"/>
        </w:rPr>
        <w:t xml:space="preserve">Zagospodarowania Terenu, </w:t>
      </w:r>
      <w:r w:rsidRPr="00044D82">
        <w:rPr>
          <w:rFonts w:eastAsia="Times New Roman" w:cs="Times New Roman"/>
          <w:color w:val="000000" w:themeColor="text1"/>
        </w:rPr>
        <w:t>który powstał w konsultacji z przyrodnikiem realizującym inwentaryzację przyrodniczą. St</w:t>
      </w:r>
      <w:r w:rsidRPr="00044D82">
        <w:rPr>
          <w:color w:val="000000" w:themeColor="text1"/>
        </w:rPr>
        <w:t xml:space="preserve">anowi on również </w:t>
      </w:r>
      <w:r w:rsidRPr="00044D82">
        <w:rPr>
          <w:b/>
          <w:color w:val="000000" w:themeColor="text1"/>
        </w:rPr>
        <w:t xml:space="preserve">Załącznik nr </w:t>
      </w:r>
      <w:r w:rsidR="007C39F2">
        <w:rPr>
          <w:b/>
          <w:color w:val="000000" w:themeColor="text1"/>
        </w:rPr>
        <w:t>2</w:t>
      </w:r>
      <w:r w:rsidRPr="00044D82">
        <w:rPr>
          <w:color w:val="000000" w:themeColor="text1"/>
        </w:rPr>
        <w:t xml:space="preserve"> do niniejszego opracowania.</w:t>
      </w:r>
    </w:p>
    <w:p w14:paraId="3F1E1DD1" w14:textId="77777777" w:rsidR="001E1E29" w:rsidRDefault="001E1E29" w:rsidP="006A0B61">
      <w:pPr>
        <w:widowControl w:val="0"/>
        <w:autoSpaceDE w:val="0"/>
        <w:autoSpaceDN w:val="0"/>
        <w:adjustRightInd w:val="0"/>
        <w:spacing w:line="276" w:lineRule="auto"/>
        <w:jc w:val="both"/>
        <w:rPr>
          <w:rFonts w:eastAsia="Times New Roman" w:cs="Times New Roman"/>
          <w:b/>
          <w:lang w:eastAsia="pl-PL"/>
        </w:rPr>
      </w:pPr>
    </w:p>
    <w:p w14:paraId="536F7FA5" w14:textId="7254ED3C" w:rsidR="006A0B61" w:rsidRPr="00772AE0" w:rsidRDefault="006A0B61" w:rsidP="006A0B61">
      <w:pPr>
        <w:widowControl w:val="0"/>
        <w:autoSpaceDE w:val="0"/>
        <w:autoSpaceDN w:val="0"/>
        <w:adjustRightInd w:val="0"/>
        <w:spacing w:line="276" w:lineRule="auto"/>
        <w:jc w:val="both"/>
        <w:rPr>
          <w:rFonts w:eastAsia="Times New Roman" w:cs="Times New Roman"/>
          <w:b/>
          <w:lang w:eastAsia="pl-PL"/>
        </w:rPr>
      </w:pPr>
      <w:r w:rsidRPr="00772AE0">
        <w:rPr>
          <w:rFonts w:eastAsia="Times New Roman" w:cs="Times New Roman"/>
          <w:b/>
          <w:lang w:eastAsia="pl-PL"/>
        </w:rPr>
        <w:t xml:space="preserve">PZT zakłada pominięcie w zabudowie miejsc najcenniejszych przyrodniczo wskazanych przez przyrodnika. </w:t>
      </w:r>
    </w:p>
    <w:p w14:paraId="03A70ADC" w14:textId="11A5C7B4" w:rsidR="006A0B61" w:rsidRPr="006A0B61" w:rsidRDefault="006A0B61" w:rsidP="006A0B61">
      <w:pPr>
        <w:widowControl w:val="0"/>
        <w:autoSpaceDE w:val="0"/>
        <w:autoSpaceDN w:val="0"/>
        <w:adjustRightInd w:val="0"/>
        <w:spacing w:line="276" w:lineRule="auto"/>
        <w:jc w:val="both"/>
        <w:rPr>
          <w:rFonts w:eastAsia="Times New Roman" w:cs="Times New Roman"/>
          <w:b/>
          <w:lang w:eastAsia="pl-PL"/>
        </w:rPr>
        <w:sectPr w:rsidR="006A0B61" w:rsidRPr="006A0B61" w:rsidSect="00926324">
          <w:headerReference w:type="default" r:id="rId13"/>
          <w:footerReference w:type="default" r:id="rId14"/>
          <w:headerReference w:type="first" r:id="rId15"/>
          <w:pgSz w:w="11906" w:h="16838" w:code="9"/>
          <w:pgMar w:top="1418" w:right="1418" w:bottom="1418" w:left="1418" w:header="709" w:footer="709" w:gutter="0"/>
          <w:cols w:space="708"/>
          <w:titlePg/>
          <w:docGrid w:linePitch="360"/>
        </w:sectPr>
      </w:pPr>
      <w:r w:rsidRPr="00772AE0">
        <w:rPr>
          <w:rFonts w:eastAsia="Times New Roman" w:cs="Times New Roman"/>
          <w:b/>
          <w:lang w:eastAsia="pl-PL"/>
        </w:rPr>
        <w:t>Tak zaplanowana inwestycja będzie w niewielkim stopniu oddziaływać na środowisko, a zmiana zagospodarowania (sucha łąka kośna na gruntach ornych) na panele pomiędzy którymi wykształcą się półnaturalne murawy będzie korzystna dla gatunków zwierząt wys</w:t>
      </w:r>
      <w:r>
        <w:rPr>
          <w:rFonts w:eastAsia="Times New Roman" w:cs="Times New Roman"/>
          <w:b/>
          <w:lang w:eastAsia="pl-PL"/>
        </w:rPr>
        <w:t>tępujących w rejonie inwestycji.</w:t>
      </w:r>
    </w:p>
    <w:p w14:paraId="5412B92C" w14:textId="7ECA2AF6" w:rsidR="006A0B61" w:rsidRPr="00772AE0" w:rsidRDefault="00120D3C" w:rsidP="00353D6C">
      <w:pPr>
        <w:pStyle w:val="Normal"/>
        <w:spacing w:after="80"/>
        <w:jc w:val="center"/>
      </w:pPr>
      <w:r>
        <w:rPr>
          <w:noProof/>
          <w:lang w:eastAsia="pl-PL"/>
        </w:rPr>
        <w:lastRenderedPageBreak/>
        <w:drawing>
          <wp:inline distT="0" distB="0" distL="0" distR="0" wp14:anchorId="2CDF2677" wp14:editId="2FD9ED0F">
            <wp:extent cx="6948000" cy="4913318"/>
            <wp:effectExtent l="19050" t="19050" r="24765" b="2095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ztoki - topo_1.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948000" cy="4913318"/>
                    </a:xfrm>
                    <a:prstGeom prst="rect">
                      <a:avLst/>
                    </a:prstGeom>
                    <a:ln>
                      <a:solidFill>
                        <a:schemeClr val="tx1"/>
                      </a:solidFill>
                    </a:ln>
                  </pic:spPr>
                </pic:pic>
              </a:graphicData>
            </a:graphic>
          </wp:inline>
        </w:drawing>
      </w:r>
    </w:p>
    <w:p w14:paraId="6D56B355" w14:textId="62489CB2" w:rsidR="006A0B61" w:rsidRPr="00E077AE" w:rsidRDefault="006A0B61" w:rsidP="00353D6C">
      <w:pPr>
        <w:pStyle w:val="Legenda"/>
        <w:jc w:val="center"/>
        <w:rPr>
          <w:color w:val="auto"/>
        </w:rPr>
      </w:pPr>
      <w:bookmarkStart w:id="25" w:name="_Toc107325785"/>
      <w:r w:rsidRPr="00E077AE">
        <w:rPr>
          <w:color w:val="auto"/>
        </w:rPr>
        <w:t xml:space="preserve">Rysunek </w:t>
      </w:r>
      <w:r w:rsidR="009824B5">
        <w:rPr>
          <w:color w:val="auto"/>
        </w:rPr>
        <w:t>1</w:t>
      </w:r>
      <w:r w:rsidRPr="00E077AE">
        <w:rPr>
          <w:color w:val="auto"/>
        </w:rPr>
        <w:t>. Granice obszaru obejmującego działki, na których planowana jest inwestycja na podkładzie mapy topograficznej</w:t>
      </w:r>
      <w:bookmarkEnd w:id="25"/>
    </w:p>
    <w:p w14:paraId="322AC8BA" w14:textId="3162035B" w:rsidR="006A0B61" w:rsidRDefault="00353D6C" w:rsidP="00353D6C">
      <w:pPr>
        <w:pStyle w:val="Legenda"/>
        <w:rPr>
          <w:rStyle w:val="Hipercze"/>
          <w:b w:val="0"/>
          <w:bCs w:val="0"/>
          <w:i/>
          <w:color w:val="auto"/>
          <w:szCs w:val="18"/>
          <w:u w:val="none"/>
        </w:rPr>
      </w:pPr>
      <w:r w:rsidRPr="00E077AE">
        <w:rPr>
          <w:b w:val="0"/>
          <w:bCs w:val="0"/>
          <w:i/>
          <w:color w:val="auto"/>
          <w:szCs w:val="18"/>
        </w:rPr>
        <w:t xml:space="preserve">                         </w:t>
      </w:r>
      <w:r w:rsidR="006A0B61" w:rsidRPr="00E077AE">
        <w:rPr>
          <w:b w:val="0"/>
          <w:bCs w:val="0"/>
          <w:i/>
          <w:color w:val="auto"/>
          <w:szCs w:val="18"/>
        </w:rPr>
        <w:t xml:space="preserve">Źródło: </w:t>
      </w:r>
      <w:hyperlink r:id="rId17" w:history="1">
        <w:r w:rsidR="006A0B61" w:rsidRPr="00E077AE">
          <w:rPr>
            <w:rStyle w:val="Hipercze"/>
            <w:b w:val="0"/>
            <w:bCs w:val="0"/>
            <w:i/>
            <w:color w:val="auto"/>
            <w:szCs w:val="18"/>
            <w:u w:val="none"/>
          </w:rPr>
          <w:t>http://www.geoportal.gov.pl/</w:t>
        </w:r>
      </w:hyperlink>
    </w:p>
    <w:p w14:paraId="74C15C86" w14:textId="414A9BC0" w:rsidR="00353D6C" w:rsidRPr="00772AE0" w:rsidRDefault="00E077AE" w:rsidP="00E077AE">
      <w:pPr>
        <w:keepNext/>
        <w:tabs>
          <w:tab w:val="left" w:pos="5490"/>
        </w:tabs>
        <w:spacing w:after="60" w:line="276" w:lineRule="auto"/>
        <w:jc w:val="center"/>
      </w:pPr>
      <w:r>
        <w:rPr>
          <w:noProof/>
          <w:lang w:eastAsia="pl-PL"/>
        </w:rPr>
        <w:lastRenderedPageBreak/>
        <w:drawing>
          <wp:inline distT="0" distB="0" distL="0" distR="0" wp14:anchorId="6645F64E" wp14:editId="18B25D70">
            <wp:extent cx="6912000" cy="4887860"/>
            <wp:effectExtent l="0" t="0" r="3175" b="825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ztoki - orto Z1.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912000" cy="4887860"/>
                    </a:xfrm>
                    <a:prstGeom prst="rect">
                      <a:avLst/>
                    </a:prstGeom>
                  </pic:spPr>
                </pic:pic>
              </a:graphicData>
            </a:graphic>
          </wp:inline>
        </w:drawing>
      </w:r>
    </w:p>
    <w:p w14:paraId="390766BC" w14:textId="0220BE6F" w:rsidR="00353D6C" w:rsidRPr="00772AE0" w:rsidRDefault="00353D6C" w:rsidP="00E077AE">
      <w:pPr>
        <w:pStyle w:val="Legenda"/>
        <w:spacing w:after="120" w:line="276" w:lineRule="auto"/>
        <w:jc w:val="both"/>
        <w:rPr>
          <w:color w:val="auto"/>
        </w:rPr>
      </w:pPr>
      <w:bookmarkStart w:id="26" w:name="_Toc107325786"/>
      <w:r w:rsidRPr="00F32C5A">
        <w:rPr>
          <w:color w:val="auto"/>
        </w:rPr>
        <w:t xml:space="preserve">Rysunek </w:t>
      </w:r>
      <w:r w:rsidR="009824B5">
        <w:rPr>
          <w:color w:val="auto"/>
        </w:rPr>
        <w:t>2</w:t>
      </w:r>
      <w:r w:rsidRPr="00F32C5A">
        <w:rPr>
          <w:color w:val="auto"/>
        </w:rPr>
        <w:t>. Granice obszaru obejmującego działki o nr ew. 52/1 i 53/9 ob. Wysoka Krajeńska, gm. Sępólno Krajeńskie oraz 153/9 ob. Suchorączek, gm. Więcbork, na których planowana jest realizacja Zespołu I</w:t>
      </w:r>
      <w:bookmarkEnd w:id="26"/>
    </w:p>
    <w:p w14:paraId="23F12266" w14:textId="6EE83992" w:rsidR="00353D6C" w:rsidRPr="00353D6C" w:rsidRDefault="00353D6C" w:rsidP="00353D6C">
      <w:pPr>
        <w:pStyle w:val="Legenda"/>
        <w:rPr>
          <w:b w:val="0"/>
          <w:bCs w:val="0"/>
          <w:i/>
          <w:color w:val="auto"/>
          <w:szCs w:val="18"/>
        </w:rPr>
      </w:pPr>
      <w:r w:rsidRPr="00772AE0">
        <w:rPr>
          <w:b w:val="0"/>
          <w:bCs w:val="0"/>
          <w:i/>
          <w:color w:val="auto"/>
          <w:szCs w:val="18"/>
        </w:rPr>
        <w:t>Źródło: http://www.geoportal.gov.pl</w:t>
      </w:r>
    </w:p>
    <w:p w14:paraId="67D791E8" w14:textId="383330F5" w:rsidR="006A0B61" w:rsidRPr="00772AE0" w:rsidRDefault="00E077AE" w:rsidP="006A0B61">
      <w:pPr>
        <w:keepNext/>
        <w:tabs>
          <w:tab w:val="left" w:pos="5490"/>
        </w:tabs>
        <w:spacing w:after="80" w:line="276" w:lineRule="auto"/>
        <w:jc w:val="center"/>
      </w:pPr>
      <w:r>
        <w:rPr>
          <w:noProof/>
          <w:lang w:eastAsia="pl-PL"/>
        </w:rPr>
        <w:lastRenderedPageBreak/>
        <w:drawing>
          <wp:inline distT="0" distB="0" distL="0" distR="0" wp14:anchorId="1EEA0710" wp14:editId="7B5B0F03">
            <wp:extent cx="6912000" cy="4887871"/>
            <wp:effectExtent l="0" t="0" r="3175" b="825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ztoki - orto Z2_1.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912000" cy="4887871"/>
                    </a:xfrm>
                    <a:prstGeom prst="rect">
                      <a:avLst/>
                    </a:prstGeom>
                  </pic:spPr>
                </pic:pic>
              </a:graphicData>
            </a:graphic>
          </wp:inline>
        </w:drawing>
      </w:r>
    </w:p>
    <w:p w14:paraId="54056DF6" w14:textId="6921DC82" w:rsidR="006A0B61" w:rsidRPr="00E077AE" w:rsidRDefault="006A0B61" w:rsidP="006A0B61">
      <w:pPr>
        <w:pStyle w:val="Legenda"/>
        <w:rPr>
          <w:color w:val="auto"/>
        </w:rPr>
      </w:pPr>
      <w:bookmarkStart w:id="27" w:name="_Toc107325787"/>
      <w:r w:rsidRPr="00E077AE">
        <w:rPr>
          <w:color w:val="auto"/>
        </w:rPr>
        <w:t xml:space="preserve">Rysunek </w:t>
      </w:r>
      <w:r w:rsidR="009824B5">
        <w:rPr>
          <w:noProof/>
          <w:color w:val="auto"/>
        </w:rPr>
        <w:t>3</w:t>
      </w:r>
      <w:r w:rsidRPr="00E077AE">
        <w:rPr>
          <w:color w:val="auto"/>
        </w:rPr>
        <w:t>. Granice obszaru obejmującego działki o nr e</w:t>
      </w:r>
      <w:r w:rsidR="00E077AE">
        <w:rPr>
          <w:color w:val="auto"/>
        </w:rPr>
        <w:t xml:space="preserve">w. </w:t>
      </w:r>
      <w:r w:rsidR="00F647CE" w:rsidRPr="00E077AE">
        <w:rPr>
          <w:color w:val="auto"/>
        </w:rPr>
        <w:t>11/2, 12/2, 13, 14/1 i 22/3</w:t>
      </w:r>
      <w:r w:rsidRPr="00E077AE">
        <w:rPr>
          <w:color w:val="auto"/>
        </w:rPr>
        <w:t xml:space="preserve"> ob. Wielowicz, gm. Sośno, na których planowana jest realizacja Zespołu II</w:t>
      </w:r>
      <w:bookmarkEnd w:id="27"/>
    </w:p>
    <w:p w14:paraId="55CBA021" w14:textId="77777777" w:rsidR="006A0B61" w:rsidRDefault="006A0B61" w:rsidP="006A0B61">
      <w:pPr>
        <w:pStyle w:val="Legenda"/>
        <w:rPr>
          <w:rStyle w:val="Hipercze"/>
          <w:b w:val="0"/>
          <w:bCs w:val="0"/>
          <w:i/>
          <w:color w:val="auto"/>
          <w:szCs w:val="18"/>
          <w:u w:val="none"/>
        </w:rPr>
      </w:pPr>
      <w:r w:rsidRPr="00E077AE">
        <w:rPr>
          <w:b w:val="0"/>
          <w:bCs w:val="0"/>
          <w:i/>
          <w:color w:val="auto"/>
          <w:szCs w:val="18"/>
        </w:rPr>
        <w:t xml:space="preserve">Źródło: </w:t>
      </w:r>
      <w:hyperlink r:id="rId20" w:history="1">
        <w:r w:rsidRPr="00E077AE">
          <w:rPr>
            <w:rStyle w:val="Hipercze"/>
            <w:b w:val="0"/>
            <w:bCs w:val="0"/>
            <w:i/>
            <w:color w:val="auto"/>
            <w:szCs w:val="18"/>
            <w:u w:val="none"/>
          </w:rPr>
          <w:t>http://www.geoportal.gov.pl</w:t>
        </w:r>
      </w:hyperlink>
    </w:p>
    <w:p w14:paraId="3B840C97" w14:textId="77777777" w:rsidR="00E077AE" w:rsidRPr="00E077AE" w:rsidRDefault="00E077AE" w:rsidP="00E077AE">
      <w:pPr>
        <w:sectPr w:rsidR="00E077AE" w:rsidRPr="00E077AE" w:rsidSect="006A0B61">
          <w:pgSz w:w="16838" w:h="11906" w:orient="landscape" w:code="9"/>
          <w:pgMar w:top="1418" w:right="1418" w:bottom="1418" w:left="1418" w:header="709" w:footer="709" w:gutter="0"/>
          <w:cols w:space="708"/>
          <w:titlePg/>
          <w:docGrid w:linePitch="360"/>
        </w:sectPr>
      </w:pPr>
    </w:p>
    <w:p w14:paraId="576933CA" w14:textId="17766688" w:rsidR="005A5EEE" w:rsidRPr="00772AE0" w:rsidRDefault="00A73038" w:rsidP="00E077AE">
      <w:pPr>
        <w:pStyle w:val="Legenda"/>
        <w:spacing w:before="120" w:after="80"/>
        <w:ind w:left="284" w:hanging="284"/>
        <w:jc w:val="center"/>
        <w:rPr>
          <w:color w:val="auto"/>
        </w:rPr>
      </w:pPr>
      <w:r>
        <w:rPr>
          <w:noProof/>
          <w:color w:val="auto"/>
          <w:lang w:eastAsia="pl-PL"/>
        </w:rPr>
        <w:lastRenderedPageBreak/>
        <w:drawing>
          <wp:inline distT="0" distB="0" distL="0" distR="0" wp14:anchorId="73F0964F" wp14:editId="300BDFEA">
            <wp:extent cx="5724000" cy="8089920"/>
            <wp:effectExtent l="19050" t="19050" r="10160" b="2540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000" cy="8089920"/>
                    </a:xfrm>
                    <a:prstGeom prst="rect">
                      <a:avLst/>
                    </a:prstGeom>
                    <a:ln>
                      <a:solidFill>
                        <a:schemeClr val="tx1"/>
                      </a:solidFill>
                    </a:ln>
                  </pic:spPr>
                </pic:pic>
              </a:graphicData>
            </a:graphic>
          </wp:inline>
        </w:drawing>
      </w:r>
    </w:p>
    <w:p w14:paraId="79F4C2B1" w14:textId="739E81A0" w:rsidR="005A5EEE" w:rsidRDefault="005A5EEE" w:rsidP="005A5EEE">
      <w:pPr>
        <w:pStyle w:val="Legenda"/>
        <w:jc w:val="center"/>
        <w:rPr>
          <w:noProof/>
          <w:color w:val="auto"/>
        </w:rPr>
      </w:pPr>
      <w:bookmarkStart w:id="28" w:name="_Toc107325788"/>
      <w:r w:rsidRPr="00A73038">
        <w:rPr>
          <w:color w:val="auto"/>
        </w:rPr>
        <w:t xml:space="preserve">Rysunek </w:t>
      </w:r>
      <w:r w:rsidR="009824B5">
        <w:rPr>
          <w:color w:val="auto"/>
        </w:rPr>
        <w:t>4</w:t>
      </w:r>
      <w:r w:rsidRPr="00A73038">
        <w:rPr>
          <w:color w:val="auto"/>
        </w:rPr>
        <w:t>.</w:t>
      </w:r>
      <w:r w:rsidRPr="00A73038">
        <w:rPr>
          <w:noProof/>
          <w:color w:val="auto"/>
        </w:rPr>
        <w:t xml:space="preserve"> Wstępny Plan Zagospodarowania Terenu planowanej inwestycji</w:t>
      </w:r>
      <w:bookmarkEnd w:id="28"/>
    </w:p>
    <w:p w14:paraId="529FD842" w14:textId="77777777" w:rsidR="00981338" w:rsidRPr="00772AE0" w:rsidRDefault="00981338" w:rsidP="00981338">
      <w:pPr>
        <w:tabs>
          <w:tab w:val="left" w:pos="1276"/>
          <w:tab w:val="left" w:pos="5490"/>
        </w:tabs>
        <w:spacing w:line="276" w:lineRule="auto"/>
        <w:jc w:val="both"/>
        <w:rPr>
          <w:rFonts w:eastAsia="Times New Roman" w:cs="Times New Roman"/>
          <w:iCs/>
          <w:lang w:eastAsia="pl-PL"/>
        </w:rPr>
      </w:pPr>
      <w:r w:rsidRPr="00772AE0">
        <w:rPr>
          <w:rFonts w:eastAsia="Times New Roman" w:cs="Times New Roman"/>
          <w:iCs/>
          <w:lang w:eastAsia="pl-PL"/>
        </w:rPr>
        <w:lastRenderedPageBreak/>
        <w:t xml:space="preserve">Wstępny projekt koncepcyjny został opracowany w oparciu o aktualne założenia projektowe, które mogą ulec zmianie na etapie projektu budowlanego. Dopuszcza się zmianę ilości, lokalizacji i parametrów urządzeń pod warunkiem dotrzymania wartości dopuszczalnego poziomu hałasu na terenach chronionych akustycznie. </w:t>
      </w:r>
    </w:p>
    <w:p w14:paraId="59385030" w14:textId="77777777" w:rsidR="00981338" w:rsidRPr="00772AE0" w:rsidRDefault="00981338" w:rsidP="00981338">
      <w:pPr>
        <w:tabs>
          <w:tab w:val="left" w:pos="1276"/>
          <w:tab w:val="left" w:pos="5490"/>
        </w:tabs>
        <w:spacing w:line="276" w:lineRule="auto"/>
        <w:jc w:val="both"/>
        <w:rPr>
          <w:rFonts w:eastAsia="Times New Roman" w:cs="Times New Roman"/>
          <w:iCs/>
          <w:lang w:eastAsia="pl-PL"/>
        </w:rPr>
      </w:pPr>
      <w:r w:rsidRPr="00772AE0">
        <w:rPr>
          <w:rFonts w:eastAsia="Times New Roman" w:cs="Times New Roman"/>
          <w:iCs/>
          <w:lang w:eastAsia="pl-PL"/>
        </w:rPr>
        <w:t xml:space="preserve">Panele fotowoltaiczne zostaną zamocowane na wolnostojących stołach montażowych. Podłoże pod panelami zostanie rozplantowane, zawałowane. Na gruncie pod rzędami paneli i pomiędzy nimi umożliwiona będzie spontaniczna sukcesja rodzimych gatunków roślin. Teren pod panelami pozostanie biologicznie czynny. </w:t>
      </w:r>
    </w:p>
    <w:p w14:paraId="60693713" w14:textId="77777777" w:rsidR="00981338" w:rsidRPr="00772AE0" w:rsidRDefault="00981338" w:rsidP="00981338">
      <w:pPr>
        <w:tabs>
          <w:tab w:val="left" w:pos="5490"/>
        </w:tabs>
        <w:spacing w:line="276" w:lineRule="auto"/>
        <w:jc w:val="both"/>
        <w:rPr>
          <w:rFonts w:eastAsia="Times New Roman" w:cs="Times New Roman"/>
          <w:iCs/>
          <w:lang w:eastAsia="pl-PL"/>
        </w:rPr>
      </w:pPr>
      <w:r w:rsidRPr="00772AE0">
        <w:rPr>
          <w:rFonts w:eastAsia="Times New Roman" w:cs="Times New Roman"/>
          <w:iCs/>
          <w:lang w:eastAsia="pl-PL"/>
        </w:rPr>
        <w:t xml:space="preserve">Na terenie przedsięwzięcia projektuje się ponadto: inwertery instalacji fotowoltaicznej </w:t>
      </w:r>
      <w:r w:rsidRPr="00772AE0">
        <w:rPr>
          <w:rFonts w:cs="Calibri"/>
          <w:szCs w:val="20"/>
        </w:rPr>
        <w:t>podczepiane do konstrukcji wsporczych lub zlokalizowane w stacjach kontenerowych</w:t>
      </w:r>
      <w:r w:rsidRPr="00772AE0">
        <w:rPr>
          <w:rFonts w:eastAsia="Times New Roman" w:cs="Times New Roman"/>
          <w:iCs/>
          <w:szCs w:val="20"/>
          <w:lang w:eastAsia="pl-PL"/>
        </w:rPr>
        <w:t>,</w:t>
      </w:r>
      <w:r w:rsidRPr="00772AE0">
        <w:rPr>
          <w:rFonts w:eastAsia="Times New Roman" w:cs="Times New Roman"/>
          <w:iCs/>
          <w:lang w:eastAsia="pl-PL"/>
        </w:rPr>
        <w:t xml:space="preserve"> rozdzielnice, sieci niskiego, średniego i wysokiego napięcia wyprowadzające energię elektryczną do stacji transformatorowych SN, a następnie poprzez transformator WN do GPZ określonego w warunkach przyłączenia. Rozważa się możliwość instalacji oświetlenia terenu, a także ewentualnego obwodowego systemu dozorującego opartego o barierę podczerwieni. </w:t>
      </w:r>
    </w:p>
    <w:p w14:paraId="3F72B47C" w14:textId="77777777" w:rsidR="00981338" w:rsidRPr="00772AE0" w:rsidRDefault="00981338" w:rsidP="00981338">
      <w:pPr>
        <w:tabs>
          <w:tab w:val="left" w:pos="5490"/>
        </w:tabs>
        <w:spacing w:line="276" w:lineRule="auto"/>
        <w:jc w:val="both"/>
        <w:rPr>
          <w:rFonts w:eastAsia="Times New Roman" w:cs="Times New Roman"/>
          <w:iCs/>
          <w:lang w:eastAsia="pl-PL"/>
        </w:rPr>
      </w:pPr>
      <w:r w:rsidRPr="00772AE0">
        <w:rPr>
          <w:rFonts w:eastAsia="Times New Roman" w:cs="Times New Roman"/>
          <w:iCs/>
          <w:lang w:eastAsia="pl-PL"/>
        </w:rPr>
        <w:t xml:space="preserve">Farma fotowoltaiczna zostanie ogrodzona ażurowym ogrodzeniem z siatki stalowej lub paneli systemowych. </w:t>
      </w:r>
    </w:p>
    <w:p w14:paraId="2E82D80F" w14:textId="77777777" w:rsidR="00981338" w:rsidRPr="00772AE0" w:rsidRDefault="00981338" w:rsidP="00981338">
      <w:pPr>
        <w:tabs>
          <w:tab w:val="left" w:pos="5490"/>
        </w:tabs>
        <w:spacing w:line="276" w:lineRule="auto"/>
        <w:jc w:val="both"/>
        <w:rPr>
          <w:rFonts w:eastAsia="Times New Roman" w:cs="Times New Roman"/>
          <w:iCs/>
          <w:lang w:eastAsia="pl-PL"/>
        </w:rPr>
      </w:pPr>
      <w:r w:rsidRPr="00772AE0">
        <w:rPr>
          <w:rFonts w:eastAsia="Times New Roman" w:cs="Times New Roman"/>
          <w:iCs/>
          <w:lang w:eastAsia="pl-PL"/>
        </w:rPr>
        <w:t>Dokładny przebieg infrastruktury technicznej łączący poszczególne zespoły nie jest znany na tym etapie.</w:t>
      </w:r>
    </w:p>
    <w:p w14:paraId="6CA77736" w14:textId="77777777" w:rsidR="00981338" w:rsidRPr="00772AE0" w:rsidRDefault="00981338" w:rsidP="00981338">
      <w:pPr>
        <w:widowControl w:val="0"/>
        <w:suppressAutoHyphens/>
        <w:autoSpaceDN w:val="0"/>
        <w:spacing w:after="120" w:line="276" w:lineRule="auto"/>
        <w:jc w:val="both"/>
        <w:textAlignment w:val="baseline"/>
      </w:pPr>
      <w:r w:rsidRPr="00772AE0">
        <w:t>Inwestycja położona jest poza obszarami górskimi, leśnymi, obszarami stref ochronnych ujęć wód i obszarami ochronnych zbiorników wód śródlądowych, obszarami przylegającymi do jezior, uzdrowisk i obszarów ochrony uzdrowiskowej oraz obszarami mającymi znaczenie historyczne i kulturowe.</w:t>
      </w:r>
    </w:p>
    <w:p w14:paraId="34E1B9C0" w14:textId="77777777" w:rsidR="00981338" w:rsidRPr="00981338" w:rsidRDefault="00981338" w:rsidP="00981338"/>
    <w:p w14:paraId="1EBC8504" w14:textId="77777777" w:rsidR="005A5EEE" w:rsidRDefault="005A5EEE" w:rsidP="005A5EEE"/>
    <w:p w14:paraId="7659C469" w14:textId="21B90B3D" w:rsidR="005A5EEE" w:rsidRPr="00772AE0" w:rsidRDefault="00826831" w:rsidP="005A5EEE">
      <w:pPr>
        <w:pStyle w:val="Normal0"/>
        <w:spacing w:after="80"/>
        <w:ind w:hanging="142"/>
        <w:rPr>
          <w:color w:val="auto"/>
        </w:rPr>
      </w:pPr>
      <w:r>
        <w:rPr>
          <w:noProof/>
          <w:color w:val="auto"/>
          <w:lang w:eastAsia="pl-PL"/>
        </w:rPr>
        <w:lastRenderedPageBreak/>
        <w:t xml:space="preserve">  </w:t>
      </w:r>
      <w:r>
        <w:rPr>
          <w:noProof/>
          <w:color w:val="auto"/>
          <w:lang w:eastAsia="pl-PL"/>
        </w:rPr>
        <w:drawing>
          <wp:inline distT="0" distB="0" distL="0" distR="0" wp14:anchorId="79880060" wp14:editId="73142930">
            <wp:extent cx="5764525" cy="8143875"/>
            <wp:effectExtent l="0" t="0" r="825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ZT Roztoki_orto.png"/>
                    <pic:cNvPicPr/>
                  </pic:nvPicPr>
                  <pic:blipFill>
                    <a:blip r:embed="rId22">
                      <a:extLst>
                        <a:ext uri="{28A0092B-C50C-407E-A947-70E740481C1C}">
                          <a14:useLocalDpi xmlns:a14="http://schemas.microsoft.com/office/drawing/2010/main" val="0"/>
                        </a:ext>
                      </a:extLst>
                    </a:blip>
                    <a:stretch>
                      <a:fillRect/>
                    </a:stretch>
                  </pic:blipFill>
                  <pic:spPr>
                    <a:xfrm>
                      <a:off x="0" y="0"/>
                      <a:ext cx="5778927" cy="8164221"/>
                    </a:xfrm>
                    <a:prstGeom prst="rect">
                      <a:avLst/>
                    </a:prstGeom>
                  </pic:spPr>
                </pic:pic>
              </a:graphicData>
            </a:graphic>
          </wp:inline>
        </w:drawing>
      </w:r>
      <w:r w:rsidR="005A5EEE" w:rsidRPr="00772AE0">
        <w:rPr>
          <w:noProof/>
          <w:color w:val="auto"/>
          <w:lang w:eastAsia="pl-PL"/>
        </w:rPr>
        <w:t xml:space="preserve"> </w:t>
      </w:r>
    </w:p>
    <w:p w14:paraId="6F5859CB" w14:textId="0090E07A" w:rsidR="006A0B61" w:rsidRPr="005C695A" w:rsidRDefault="005A5EEE" w:rsidP="005C695A">
      <w:pPr>
        <w:pStyle w:val="Legenda"/>
        <w:jc w:val="center"/>
        <w:rPr>
          <w:color w:val="auto"/>
        </w:rPr>
      </w:pPr>
      <w:bookmarkStart w:id="29" w:name="_Toc97545802"/>
      <w:bookmarkStart w:id="30" w:name="_Toc107325789"/>
      <w:r w:rsidRPr="00A73038">
        <w:rPr>
          <w:color w:val="auto"/>
        </w:rPr>
        <w:t xml:space="preserve">Rysunek </w:t>
      </w:r>
      <w:r w:rsidR="009824B5">
        <w:rPr>
          <w:color w:val="auto"/>
        </w:rPr>
        <w:t>5</w:t>
      </w:r>
      <w:r w:rsidRPr="00A73038">
        <w:rPr>
          <w:color w:val="auto"/>
        </w:rPr>
        <w:t xml:space="preserve">. Wstępny Plan Zagospodarowania Terenu na </w:t>
      </w:r>
      <w:proofErr w:type="spellStart"/>
      <w:r w:rsidRPr="00A73038">
        <w:rPr>
          <w:color w:val="auto"/>
        </w:rPr>
        <w:t>ortofotomapie</w:t>
      </w:r>
      <w:bookmarkEnd w:id="29"/>
      <w:bookmarkEnd w:id="30"/>
      <w:proofErr w:type="spellEnd"/>
    </w:p>
    <w:p w14:paraId="6AE28045" w14:textId="77777777" w:rsidR="00723517" w:rsidRDefault="00723517" w:rsidP="00723517">
      <w:pPr>
        <w:pStyle w:val="Nagwek2"/>
        <w:spacing w:before="600" w:after="480"/>
        <w:ind w:left="1114"/>
        <w:jc w:val="left"/>
        <w:rPr>
          <w:rFonts w:ascii="Verdana" w:hAnsi="Verdana"/>
          <w:b/>
          <w:sz w:val="24"/>
          <w:szCs w:val="24"/>
        </w:rPr>
      </w:pPr>
      <w:bookmarkStart w:id="31" w:name="_Toc130913733"/>
    </w:p>
    <w:p w14:paraId="1B3CD8D3" w14:textId="7DE23A46" w:rsidR="00981338" w:rsidRPr="00122497" w:rsidRDefault="00981338" w:rsidP="00723517">
      <w:pPr>
        <w:pStyle w:val="Nagwek2"/>
        <w:numPr>
          <w:ilvl w:val="1"/>
          <w:numId w:val="8"/>
        </w:numPr>
        <w:spacing w:before="600" w:after="480"/>
        <w:ind w:left="1114"/>
        <w:jc w:val="left"/>
        <w:rPr>
          <w:rFonts w:ascii="Verdana" w:hAnsi="Verdana"/>
          <w:b/>
          <w:sz w:val="24"/>
          <w:szCs w:val="24"/>
        </w:rPr>
      </w:pPr>
      <w:r w:rsidRPr="00122497">
        <w:rPr>
          <w:rFonts w:ascii="Verdana" w:hAnsi="Verdana"/>
          <w:b/>
          <w:sz w:val="24"/>
          <w:szCs w:val="24"/>
        </w:rPr>
        <w:t>Charakterystyka przedsięwzięcia</w:t>
      </w:r>
      <w:bookmarkEnd w:id="31"/>
    </w:p>
    <w:p w14:paraId="5634D058" w14:textId="6C093805" w:rsidR="0049253A" w:rsidRPr="00772AE0" w:rsidRDefault="0049253A" w:rsidP="0049253A">
      <w:pPr>
        <w:spacing w:line="276" w:lineRule="auto"/>
        <w:jc w:val="both"/>
        <w:rPr>
          <w:b/>
          <w:szCs w:val="20"/>
        </w:rPr>
      </w:pPr>
      <w:r w:rsidRPr="00772AE0">
        <w:rPr>
          <w:b/>
          <w:szCs w:val="20"/>
        </w:rPr>
        <w:t xml:space="preserve">Planowana inwestycja polega na budowie elektrowni fotowoltaicznej o łącznej mocy do </w:t>
      </w:r>
      <w:bookmarkStart w:id="32" w:name="_Hlk102474572"/>
      <w:r>
        <w:rPr>
          <w:b/>
          <w:szCs w:val="20"/>
        </w:rPr>
        <w:t>1</w:t>
      </w:r>
      <w:r w:rsidR="00B712E1">
        <w:rPr>
          <w:b/>
          <w:szCs w:val="20"/>
        </w:rPr>
        <w:t>5</w:t>
      </w:r>
      <w:r>
        <w:rPr>
          <w:b/>
          <w:szCs w:val="20"/>
        </w:rPr>
        <w:t>8</w:t>
      </w:r>
      <w:r w:rsidRPr="00772AE0">
        <w:rPr>
          <w:b/>
          <w:szCs w:val="20"/>
        </w:rPr>
        <w:t xml:space="preserve"> MW </w:t>
      </w:r>
      <w:bookmarkEnd w:id="32"/>
      <w:r w:rsidRPr="00772AE0">
        <w:rPr>
          <w:b/>
          <w:szCs w:val="20"/>
        </w:rPr>
        <w:t>wraz z infrastrukturą towarzyszącą.</w:t>
      </w:r>
      <w:r w:rsidRPr="00772AE0">
        <w:rPr>
          <w:rFonts w:eastAsia="Times New Roman"/>
          <w:b/>
          <w:szCs w:val="20"/>
          <w:lang w:eastAsia="pl-PL"/>
        </w:rPr>
        <w:t xml:space="preserve"> </w:t>
      </w:r>
    </w:p>
    <w:p w14:paraId="4329A63F" w14:textId="77777777" w:rsidR="0049253A" w:rsidRPr="00772AE0" w:rsidRDefault="0049253A" w:rsidP="0049253A">
      <w:pPr>
        <w:spacing w:after="80" w:line="276" w:lineRule="auto"/>
        <w:jc w:val="both"/>
      </w:pPr>
      <w:r w:rsidRPr="00772AE0">
        <w:rPr>
          <w:rFonts w:cs="Times New Roman"/>
          <w:u w:val="single"/>
        </w:rPr>
        <w:t>Na pełen zakres inwestycyjny planowanego przedsięwzięcia składać się będą następujące elementy:</w:t>
      </w:r>
    </w:p>
    <w:p w14:paraId="2FDB9667" w14:textId="631B89D2" w:rsidR="0049253A" w:rsidRPr="00772AE0" w:rsidRDefault="0049253A" w:rsidP="00232F70">
      <w:pPr>
        <w:numPr>
          <w:ilvl w:val="0"/>
          <w:numId w:val="46"/>
        </w:numPr>
        <w:tabs>
          <w:tab w:val="left" w:pos="426"/>
        </w:tabs>
        <w:spacing w:after="80" w:line="276" w:lineRule="auto"/>
        <w:jc w:val="both"/>
      </w:pPr>
      <w:r w:rsidRPr="00772AE0">
        <w:t>wolnostojące stalowe lub aluminiowe konstrukcie wsporcze z panelami fotowoltaicznymi, o łącz</w:t>
      </w:r>
      <w:r>
        <w:t>nej mocy nie przekraczającej 1</w:t>
      </w:r>
      <w:r w:rsidR="00B712E1">
        <w:t>5</w:t>
      </w:r>
      <w:r>
        <w:t>8</w:t>
      </w:r>
      <w:r w:rsidRPr="00772AE0">
        <w:t xml:space="preserve"> MW; </w:t>
      </w:r>
    </w:p>
    <w:p w14:paraId="1625CD41" w14:textId="77777777" w:rsidR="0049253A" w:rsidRPr="00772AE0" w:rsidRDefault="0049253A" w:rsidP="00232F70">
      <w:pPr>
        <w:numPr>
          <w:ilvl w:val="0"/>
          <w:numId w:val="46"/>
        </w:numPr>
        <w:tabs>
          <w:tab w:val="left" w:pos="426"/>
        </w:tabs>
        <w:spacing w:after="80" w:line="276" w:lineRule="auto"/>
        <w:jc w:val="both"/>
      </w:pPr>
      <w:r w:rsidRPr="00772AE0">
        <w:t>ogniwa fotowoltaiczne na wolnostojących konstrukcjach wsporczych;</w:t>
      </w:r>
    </w:p>
    <w:p w14:paraId="433FF64D" w14:textId="77777777" w:rsidR="0049253A" w:rsidRPr="00772AE0" w:rsidRDefault="0049253A" w:rsidP="00232F70">
      <w:pPr>
        <w:numPr>
          <w:ilvl w:val="0"/>
          <w:numId w:val="46"/>
        </w:numPr>
        <w:tabs>
          <w:tab w:val="left" w:pos="426"/>
        </w:tabs>
        <w:spacing w:after="80" w:line="276" w:lineRule="auto"/>
        <w:jc w:val="both"/>
      </w:pPr>
      <w:r w:rsidRPr="00772AE0">
        <w:t>podziemne linie elektroenergetyczne niskiego, średniego i wysokiego napięcia, linie światłowodowe, drogi dojazdowe wraz z miejscami postojowymi, place stałe i tymczasowe;</w:t>
      </w:r>
    </w:p>
    <w:p w14:paraId="07D8D0F3" w14:textId="1EFF017F" w:rsidR="0049253A" w:rsidRPr="00772AE0" w:rsidRDefault="0049253A" w:rsidP="00232F70">
      <w:pPr>
        <w:numPr>
          <w:ilvl w:val="0"/>
          <w:numId w:val="46"/>
        </w:numPr>
        <w:tabs>
          <w:tab w:val="left" w:pos="426"/>
        </w:tabs>
        <w:spacing w:after="80" w:line="276" w:lineRule="auto"/>
        <w:jc w:val="both"/>
      </w:pPr>
      <w:r w:rsidRPr="00772AE0">
        <w:t xml:space="preserve">przekształtniki DC/AC (inwertery) podczepiane do konstrukcji wsporczych lub zlokalizowane w kontenerowej stacji (do 15 </w:t>
      </w:r>
      <w:r>
        <w:t xml:space="preserve">szt. </w:t>
      </w:r>
      <w:r w:rsidRPr="00772AE0">
        <w:t>na 1 MW);</w:t>
      </w:r>
    </w:p>
    <w:p w14:paraId="23D4C01D" w14:textId="2F10DBB7" w:rsidR="0049253A" w:rsidRPr="00772AE0" w:rsidRDefault="0049253A" w:rsidP="00232F70">
      <w:pPr>
        <w:numPr>
          <w:ilvl w:val="0"/>
          <w:numId w:val="46"/>
        </w:numPr>
        <w:tabs>
          <w:tab w:val="left" w:pos="426"/>
        </w:tabs>
        <w:spacing w:after="80" w:line="276" w:lineRule="auto"/>
        <w:jc w:val="both"/>
      </w:pPr>
      <w:r w:rsidRPr="00772AE0">
        <w:t>wolnostojące kontenerowe stacje transformatorowe SN/</w:t>
      </w:r>
      <w:proofErr w:type="spellStart"/>
      <w:r w:rsidRPr="00772AE0">
        <w:t>nN</w:t>
      </w:r>
      <w:proofErr w:type="spellEnd"/>
      <w:r w:rsidRPr="00772AE0">
        <w:t xml:space="preserve"> </w:t>
      </w:r>
      <w:r>
        <w:rPr>
          <w:rFonts w:cs="Times New Roman"/>
        </w:rPr>
        <w:t>(do 95</w:t>
      </w:r>
      <w:r w:rsidRPr="00772AE0">
        <w:rPr>
          <w:rFonts w:cs="Times New Roman"/>
        </w:rPr>
        <w:t xml:space="preserve"> szt.);</w:t>
      </w:r>
    </w:p>
    <w:p w14:paraId="33DAD71A" w14:textId="093D5CA7" w:rsidR="0049253A" w:rsidRPr="00772AE0" w:rsidRDefault="0049253A" w:rsidP="00232F70">
      <w:pPr>
        <w:numPr>
          <w:ilvl w:val="0"/>
          <w:numId w:val="46"/>
        </w:numPr>
        <w:tabs>
          <w:tab w:val="left" w:pos="426"/>
        </w:tabs>
        <w:spacing w:after="80" w:line="276" w:lineRule="auto"/>
        <w:jc w:val="both"/>
      </w:pPr>
      <w:r w:rsidRPr="00772AE0">
        <w:t>sta</w:t>
      </w:r>
      <w:r>
        <w:t>cje transformatorowe SN/WN,</w:t>
      </w:r>
      <w:r w:rsidR="00C76641">
        <w:t xml:space="preserve"> </w:t>
      </w:r>
      <w:r w:rsidR="00C76641" w:rsidRPr="00C76641">
        <w:rPr>
          <w:rFonts w:eastAsiaTheme="minorHAnsi"/>
          <w:color w:val="000000" w:themeColor="text1"/>
        </w:rPr>
        <w:t>o ilości transformatorów wynikającej z projektu budowlanego</w:t>
      </w:r>
      <w:r w:rsidR="00C76641">
        <w:rPr>
          <w:rFonts w:eastAsiaTheme="minorHAnsi"/>
          <w:color w:val="000000" w:themeColor="text1"/>
        </w:rPr>
        <w:t xml:space="preserve"> </w:t>
      </w:r>
      <w:r w:rsidR="00C76641">
        <w:t>(do 2</w:t>
      </w:r>
      <w:r w:rsidR="00C76641" w:rsidRPr="00772AE0">
        <w:t xml:space="preserve"> szt.)</w:t>
      </w:r>
      <w:r w:rsidRPr="00772AE0">
        <w:t xml:space="preserve">; </w:t>
      </w:r>
    </w:p>
    <w:p w14:paraId="6D7ACD9E" w14:textId="4A280A36" w:rsidR="0049253A" w:rsidRPr="00772AE0" w:rsidRDefault="0049253A" w:rsidP="00232F70">
      <w:pPr>
        <w:numPr>
          <w:ilvl w:val="0"/>
          <w:numId w:val="46"/>
        </w:numPr>
        <w:tabs>
          <w:tab w:val="left" w:pos="426"/>
        </w:tabs>
        <w:spacing w:after="80" w:line="276" w:lineRule="auto"/>
        <w:jc w:val="both"/>
      </w:pPr>
      <w:r>
        <w:t>stacje RSN (do 5</w:t>
      </w:r>
      <w:r w:rsidRPr="00772AE0">
        <w:t xml:space="preserve"> szt.);</w:t>
      </w:r>
    </w:p>
    <w:p w14:paraId="1B2F2A0D" w14:textId="77777777" w:rsidR="0049253A" w:rsidRPr="00772AE0" w:rsidRDefault="0049253A" w:rsidP="00232F70">
      <w:pPr>
        <w:numPr>
          <w:ilvl w:val="0"/>
          <w:numId w:val="46"/>
        </w:numPr>
        <w:tabs>
          <w:tab w:val="left" w:pos="426"/>
        </w:tabs>
        <w:spacing w:after="80" w:line="276" w:lineRule="auto"/>
        <w:jc w:val="both"/>
      </w:pPr>
      <w:r w:rsidRPr="00772AE0">
        <w:t>instalacja solarna prądu stałego;</w:t>
      </w:r>
    </w:p>
    <w:p w14:paraId="7B6CEDBD" w14:textId="77777777" w:rsidR="0049253A" w:rsidRPr="00772AE0" w:rsidRDefault="0049253A" w:rsidP="00232F70">
      <w:pPr>
        <w:numPr>
          <w:ilvl w:val="0"/>
          <w:numId w:val="46"/>
        </w:numPr>
        <w:tabs>
          <w:tab w:val="left" w:pos="426"/>
        </w:tabs>
        <w:spacing w:after="80" w:line="276" w:lineRule="auto"/>
        <w:jc w:val="both"/>
      </w:pPr>
      <w:r w:rsidRPr="00772AE0">
        <w:t xml:space="preserve">trójfazowa instalacja elektryczna prądu przemiennego; </w:t>
      </w:r>
    </w:p>
    <w:p w14:paraId="1CE974A2" w14:textId="77777777" w:rsidR="0049253A" w:rsidRPr="00772AE0" w:rsidRDefault="0049253A" w:rsidP="00232F70">
      <w:pPr>
        <w:numPr>
          <w:ilvl w:val="0"/>
          <w:numId w:val="46"/>
        </w:numPr>
        <w:tabs>
          <w:tab w:val="left" w:pos="426"/>
        </w:tabs>
        <w:spacing w:after="80" w:line="276" w:lineRule="auto"/>
        <w:jc w:val="both"/>
      </w:pPr>
      <w:r w:rsidRPr="00772AE0">
        <w:t>układ pomiarowo-rozliczeniowy w miejscu dostarczania/odbioru energii elektrycznej;</w:t>
      </w:r>
    </w:p>
    <w:p w14:paraId="432C1FD3" w14:textId="77777777" w:rsidR="0049253A" w:rsidRPr="00772AE0" w:rsidRDefault="0049253A" w:rsidP="00232F70">
      <w:pPr>
        <w:numPr>
          <w:ilvl w:val="0"/>
          <w:numId w:val="46"/>
        </w:numPr>
        <w:tabs>
          <w:tab w:val="left" w:pos="426"/>
        </w:tabs>
        <w:spacing w:after="80" w:line="276" w:lineRule="auto"/>
        <w:jc w:val="both"/>
      </w:pPr>
      <w:r w:rsidRPr="00772AE0">
        <w:t>układy pomiarowo-kontrolne na zaciskach systemu;</w:t>
      </w:r>
    </w:p>
    <w:p w14:paraId="0ECDCB9B" w14:textId="77777777" w:rsidR="0049253A" w:rsidRPr="00772AE0" w:rsidRDefault="0049253A" w:rsidP="00232F70">
      <w:pPr>
        <w:numPr>
          <w:ilvl w:val="0"/>
          <w:numId w:val="46"/>
        </w:numPr>
        <w:tabs>
          <w:tab w:val="left" w:pos="426"/>
        </w:tabs>
        <w:spacing w:after="80" w:line="276" w:lineRule="auto"/>
        <w:jc w:val="both"/>
      </w:pPr>
      <w:r w:rsidRPr="00772AE0">
        <w:t>ochrona odgromowa i przeciwprzepięciowa;</w:t>
      </w:r>
    </w:p>
    <w:p w14:paraId="62362607" w14:textId="77777777" w:rsidR="00B05269" w:rsidRDefault="00B05269" w:rsidP="00B05269">
      <w:pPr>
        <w:numPr>
          <w:ilvl w:val="0"/>
          <w:numId w:val="46"/>
        </w:numPr>
        <w:tabs>
          <w:tab w:val="left" w:pos="426"/>
        </w:tabs>
        <w:spacing w:after="80" w:line="276" w:lineRule="auto"/>
        <w:jc w:val="both"/>
      </w:pPr>
      <w:r>
        <w:t>kontenerowe magazyny energii;</w:t>
      </w:r>
    </w:p>
    <w:p w14:paraId="5A971923" w14:textId="525DB37B" w:rsidR="00B05269" w:rsidRPr="00B05269" w:rsidRDefault="00B05269" w:rsidP="00B05269">
      <w:pPr>
        <w:numPr>
          <w:ilvl w:val="0"/>
          <w:numId w:val="46"/>
        </w:numPr>
        <w:tabs>
          <w:tab w:val="left" w:pos="426"/>
        </w:tabs>
        <w:spacing w:after="360" w:line="276" w:lineRule="auto"/>
        <w:jc w:val="both"/>
      </w:pPr>
      <w:r w:rsidRPr="00B05269">
        <w:rPr>
          <w:rFonts w:cs="Verdana"/>
          <w:color w:val="000000"/>
          <w:szCs w:val="20"/>
        </w:rPr>
        <w:t xml:space="preserve">inne niezbędne urządzenia infrastruktury technicznej, potrzebne do funkcjonowania elektrowni fotowoltaicznej. </w:t>
      </w:r>
    </w:p>
    <w:p w14:paraId="109DB0A9" w14:textId="77777777" w:rsidR="0049253A" w:rsidRPr="00772AE0" w:rsidRDefault="0049253A" w:rsidP="003E0A1F">
      <w:pPr>
        <w:tabs>
          <w:tab w:val="left" w:pos="426"/>
        </w:tabs>
        <w:spacing w:line="276" w:lineRule="auto"/>
        <w:jc w:val="both"/>
        <w:rPr>
          <w:rFonts w:eastAsia="Calibri"/>
          <w:szCs w:val="22"/>
        </w:rPr>
      </w:pPr>
      <w:r w:rsidRPr="00772AE0">
        <w:t xml:space="preserve">Przedmiotowa inwestycja polegająca na budowie </w:t>
      </w:r>
      <w:r w:rsidRPr="00772AE0">
        <w:rPr>
          <w:rFonts w:cstheme="minorHAnsi"/>
          <w:szCs w:val="20"/>
        </w:rPr>
        <w:t>elektrowni</w:t>
      </w:r>
      <w:r w:rsidRPr="00772AE0">
        <w:t xml:space="preserve"> fotowoltaicznej jest aktualnie na etapie planowania. W związku z tym Inwestor nie wybrał jeszcze ostatecznej technologii przewidywanej do zastosowania. </w:t>
      </w:r>
      <w:r w:rsidRPr="00772AE0">
        <w:rPr>
          <w:rFonts w:eastAsia="Calibri"/>
          <w:szCs w:val="22"/>
        </w:rPr>
        <w:t>Na potrzeby analizy przyjęto założenia maksymalne dla tego typu inwestycji, jednak ostateczna technologia zostanie wybrana na etapie projektowania.</w:t>
      </w:r>
    </w:p>
    <w:p w14:paraId="17A8DDE8" w14:textId="0A0DB9E2" w:rsidR="003E0A1F" w:rsidRPr="00772AE0" w:rsidRDefault="0049253A" w:rsidP="003E0A1F">
      <w:pPr>
        <w:autoSpaceDE w:val="0"/>
        <w:autoSpaceDN w:val="0"/>
        <w:adjustRightInd w:val="0"/>
        <w:spacing w:after="120" w:line="276" w:lineRule="auto"/>
        <w:jc w:val="both"/>
        <w:rPr>
          <w:rFonts w:eastAsia="Calibri"/>
          <w:szCs w:val="22"/>
          <w:u w:val="single"/>
        </w:rPr>
      </w:pPr>
      <w:r w:rsidRPr="00772AE0">
        <w:rPr>
          <w:rFonts w:eastAsia="Calibri"/>
          <w:szCs w:val="22"/>
          <w:u w:val="single"/>
        </w:rPr>
        <w:t xml:space="preserve">Z uwagi na nieznaną w tym momencie moc, którą można wprowadzić do sieci elektroenergetycznej w obszarze inwestycji Inwestor dopuszcza realizację inwestycji </w:t>
      </w:r>
      <w:r w:rsidR="003E0A1F">
        <w:rPr>
          <w:rFonts w:eastAsia="Calibri"/>
          <w:szCs w:val="22"/>
          <w:u w:val="single"/>
        </w:rPr>
        <w:br/>
      </w:r>
      <w:r w:rsidRPr="00772AE0">
        <w:rPr>
          <w:rFonts w:eastAsia="Calibri"/>
          <w:szCs w:val="22"/>
          <w:u w:val="single"/>
        </w:rPr>
        <w:t>w etapach, które będą tak zaprojektowane, aby mogły stanowić samodzielne elektrownie (każdy posiadać będzie kompletną infrastrukturę techniczną).</w:t>
      </w:r>
    </w:p>
    <w:p w14:paraId="63094189" w14:textId="77777777" w:rsidR="0049253A" w:rsidRPr="00772AE0" w:rsidRDefault="0049253A" w:rsidP="0049253A">
      <w:pPr>
        <w:autoSpaceDE w:val="0"/>
        <w:autoSpaceDN w:val="0"/>
        <w:adjustRightInd w:val="0"/>
        <w:spacing w:after="0" w:line="276" w:lineRule="auto"/>
        <w:rPr>
          <w:rFonts w:eastAsia="Calibri"/>
          <w:szCs w:val="22"/>
          <w:u w:val="single"/>
        </w:rPr>
      </w:pPr>
    </w:p>
    <w:p w14:paraId="7432A76D" w14:textId="77777777" w:rsidR="00CA79E5" w:rsidRDefault="00CA79E5" w:rsidP="003E0A1F">
      <w:pPr>
        <w:autoSpaceDE w:val="0"/>
        <w:autoSpaceDN w:val="0"/>
        <w:adjustRightInd w:val="0"/>
        <w:spacing w:after="0" w:line="276" w:lineRule="auto"/>
        <w:jc w:val="both"/>
        <w:rPr>
          <w:rFonts w:cs="Times New Roman"/>
          <w:szCs w:val="20"/>
        </w:rPr>
      </w:pPr>
    </w:p>
    <w:p w14:paraId="752418C1" w14:textId="5299DFFC" w:rsidR="0049253A" w:rsidRPr="00772AE0" w:rsidRDefault="0049253A" w:rsidP="003E0A1F">
      <w:pPr>
        <w:autoSpaceDE w:val="0"/>
        <w:autoSpaceDN w:val="0"/>
        <w:adjustRightInd w:val="0"/>
        <w:spacing w:after="0" w:line="276" w:lineRule="auto"/>
        <w:jc w:val="both"/>
        <w:rPr>
          <w:i/>
          <w:szCs w:val="20"/>
        </w:rPr>
      </w:pPr>
      <w:r w:rsidRPr="00772AE0">
        <w:rPr>
          <w:rFonts w:cs="Times New Roman"/>
          <w:szCs w:val="20"/>
        </w:rPr>
        <w:t xml:space="preserve">Zgodnie z </w:t>
      </w:r>
      <w:r w:rsidRPr="00772AE0">
        <w:rPr>
          <w:rFonts w:cs="Times New Roman"/>
          <w:b/>
          <w:bCs/>
          <w:szCs w:val="20"/>
        </w:rPr>
        <w:t>§ 3 ust., 1 pkt 54, lit. a</w:t>
      </w:r>
      <w:r w:rsidRPr="00772AE0">
        <w:rPr>
          <w:rFonts w:cs="Times New Roman"/>
          <w:szCs w:val="20"/>
        </w:rPr>
        <w:t xml:space="preserve"> Rozporządzenia Rady Ministrów z dnia 10 września 2019 r. (</w:t>
      </w:r>
      <w:r w:rsidRPr="00772AE0">
        <w:rPr>
          <w:rStyle w:val="h1"/>
          <w:szCs w:val="20"/>
        </w:rPr>
        <w:t>Dz.U. 2019 poz. 1839), planowana inwestycja</w:t>
      </w:r>
      <w:r w:rsidRPr="00772AE0">
        <w:rPr>
          <w:rFonts w:cs="Times New Roman"/>
          <w:szCs w:val="20"/>
        </w:rPr>
        <w:t xml:space="preserve"> zaliczana jest do przedsięwzięć mogących potencjalnie znacząco oddziaływać na środowisko tj. do </w:t>
      </w:r>
      <w:r w:rsidRPr="00772AE0">
        <w:rPr>
          <w:rFonts w:eastAsia="Times New Roman" w:cs="Arial"/>
          <w:i/>
          <w:szCs w:val="20"/>
          <w:lang w:eastAsia="pl-PL"/>
        </w:rPr>
        <w:t xml:space="preserve">zabudowy przemysłowej, w tym zabudowy systemami fotowoltaicznymi, lub magazynowej, wraz z towarzyszącą jej infrastrukturą, </w:t>
      </w:r>
      <w:r w:rsidRPr="00772AE0">
        <w:rPr>
          <w:i/>
          <w:szCs w:val="20"/>
        </w:rPr>
        <w:t>o powierzchni zabudowy nie mniejszej niż: 0,5 ha na obszarach objętych formami ochrony przyrody, o których mowa w art. 6 ust. 1 pkt 1–5, 8 i 9 ustawy z dnia 16 kwietnia 2004 r. o ochronie przyrody, lub w otulinach form ochrony przyrody, o których mowa w art. 6 ust. 1 pkt 1–3 tej ustawy.</w:t>
      </w:r>
    </w:p>
    <w:p w14:paraId="04D6AB37" w14:textId="77777777" w:rsidR="0049253A" w:rsidRPr="00772AE0" w:rsidRDefault="0049253A" w:rsidP="0049253A">
      <w:pPr>
        <w:pStyle w:val="Nagwek"/>
        <w:spacing w:line="276" w:lineRule="auto"/>
        <w:rPr>
          <w:rFonts w:cs="Times New Roman"/>
          <w:u w:val="single"/>
        </w:rPr>
      </w:pPr>
    </w:p>
    <w:p w14:paraId="3A72FD46" w14:textId="77777777" w:rsidR="0049253A" w:rsidRPr="00772AE0" w:rsidRDefault="0049253A" w:rsidP="0049253A">
      <w:pPr>
        <w:pStyle w:val="Nagwek"/>
        <w:spacing w:line="276" w:lineRule="auto"/>
        <w:rPr>
          <w:rFonts w:cs="Times New Roman"/>
          <w:sz w:val="2"/>
          <w:szCs w:val="2"/>
          <w:u w:val="single"/>
        </w:rPr>
      </w:pPr>
    </w:p>
    <w:p w14:paraId="686B4B48" w14:textId="77777777" w:rsidR="0049253A" w:rsidRPr="00772AE0" w:rsidRDefault="0049253A" w:rsidP="0049253A">
      <w:pPr>
        <w:pStyle w:val="Nagwek"/>
        <w:spacing w:line="276" w:lineRule="auto"/>
        <w:rPr>
          <w:rFonts w:cs="Times New Roman"/>
          <w:sz w:val="2"/>
          <w:szCs w:val="2"/>
          <w:u w:val="single"/>
        </w:rPr>
      </w:pPr>
    </w:p>
    <w:p w14:paraId="49A9A9F6" w14:textId="77777777" w:rsidR="00A03954" w:rsidRDefault="00A03954" w:rsidP="00FC7EBB">
      <w:pPr>
        <w:pStyle w:val="Nagwek"/>
        <w:spacing w:line="276" w:lineRule="auto"/>
        <w:jc w:val="both"/>
        <w:rPr>
          <w:rFonts w:cs="Times New Roman"/>
          <w:u w:val="single"/>
        </w:rPr>
      </w:pPr>
    </w:p>
    <w:p w14:paraId="7733F5B9" w14:textId="0BDA1D7B" w:rsidR="0049253A" w:rsidRPr="00772AE0" w:rsidRDefault="0049253A" w:rsidP="00A6117D">
      <w:pPr>
        <w:pStyle w:val="Nagwek"/>
        <w:spacing w:after="100" w:line="276" w:lineRule="auto"/>
        <w:jc w:val="both"/>
        <w:rPr>
          <w:rFonts w:cs="Times New Roman"/>
          <w:u w:val="single"/>
        </w:rPr>
      </w:pPr>
      <w:r w:rsidRPr="00772AE0">
        <w:rPr>
          <w:rFonts w:cs="Times New Roman"/>
          <w:u w:val="single"/>
        </w:rPr>
        <w:t>Elektrownię fotowoltaiczną będą cechować następujące parametry:</w:t>
      </w:r>
    </w:p>
    <w:p w14:paraId="121905DF" w14:textId="32449351" w:rsidR="00A6117D" w:rsidRDefault="0049253A" w:rsidP="00232F70">
      <w:pPr>
        <w:pStyle w:val="Akapitzlist"/>
        <w:numPr>
          <w:ilvl w:val="0"/>
          <w:numId w:val="47"/>
        </w:numPr>
        <w:tabs>
          <w:tab w:val="num" w:pos="567"/>
        </w:tabs>
        <w:spacing w:before="120" w:after="100" w:line="276" w:lineRule="auto"/>
        <w:ind w:left="737"/>
        <w:contextualSpacing w:val="0"/>
        <w:jc w:val="both"/>
        <w:rPr>
          <w:rFonts w:cs="Times New Roman"/>
        </w:rPr>
      </w:pPr>
      <w:r w:rsidRPr="00A6117D">
        <w:rPr>
          <w:rFonts w:cs="Times New Roman"/>
        </w:rPr>
        <w:t>ma</w:t>
      </w:r>
      <w:r w:rsidR="003E0A1F" w:rsidRPr="00A6117D">
        <w:rPr>
          <w:rFonts w:cs="Times New Roman"/>
        </w:rPr>
        <w:t>ksymalna moc elektrowni - do 1</w:t>
      </w:r>
      <w:r w:rsidR="00B712E1">
        <w:rPr>
          <w:rFonts w:cs="Times New Roman"/>
        </w:rPr>
        <w:t>5</w:t>
      </w:r>
      <w:r w:rsidR="003E0A1F" w:rsidRPr="00A6117D">
        <w:rPr>
          <w:rFonts w:cs="Times New Roman"/>
        </w:rPr>
        <w:t>8</w:t>
      </w:r>
      <w:r w:rsidRPr="00A6117D">
        <w:rPr>
          <w:rFonts w:cs="Times New Roman"/>
        </w:rPr>
        <w:t xml:space="preserve"> MW,</w:t>
      </w:r>
    </w:p>
    <w:p w14:paraId="2C80EC70" w14:textId="77777777" w:rsidR="00A6117D" w:rsidRDefault="0049253A" w:rsidP="00232F70">
      <w:pPr>
        <w:pStyle w:val="Akapitzlist"/>
        <w:numPr>
          <w:ilvl w:val="0"/>
          <w:numId w:val="47"/>
        </w:numPr>
        <w:tabs>
          <w:tab w:val="num" w:pos="567"/>
        </w:tabs>
        <w:spacing w:before="120" w:after="100" w:line="276" w:lineRule="auto"/>
        <w:ind w:left="737"/>
        <w:contextualSpacing w:val="0"/>
        <w:jc w:val="both"/>
        <w:rPr>
          <w:rFonts w:cs="Times New Roman"/>
        </w:rPr>
      </w:pPr>
      <w:r w:rsidRPr="00A6117D">
        <w:rPr>
          <w:rFonts w:cs="Times New Roman"/>
        </w:rPr>
        <w:t xml:space="preserve">powierzchnia całkowita działek inwestycyjnych – ok. </w:t>
      </w:r>
      <w:r w:rsidR="003E0A1F" w:rsidRPr="00A6117D">
        <w:rPr>
          <w:rFonts w:cs="Times New Roman"/>
        </w:rPr>
        <w:t>94,25</w:t>
      </w:r>
      <w:r w:rsidRPr="00A6117D">
        <w:rPr>
          <w:rFonts w:cs="Times New Roman"/>
        </w:rPr>
        <w:t xml:space="preserve"> ha,</w:t>
      </w:r>
    </w:p>
    <w:p w14:paraId="4DFB8E7C" w14:textId="77777777" w:rsidR="00A6117D" w:rsidRDefault="0049253A" w:rsidP="00232F70">
      <w:pPr>
        <w:pStyle w:val="Akapitzlist"/>
        <w:numPr>
          <w:ilvl w:val="0"/>
          <w:numId w:val="47"/>
        </w:numPr>
        <w:tabs>
          <w:tab w:val="num" w:pos="567"/>
        </w:tabs>
        <w:spacing w:before="120" w:after="100" w:line="276" w:lineRule="auto"/>
        <w:ind w:left="737"/>
        <w:contextualSpacing w:val="0"/>
        <w:jc w:val="both"/>
        <w:rPr>
          <w:rFonts w:cs="Times New Roman"/>
        </w:rPr>
      </w:pPr>
      <w:r w:rsidRPr="00A6117D">
        <w:rPr>
          <w:rFonts w:cs="Times New Roman"/>
        </w:rPr>
        <w:t>powierz</w:t>
      </w:r>
      <w:r w:rsidR="003E0A1F" w:rsidRPr="00A6117D">
        <w:rPr>
          <w:rFonts w:cs="Times New Roman"/>
        </w:rPr>
        <w:t xml:space="preserve">chnia całej instalacji PV – do ok. 79,2 </w:t>
      </w:r>
      <w:r w:rsidRPr="00A6117D">
        <w:rPr>
          <w:rFonts w:cs="Times New Roman"/>
        </w:rPr>
        <w:t>ha,</w:t>
      </w:r>
    </w:p>
    <w:p w14:paraId="3E7FD2E1" w14:textId="77777777" w:rsidR="00A6117D" w:rsidRDefault="0049253A" w:rsidP="00232F70">
      <w:pPr>
        <w:pStyle w:val="Akapitzlist"/>
        <w:numPr>
          <w:ilvl w:val="0"/>
          <w:numId w:val="47"/>
        </w:numPr>
        <w:tabs>
          <w:tab w:val="num" w:pos="567"/>
        </w:tabs>
        <w:spacing w:before="120" w:after="100" w:line="276" w:lineRule="auto"/>
        <w:ind w:left="737"/>
        <w:contextualSpacing w:val="0"/>
        <w:jc w:val="both"/>
        <w:rPr>
          <w:rFonts w:cs="Times New Roman"/>
        </w:rPr>
      </w:pPr>
      <w:r w:rsidRPr="00A6117D">
        <w:rPr>
          <w:rFonts w:cs="Times New Roman"/>
        </w:rPr>
        <w:t xml:space="preserve">kontenerowe stacje </w:t>
      </w:r>
      <w:r w:rsidR="003E0A1F" w:rsidRPr="00A6117D">
        <w:rPr>
          <w:rFonts w:cs="Times New Roman"/>
        </w:rPr>
        <w:t xml:space="preserve">transformatorowe </w:t>
      </w:r>
      <w:proofErr w:type="spellStart"/>
      <w:r w:rsidR="003E0A1F" w:rsidRPr="00A6117D">
        <w:rPr>
          <w:rFonts w:cs="Times New Roman"/>
        </w:rPr>
        <w:t>nn</w:t>
      </w:r>
      <w:proofErr w:type="spellEnd"/>
      <w:r w:rsidR="003E0A1F" w:rsidRPr="00A6117D">
        <w:rPr>
          <w:rFonts w:cs="Times New Roman"/>
        </w:rPr>
        <w:t>/SN (do 95</w:t>
      </w:r>
      <w:r w:rsidRPr="00A6117D">
        <w:rPr>
          <w:rFonts w:cs="Times New Roman"/>
        </w:rPr>
        <w:t xml:space="preserve"> szt.),</w:t>
      </w:r>
    </w:p>
    <w:p w14:paraId="0C326217" w14:textId="77777777" w:rsidR="00A6117D" w:rsidRPr="00D75C96" w:rsidRDefault="003E0A1F" w:rsidP="00232F70">
      <w:pPr>
        <w:pStyle w:val="Akapitzlist"/>
        <w:numPr>
          <w:ilvl w:val="0"/>
          <w:numId w:val="47"/>
        </w:numPr>
        <w:tabs>
          <w:tab w:val="num" w:pos="567"/>
        </w:tabs>
        <w:spacing w:before="120" w:after="100" w:line="276" w:lineRule="auto"/>
        <w:ind w:left="737"/>
        <w:contextualSpacing w:val="0"/>
        <w:jc w:val="both"/>
        <w:rPr>
          <w:rFonts w:cs="Times New Roman"/>
        </w:rPr>
      </w:pPr>
      <w:r w:rsidRPr="00A6117D">
        <w:rPr>
          <w:rFonts w:cs="Times New Roman"/>
        </w:rPr>
        <w:t>stacje RSN (do 5</w:t>
      </w:r>
      <w:r w:rsidR="0049253A" w:rsidRPr="00A6117D">
        <w:rPr>
          <w:rFonts w:cs="Times New Roman"/>
        </w:rPr>
        <w:t xml:space="preserve"> szt.),</w:t>
      </w:r>
    </w:p>
    <w:p w14:paraId="4D14E9A2" w14:textId="203E2BFC" w:rsidR="0049253A" w:rsidRPr="00D75C96" w:rsidRDefault="0049253A" w:rsidP="00FC7EBB">
      <w:pPr>
        <w:pStyle w:val="Akapitzlist"/>
        <w:numPr>
          <w:ilvl w:val="0"/>
          <w:numId w:val="47"/>
        </w:numPr>
        <w:tabs>
          <w:tab w:val="num" w:pos="567"/>
        </w:tabs>
        <w:spacing w:before="120" w:after="120" w:line="276" w:lineRule="auto"/>
        <w:ind w:left="737"/>
        <w:contextualSpacing w:val="0"/>
        <w:jc w:val="both"/>
        <w:rPr>
          <w:rFonts w:cs="Times New Roman"/>
        </w:rPr>
      </w:pPr>
      <w:r w:rsidRPr="00D75C96">
        <w:rPr>
          <w:rFonts w:cs="Times New Roman"/>
        </w:rPr>
        <w:t>stacje tr</w:t>
      </w:r>
      <w:r w:rsidR="003E0A1F" w:rsidRPr="00D75C96">
        <w:rPr>
          <w:rFonts w:cs="Times New Roman"/>
        </w:rPr>
        <w:t xml:space="preserve">ansformatorowe SN/WN – GPO, </w:t>
      </w:r>
      <w:r w:rsidR="00FA79FE" w:rsidRPr="00D75C96">
        <w:rPr>
          <w:rFonts w:cs="Times New Roman"/>
        </w:rPr>
        <w:t xml:space="preserve">o ilości transformatorów wynikającej </w:t>
      </w:r>
      <w:r w:rsidR="00FA79FE" w:rsidRPr="00D75C96">
        <w:rPr>
          <w:rFonts w:cs="Times New Roman"/>
        </w:rPr>
        <w:br/>
        <w:t xml:space="preserve">z projektu budowlanego </w:t>
      </w:r>
      <w:r w:rsidR="003E0A1F" w:rsidRPr="00D75C96">
        <w:rPr>
          <w:rFonts w:cs="Times New Roman"/>
        </w:rPr>
        <w:t>(do 2</w:t>
      </w:r>
      <w:r w:rsidRPr="00D75C96">
        <w:rPr>
          <w:rFonts w:cs="Times New Roman"/>
        </w:rPr>
        <w:t xml:space="preserve"> szt.).</w:t>
      </w:r>
    </w:p>
    <w:p w14:paraId="67BA68E1" w14:textId="77777777" w:rsidR="00FC7EBB" w:rsidRDefault="00FC7EBB" w:rsidP="00FC7EBB">
      <w:pPr>
        <w:spacing w:after="0" w:line="276" w:lineRule="auto"/>
        <w:jc w:val="both"/>
        <w:rPr>
          <w:szCs w:val="20"/>
        </w:rPr>
      </w:pPr>
    </w:p>
    <w:p w14:paraId="6FA11076" w14:textId="77777777" w:rsidR="00981338" w:rsidRPr="00772AE0" w:rsidRDefault="00981338" w:rsidP="001D62DA">
      <w:pPr>
        <w:spacing w:line="276" w:lineRule="auto"/>
        <w:jc w:val="both"/>
        <w:rPr>
          <w:rFonts w:cs="Times New Roman"/>
          <w:szCs w:val="20"/>
        </w:rPr>
      </w:pPr>
      <w:r w:rsidRPr="00772AE0">
        <w:rPr>
          <w:szCs w:val="20"/>
        </w:rPr>
        <w:t xml:space="preserve">Przedmiotowa inwestycja będzie polegała na wytwarzaniu energii elektrycznej przy wykorzystaniu promieni słonecznych. Projektowana </w:t>
      </w:r>
      <w:r w:rsidRPr="00772AE0">
        <w:rPr>
          <w:rFonts w:eastAsia="Times New Roman" w:cs="Times New Roman"/>
          <w:iCs/>
          <w:lang w:eastAsia="pl-PL"/>
        </w:rPr>
        <w:t>elektrownia</w:t>
      </w:r>
      <w:r w:rsidRPr="00772AE0">
        <w:rPr>
          <w:szCs w:val="20"/>
        </w:rPr>
        <w:t xml:space="preserve"> fotowoltaiczna wytwarza energię elektryczną z modułów fotowoltaicznych w postaci prądu stałego, a następnie, poprzez inwertery, przekształca na prąd przemienny.</w:t>
      </w:r>
    </w:p>
    <w:p w14:paraId="1101697E" w14:textId="391CFACA" w:rsidR="00981338" w:rsidRPr="00772AE0" w:rsidRDefault="00981338" w:rsidP="001D62DA">
      <w:pPr>
        <w:spacing w:line="276" w:lineRule="auto"/>
        <w:jc w:val="both"/>
        <w:rPr>
          <w:rFonts w:cs="Times New Roman"/>
          <w:szCs w:val="20"/>
        </w:rPr>
      </w:pPr>
      <w:r w:rsidRPr="00772AE0">
        <w:rPr>
          <w:rFonts w:cs="Times New Roman"/>
          <w:szCs w:val="20"/>
        </w:rPr>
        <w:t xml:space="preserve">Każdy moduł jest zbudowany z pojedynczych ogniw fotowoltaicznych połączonych </w:t>
      </w:r>
      <w:r w:rsidR="001D62DA">
        <w:rPr>
          <w:rFonts w:cs="Times New Roman"/>
          <w:szCs w:val="20"/>
        </w:rPr>
        <w:br/>
      </w:r>
      <w:r w:rsidRPr="00772AE0">
        <w:rPr>
          <w:rFonts w:cs="Times New Roman"/>
          <w:szCs w:val="20"/>
        </w:rPr>
        <w:t xml:space="preserve">w sposób równoległy. Ogniwo fotowoltaiczne to element półprzewodnikowy, w którym następuje konwersja energii promieniowania słonecznego w energię elektryczną w wyniku zjawiska fotowoltaicznego, dzięki wykorzystaniu półprzewodnikowego złącza typu p-n, </w:t>
      </w:r>
      <w:r w:rsidR="001D62DA">
        <w:rPr>
          <w:rFonts w:cs="Times New Roman"/>
          <w:szCs w:val="20"/>
        </w:rPr>
        <w:br/>
      </w:r>
      <w:r w:rsidRPr="00772AE0">
        <w:rPr>
          <w:rFonts w:cs="Times New Roman"/>
          <w:szCs w:val="20"/>
        </w:rPr>
        <w:t>w którym pod wpływem fotonów o energii większej niż szerokość przerwy</w:t>
      </w:r>
      <w:r w:rsidR="00CF1BAB">
        <w:rPr>
          <w:rFonts w:cs="Times New Roman"/>
          <w:szCs w:val="20"/>
        </w:rPr>
        <w:t xml:space="preserve"> energetycznej półprzewodnika e</w:t>
      </w:r>
      <w:r w:rsidRPr="00772AE0">
        <w:rPr>
          <w:rFonts w:cs="Times New Roman"/>
          <w:szCs w:val="20"/>
        </w:rPr>
        <w:t xml:space="preserve">lektrony przemieszczają się do obszaru n, a nośniki ładunku do obszaru p. Takie zjawisko elektryczne powoduje pojawienie się różnicy potencjałów - napięcia elektrycznego. Moduły mogą być łączone szeregowo oraz równolegle w celu uzyskania projektowanego napięcia i mocy wyjściowej systemu. </w:t>
      </w:r>
    </w:p>
    <w:p w14:paraId="7E38CC87" w14:textId="7DBC4109" w:rsidR="00981338" w:rsidRPr="00772AE0" w:rsidRDefault="00981338" w:rsidP="001D62DA">
      <w:pPr>
        <w:spacing w:line="276" w:lineRule="auto"/>
        <w:jc w:val="both"/>
        <w:rPr>
          <w:szCs w:val="20"/>
        </w:rPr>
      </w:pPr>
      <w:r w:rsidRPr="00772AE0">
        <w:rPr>
          <w:szCs w:val="20"/>
        </w:rPr>
        <w:t xml:space="preserve">Panele fotowoltaiczne </w:t>
      </w:r>
      <w:r w:rsidRPr="00772AE0">
        <w:rPr>
          <w:rFonts w:eastAsia="Times New Roman" w:cs="Times New Roman"/>
          <w:iCs/>
          <w:szCs w:val="20"/>
          <w:lang w:eastAsia="pl-PL"/>
        </w:rPr>
        <w:t>zostaną pogrupowane w powtarzalne sekcje</w:t>
      </w:r>
      <w:r w:rsidRPr="00772AE0">
        <w:rPr>
          <w:szCs w:val="20"/>
        </w:rPr>
        <w:t xml:space="preserve"> oraz ustawione </w:t>
      </w:r>
      <w:r w:rsidR="001D62DA">
        <w:rPr>
          <w:szCs w:val="20"/>
        </w:rPr>
        <w:br/>
      </w:r>
      <w:r w:rsidRPr="00772AE0">
        <w:rPr>
          <w:rFonts w:eastAsia="Times New Roman" w:cs="Times New Roman"/>
          <w:iCs/>
          <w:szCs w:val="20"/>
          <w:lang w:eastAsia="pl-PL"/>
        </w:rPr>
        <w:t xml:space="preserve">w równomiernie rozmieszczonych rzędach. </w:t>
      </w:r>
      <w:r w:rsidRPr="00772AE0">
        <w:rPr>
          <w:szCs w:val="20"/>
        </w:rPr>
        <w:t>Panele połączone będą z inwerterem za pomocą przewodów dedykowanych do instalacji fotowoltaicznej. Kable łączące poszczególne moduły fotowoltaiczne będą mocowane do konstrukcji wsporczej samych modułów fotowoltaicznych (prowadzenie kabli wzdłuż konstrukcji wsporczej lub w ziemi).</w:t>
      </w:r>
    </w:p>
    <w:p w14:paraId="640B5B5D" w14:textId="77777777" w:rsidR="00981338" w:rsidRPr="00772AE0" w:rsidRDefault="00981338" w:rsidP="00981338">
      <w:pPr>
        <w:spacing w:line="276" w:lineRule="auto"/>
        <w:rPr>
          <w:szCs w:val="20"/>
          <w:highlight w:val="yellow"/>
        </w:rPr>
      </w:pPr>
    </w:p>
    <w:p w14:paraId="22BCF699" w14:textId="77777777" w:rsidR="00981338" w:rsidRPr="00772AE0" w:rsidRDefault="00981338" w:rsidP="00981338">
      <w:pPr>
        <w:keepNext/>
        <w:spacing w:after="80"/>
        <w:jc w:val="center"/>
      </w:pPr>
      <w:r w:rsidRPr="00772AE0">
        <w:rPr>
          <w:noProof/>
          <w:lang w:eastAsia="pl-PL"/>
        </w:rPr>
        <w:lastRenderedPageBreak/>
        <w:drawing>
          <wp:inline distT="0" distB="0" distL="0" distR="0" wp14:anchorId="3B5E750D" wp14:editId="31BD5638">
            <wp:extent cx="5760720" cy="3355975"/>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asada_dzialania.jpg"/>
                    <pic:cNvPicPr/>
                  </pic:nvPicPr>
                  <pic:blipFill>
                    <a:blip r:embed="rId23">
                      <a:extLst>
                        <a:ext uri="{28A0092B-C50C-407E-A947-70E740481C1C}">
                          <a14:useLocalDpi xmlns:a14="http://schemas.microsoft.com/office/drawing/2010/main" val="0"/>
                        </a:ext>
                      </a:extLst>
                    </a:blip>
                    <a:stretch>
                      <a:fillRect/>
                    </a:stretch>
                  </pic:blipFill>
                  <pic:spPr>
                    <a:xfrm>
                      <a:off x="0" y="0"/>
                      <a:ext cx="5760720" cy="3355975"/>
                    </a:xfrm>
                    <a:prstGeom prst="rect">
                      <a:avLst/>
                    </a:prstGeom>
                  </pic:spPr>
                </pic:pic>
              </a:graphicData>
            </a:graphic>
          </wp:inline>
        </w:drawing>
      </w:r>
    </w:p>
    <w:p w14:paraId="464D1011" w14:textId="1444A481" w:rsidR="00981338" w:rsidRPr="00772AE0" w:rsidRDefault="00981338" w:rsidP="001D62DA">
      <w:pPr>
        <w:pStyle w:val="Legenda"/>
        <w:jc w:val="center"/>
        <w:rPr>
          <w:color w:val="auto"/>
        </w:rPr>
      </w:pPr>
      <w:bookmarkStart w:id="33" w:name="_Toc107325790"/>
      <w:r w:rsidRPr="00772AE0">
        <w:rPr>
          <w:color w:val="auto"/>
        </w:rPr>
        <w:t xml:space="preserve">Rysunek </w:t>
      </w:r>
      <w:r w:rsidR="009824B5">
        <w:rPr>
          <w:color w:val="auto"/>
        </w:rPr>
        <w:t>6</w:t>
      </w:r>
      <w:r w:rsidRPr="00772AE0">
        <w:rPr>
          <w:color w:val="auto"/>
        </w:rPr>
        <w:t>. Przykładowy schemat działania elektrowni fotowoltaicznej</w:t>
      </w:r>
      <w:bookmarkEnd w:id="33"/>
    </w:p>
    <w:p w14:paraId="156E36C4" w14:textId="77777777" w:rsidR="00981338" w:rsidRPr="00772AE0" w:rsidRDefault="00981338" w:rsidP="001D62DA">
      <w:pPr>
        <w:spacing w:after="360"/>
        <w:rPr>
          <w:i/>
          <w:sz w:val="16"/>
          <w:szCs w:val="16"/>
        </w:rPr>
      </w:pPr>
      <w:r w:rsidRPr="00772AE0">
        <w:rPr>
          <w:sz w:val="16"/>
          <w:szCs w:val="16"/>
        </w:rPr>
        <w:t xml:space="preserve">źródło: </w:t>
      </w:r>
      <w:hyperlink r:id="rId24" w:history="1">
        <w:r w:rsidRPr="00772AE0">
          <w:rPr>
            <w:i/>
            <w:sz w:val="16"/>
            <w:szCs w:val="16"/>
          </w:rPr>
          <w:t>http://4edu.com.pl</w:t>
        </w:r>
      </w:hyperlink>
    </w:p>
    <w:p w14:paraId="31CE8BB5" w14:textId="44826FD7" w:rsidR="00981338" w:rsidRDefault="00981338" w:rsidP="001D62DA">
      <w:pPr>
        <w:spacing w:after="360" w:line="276" w:lineRule="auto"/>
        <w:jc w:val="both"/>
        <w:rPr>
          <w:rFonts w:eastAsia="Calibri"/>
          <w:szCs w:val="22"/>
        </w:rPr>
      </w:pPr>
      <w:bookmarkStart w:id="34" w:name="_Toc29487702"/>
      <w:r w:rsidRPr="00772AE0">
        <w:rPr>
          <w:rFonts w:eastAsia="Calibri"/>
          <w:szCs w:val="22"/>
        </w:rPr>
        <w:t xml:space="preserve">Na obecnym etapie projektowanego przedsięwzięcia nie dokonano wyboru ostatecznej technologii (modelu referencyjnego paneli) planowanej do zastosowania. Na potrzeby analizy przyjęto wartości maksymalne, których parametry nie zostaną przekroczone podczas wyboru właściwego modelu paneli. Pozwoli to na ocenienie maksymalnego oddziaływania, jakie może powodować przedsięwzięcie na środowisko przyrodnicze </w:t>
      </w:r>
      <w:r w:rsidR="001D62DA">
        <w:rPr>
          <w:rFonts w:eastAsia="Calibri"/>
          <w:szCs w:val="22"/>
        </w:rPr>
        <w:br/>
      </w:r>
      <w:r w:rsidRPr="00772AE0">
        <w:rPr>
          <w:rFonts w:eastAsia="Calibri"/>
          <w:szCs w:val="22"/>
        </w:rPr>
        <w:t xml:space="preserve">i człowieka. </w:t>
      </w:r>
    </w:p>
    <w:p w14:paraId="5BD26DA7" w14:textId="77777777" w:rsidR="00981338" w:rsidRPr="004B58E1" w:rsidRDefault="00981338" w:rsidP="00981338">
      <w:pPr>
        <w:spacing w:after="80" w:line="276" w:lineRule="auto"/>
        <w:rPr>
          <w:szCs w:val="22"/>
          <w:u w:val="single"/>
        </w:rPr>
      </w:pPr>
      <w:r w:rsidRPr="004B58E1">
        <w:rPr>
          <w:rFonts w:eastAsia="Calibri"/>
          <w:szCs w:val="22"/>
          <w:u w:val="single"/>
        </w:rPr>
        <w:t>Planowane parametry projektowanej instalacji:</w:t>
      </w:r>
    </w:p>
    <w:p w14:paraId="32C583C6" w14:textId="5B095AFA" w:rsidR="00981338" w:rsidRPr="00D472A5" w:rsidRDefault="00981338" w:rsidP="00232F70">
      <w:pPr>
        <w:numPr>
          <w:ilvl w:val="0"/>
          <w:numId w:val="20"/>
        </w:numPr>
        <w:spacing w:after="80" w:line="276" w:lineRule="auto"/>
        <w:jc w:val="both"/>
        <w:rPr>
          <w:rFonts w:cs="Times New Roman"/>
        </w:rPr>
      </w:pPr>
      <w:r w:rsidRPr="006E4C71">
        <w:rPr>
          <w:rFonts w:cs="Times New Roman"/>
        </w:rPr>
        <w:t xml:space="preserve">Moc </w:t>
      </w:r>
      <w:r w:rsidRPr="00D472A5">
        <w:rPr>
          <w:rFonts w:cs="Times New Roman"/>
        </w:rPr>
        <w:t xml:space="preserve">pojedynczego </w:t>
      </w:r>
      <w:proofErr w:type="spellStart"/>
      <w:r w:rsidRPr="00D472A5">
        <w:rPr>
          <w:rFonts w:cs="Times New Roman"/>
        </w:rPr>
        <w:t>panela</w:t>
      </w:r>
      <w:proofErr w:type="spellEnd"/>
      <w:r w:rsidRPr="00D472A5">
        <w:rPr>
          <w:rFonts w:cs="Times New Roman"/>
        </w:rPr>
        <w:t xml:space="preserve"> –</w:t>
      </w:r>
      <w:r w:rsidR="001D62DA" w:rsidRPr="00D472A5">
        <w:rPr>
          <w:rFonts w:cs="Times New Roman"/>
        </w:rPr>
        <w:t xml:space="preserve"> </w:t>
      </w:r>
      <w:r w:rsidRPr="00D472A5">
        <w:rPr>
          <w:rFonts w:cs="Times New Roman"/>
        </w:rPr>
        <w:t xml:space="preserve">do 1600 </w:t>
      </w:r>
      <w:proofErr w:type="spellStart"/>
      <w:r w:rsidRPr="00D472A5">
        <w:rPr>
          <w:rFonts w:cs="Times New Roman"/>
        </w:rPr>
        <w:t>Wp</w:t>
      </w:r>
      <w:proofErr w:type="spellEnd"/>
      <w:r w:rsidRPr="00D472A5">
        <w:rPr>
          <w:rFonts w:cs="Times New Roman"/>
        </w:rPr>
        <w:t>,</w:t>
      </w:r>
    </w:p>
    <w:p w14:paraId="51CDEDA3" w14:textId="0CD1B6E0" w:rsidR="000A698F" w:rsidRPr="00CF1BAB" w:rsidRDefault="000A698F" w:rsidP="00232F70">
      <w:pPr>
        <w:numPr>
          <w:ilvl w:val="0"/>
          <w:numId w:val="20"/>
        </w:numPr>
        <w:spacing w:after="80" w:line="276" w:lineRule="auto"/>
        <w:jc w:val="both"/>
        <w:rPr>
          <w:rFonts w:cs="Times New Roman"/>
        </w:rPr>
      </w:pPr>
      <w:r w:rsidRPr="00D472A5">
        <w:rPr>
          <w:rFonts w:cs="Times New Roman"/>
        </w:rPr>
        <w:t xml:space="preserve">Powierzchnia działek </w:t>
      </w:r>
      <w:r w:rsidRPr="00CF1BAB">
        <w:rPr>
          <w:rFonts w:cs="Times New Roman"/>
        </w:rPr>
        <w:t xml:space="preserve">inwestycyjnych – ok. </w:t>
      </w:r>
      <w:r w:rsidR="004B58E1" w:rsidRPr="00CF1BAB">
        <w:rPr>
          <w:rFonts w:cs="Times New Roman"/>
        </w:rPr>
        <w:t>94,25</w:t>
      </w:r>
      <w:r w:rsidRPr="00CF1BAB">
        <w:rPr>
          <w:rFonts w:cs="Times New Roman"/>
        </w:rPr>
        <w:t xml:space="preserve"> ha,</w:t>
      </w:r>
    </w:p>
    <w:p w14:paraId="5E5D102E" w14:textId="26705537" w:rsidR="00981338" w:rsidRPr="00CF1BAB" w:rsidRDefault="00981338" w:rsidP="00232F70">
      <w:pPr>
        <w:numPr>
          <w:ilvl w:val="0"/>
          <w:numId w:val="20"/>
        </w:numPr>
        <w:spacing w:after="80" w:line="276" w:lineRule="auto"/>
        <w:jc w:val="both"/>
        <w:rPr>
          <w:rFonts w:cs="Times New Roman"/>
        </w:rPr>
      </w:pPr>
      <w:r w:rsidRPr="00CF1BAB">
        <w:rPr>
          <w:rFonts w:cs="Times New Roman"/>
        </w:rPr>
        <w:t>Powierzchni</w:t>
      </w:r>
      <w:r w:rsidR="001D62DA" w:rsidRPr="00CF1BAB">
        <w:rPr>
          <w:rFonts w:cs="Times New Roman"/>
        </w:rPr>
        <w:t>a ca</w:t>
      </w:r>
      <w:r w:rsidR="00D472A5" w:rsidRPr="00CF1BAB">
        <w:rPr>
          <w:rFonts w:cs="Times New Roman"/>
        </w:rPr>
        <w:t xml:space="preserve">łej instalacji PV – </w:t>
      </w:r>
      <w:r w:rsidR="00F32C5A" w:rsidRPr="00CF1BAB">
        <w:rPr>
          <w:rFonts w:cs="Times New Roman"/>
        </w:rPr>
        <w:t>do ok. 79,2</w:t>
      </w:r>
      <w:r w:rsidRPr="00CF1BAB">
        <w:rPr>
          <w:rFonts w:cs="Times New Roman"/>
        </w:rPr>
        <w:t xml:space="preserve"> ha,</w:t>
      </w:r>
    </w:p>
    <w:p w14:paraId="334298F7" w14:textId="6D81DD19" w:rsidR="00981338" w:rsidRPr="006E4C71" w:rsidRDefault="00981338" w:rsidP="00232F70">
      <w:pPr>
        <w:numPr>
          <w:ilvl w:val="0"/>
          <w:numId w:val="20"/>
        </w:numPr>
        <w:spacing w:after="360" w:line="276" w:lineRule="auto"/>
        <w:jc w:val="both"/>
        <w:rPr>
          <w:rFonts w:cs="Times New Roman"/>
        </w:rPr>
      </w:pPr>
      <w:r w:rsidRPr="006E4C71">
        <w:rPr>
          <w:rFonts w:cs="Times New Roman"/>
        </w:rPr>
        <w:t>C</w:t>
      </w:r>
      <w:r w:rsidR="001D62DA" w:rsidRPr="006E4C71">
        <w:rPr>
          <w:rFonts w:cs="Times New Roman"/>
        </w:rPr>
        <w:t>ałkowita moc instalacji – do 1</w:t>
      </w:r>
      <w:r w:rsidR="00B712E1">
        <w:rPr>
          <w:rFonts w:cs="Times New Roman"/>
        </w:rPr>
        <w:t>5</w:t>
      </w:r>
      <w:r w:rsidR="001D62DA" w:rsidRPr="006E4C71">
        <w:rPr>
          <w:rFonts w:cs="Times New Roman"/>
        </w:rPr>
        <w:t>8</w:t>
      </w:r>
      <w:r w:rsidRPr="006E4C71">
        <w:rPr>
          <w:rFonts w:cs="Times New Roman"/>
        </w:rPr>
        <w:t xml:space="preserve"> MW.</w:t>
      </w:r>
    </w:p>
    <w:p w14:paraId="0B9996D1" w14:textId="75567D04" w:rsidR="00A03954" w:rsidRPr="006E4C71" w:rsidRDefault="00981338" w:rsidP="00FC7EBB">
      <w:pPr>
        <w:pStyle w:val="Tekstpodstawowy11"/>
        <w:spacing w:before="0" w:after="480" w:line="276" w:lineRule="auto"/>
        <w:jc w:val="both"/>
        <w:rPr>
          <w:rFonts w:ascii="Verdana" w:eastAsia="Calibri" w:hAnsi="Verdana"/>
        </w:rPr>
      </w:pPr>
      <w:r w:rsidRPr="006E4C71">
        <w:rPr>
          <w:rFonts w:ascii="Verdana" w:eastAsia="Calibri" w:hAnsi="Verdana"/>
        </w:rPr>
        <w:t xml:space="preserve">Planowana do zastosowania liczba modułów fotowoltaicznych będzie zależna od otrzymanych warunków przyłączenia do sieci elektroenergetycznej oraz od mocy jednostkowej paneli wybranych do realizacji po uzyskaniu pozwolenia na budowę. </w:t>
      </w:r>
    </w:p>
    <w:p w14:paraId="2A7A5B1A" w14:textId="28340676" w:rsidR="00981338" w:rsidRDefault="00981338" w:rsidP="00B52BC6">
      <w:pPr>
        <w:pStyle w:val="Tekstpodstawowy11"/>
        <w:spacing w:before="0" w:after="480" w:line="276" w:lineRule="auto"/>
        <w:jc w:val="both"/>
        <w:rPr>
          <w:rFonts w:ascii="Verdana" w:eastAsia="Calibri" w:hAnsi="Verdana"/>
          <w:b/>
          <w:bCs/>
          <w:u w:val="single"/>
        </w:rPr>
      </w:pPr>
      <w:r w:rsidRPr="006E4C71">
        <w:rPr>
          <w:rFonts w:ascii="Verdana" w:eastAsia="Calibri" w:hAnsi="Verdana"/>
          <w:b/>
          <w:bCs/>
          <w:u w:val="single"/>
        </w:rPr>
        <w:t xml:space="preserve">Maksymalna moc inwerterów nie powinna przekroczyć </w:t>
      </w:r>
      <w:r w:rsidR="003915CC" w:rsidRPr="006E4C71">
        <w:rPr>
          <w:rFonts w:ascii="Verdana" w:eastAsia="Calibri" w:hAnsi="Verdana"/>
          <w:b/>
          <w:bCs/>
          <w:u w:val="single"/>
        </w:rPr>
        <w:t>1</w:t>
      </w:r>
      <w:r w:rsidR="00B712E1">
        <w:rPr>
          <w:rFonts w:ascii="Verdana" w:eastAsia="Calibri" w:hAnsi="Verdana"/>
          <w:b/>
          <w:bCs/>
          <w:u w:val="single"/>
        </w:rPr>
        <w:t>5</w:t>
      </w:r>
      <w:r w:rsidR="003915CC" w:rsidRPr="006E4C71">
        <w:rPr>
          <w:rFonts w:ascii="Verdana" w:eastAsia="Calibri" w:hAnsi="Verdana"/>
          <w:b/>
          <w:bCs/>
          <w:u w:val="single"/>
        </w:rPr>
        <w:t xml:space="preserve">8 </w:t>
      </w:r>
      <w:r w:rsidRPr="006E4C71">
        <w:rPr>
          <w:rFonts w:ascii="Verdana" w:eastAsia="Calibri" w:hAnsi="Verdana"/>
          <w:b/>
          <w:bCs/>
          <w:u w:val="single"/>
        </w:rPr>
        <w:t>MW.</w:t>
      </w:r>
    </w:p>
    <w:p w14:paraId="2FA32900" w14:textId="6064601D" w:rsidR="00981338" w:rsidRPr="00C332BE" w:rsidRDefault="00981338" w:rsidP="005C695A">
      <w:pPr>
        <w:pStyle w:val="Nagwek3"/>
        <w:numPr>
          <w:ilvl w:val="2"/>
          <w:numId w:val="8"/>
        </w:numPr>
        <w:spacing w:after="480"/>
        <w:ind w:left="1794"/>
        <w:rPr>
          <w:rFonts w:ascii="Verdana" w:hAnsi="Verdana"/>
          <w:b/>
          <w:sz w:val="24"/>
          <w:szCs w:val="24"/>
        </w:rPr>
      </w:pPr>
      <w:bookmarkStart w:id="35" w:name="_Toc107328739"/>
      <w:bookmarkStart w:id="36" w:name="_Toc130913734"/>
      <w:r w:rsidRPr="00C332BE">
        <w:rPr>
          <w:rFonts w:ascii="Verdana" w:hAnsi="Verdana"/>
          <w:b/>
          <w:sz w:val="24"/>
          <w:szCs w:val="24"/>
        </w:rPr>
        <w:lastRenderedPageBreak/>
        <w:t>Opis elementów elektrowni fotowoltaicznej</w:t>
      </w:r>
      <w:bookmarkEnd w:id="34"/>
      <w:bookmarkEnd w:id="35"/>
      <w:bookmarkEnd w:id="36"/>
    </w:p>
    <w:p w14:paraId="2168B912" w14:textId="77777777" w:rsidR="00981338" w:rsidRPr="00772AE0" w:rsidRDefault="00981338" w:rsidP="00FC7EBB">
      <w:pPr>
        <w:spacing w:after="360" w:line="276" w:lineRule="auto"/>
        <w:jc w:val="both"/>
        <w:rPr>
          <w:b/>
          <w:szCs w:val="18"/>
          <w:lang w:eastAsia="pl-PL"/>
        </w:rPr>
      </w:pPr>
      <w:r w:rsidRPr="00772AE0">
        <w:rPr>
          <w:b/>
          <w:szCs w:val="18"/>
          <w:lang w:eastAsia="pl-PL"/>
        </w:rPr>
        <w:t>Każdy z zespołów paneli fotowoltaicznych będzie się składał z następujących elementów:</w:t>
      </w:r>
    </w:p>
    <w:p w14:paraId="4990B9BC" w14:textId="77777777" w:rsidR="00981338" w:rsidRPr="00772AE0" w:rsidRDefault="00981338" w:rsidP="006E4C71">
      <w:pPr>
        <w:spacing w:line="276" w:lineRule="auto"/>
        <w:jc w:val="both"/>
        <w:rPr>
          <w:b/>
          <w:szCs w:val="20"/>
          <w:u w:val="single"/>
          <w:lang w:eastAsia="pl-PL"/>
        </w:rPr>
      </w:pPr>
      <w:r w:rsidRPr="00772AE0">
        <w:rPr>
          <w:b/>
          <w:szCs w:val="20"/>
          <w:u w:val="single"/>
          <w:lang w:eastAsia="pl-PL"/>
        </w:rPr>
        <w:t>Moduły fotowoltaiczne</w:t>
      </w:r>
    </w:p>
    <w:p w14:paraId="5032451A" w14:textId="1204C570" w:rsidR="00981338" w:rsidRPr="00772AE0" w:rsidRDefault="00981338" w:rsidP="006E4C71">
      <w:pPr>
        <w:spacing w:after="120" w:line="276" w:lineRule="auto"/>
        <w:jc w:val="both"/>
        <w:rPr>
          <w:rFonts w:eastAsia="Calibri"/>
          <w:szCs w:val="22"/>
        </w:rPr>
      </w:pPr>
      <w:r w:rsidRPr="00772AE0">
        <w:t xml:space="preserve">W związku z aktualnym etapem planowania inwestycji Inwestor nie wybrał jeszcze ostatecznego modelu </w:t>
      </w:r>
      <w:r w:rsidRPr="00CF1BAB">
        <w:t xml:space="preserve">paneli fotowoltaicznych przewidywanych do zastosowania. </w:t>
      </w:r>
      <w:r w:rsidRPr="00CF1BAB">
        <w:rPr>
          <w:rFonts w:eastAsia="Calibri"/>
          <w:szCs w:val="22"/>
        </w:rPr>
        <w:t xml:space="preserve">Na potrzeby analizy przyjęto założenia </w:t>
      </w:r>
      <w:r w:rsidR="00CF1BAB" w:rsidRPr="00CF1BAB">
        <w:rPr>
          <w:rFonts w:eastAsia="Calibri"/>
          <w:szCs w:val="22"/>
        </w:rPr>
        <w:t>maksymalne</w:t>
      </w:r>
      <w:r w:rsidRPr="00CF1BAB">
        <w:rPr>
          <w:rFonts w:eastAsia="Calibri"/>
          <w:szCs w:val="22"/>
        </w:rPr>
        <w:t xml:space="preserve"> dla tego typu inwestycji, jednak ostateczna technologia zostanie wybrana na</w:t>
      </w:r>
      <w:r w:rsidRPr="00772AE0">
        <w:rPr>
          <w:rFonts w:eastAsia="Calibri"/>
          <w:szCs w:val="22"/>
        </w:rPr>
        <w:t xml:space="preserve"> etapie projektowania. Poszczególne parametry mogą ulec zmianie ze względu na dynamiczny rozwój technologii związanej z odnawialnymi źródłami energii.</w:t>
      </w:r>
    </w:p>
    <w:p w14:paraId="3391CE30" w14:textId="77777777" w:rsidR="00981338" w:rsidRPr="00772AE0" w:rsidRDefault="00981338" w:rsidP="00B52BC6">
      <w:pPr>
        <w:spacing w:after="120" w:line="276" w:lineRule="auto"/>
        <w:jc w:val="both"/>
        <w:rPr>
          <w:rFonts w:eastAsia="Calibri"/>
          <w:szCs w:val="22"/>
        </w:rPr>
      </w:pPr>
      <w:r w:rsidRPr="00772AE0">
        <w:rPr>
          <w:rFonts w:eastAsia="Calibri"/>
          <w:szCs w:val="22"/>
        </w:rPr>
        <w:t xml:space="preserve">Przyjęto ogniwa z krzemu krystalicznego (mono lub polikrystaliczne) lub ogniwa cienkowarstwowe (jednostronne lub dwustronne typu </w:t>
      </w:r>
      <w:proofErr w:type="spellStart"/>
      <w:r w:rsidRPr="00772AE0">
        <w:rPr>
          <w:rFonts w:eastAsia="Calibri"/>
          <w:szCs w:val="22"/>
        </w:rPr>
        <w:t>bifacial</w:t>
      </w:r>
      <w:proofErr w:type="spellEnd"/>
      <w:r w:rsidRPr="00772AE0">
        <w:rPr>
          <w:rFonts w:eastAsia="Calibri"/>
          <w:szCs w:val="22"/>
        </w:rPr>
        <w:t>) o długiej żywotności, wytrzymałe na obciążenia mechaniczne i działanie niekorzystnych warunków pogodowych. Nie wyklucza się zastosowania innych rozwiązań, w związku z ciągłym postępem technologicznym.</w:t>
      </w:r>
    </w:p>
    <w:p w14:paraId="7B9FD5CF" w14:textId="77777777" w:rsidR="00981338" w:rsidRPr="00772AE0" w:rsidRDefault="00981338" w:rsidP="00B52BC6">
      <w:pPr>
        <w:pStyle w:val="Tekstpodstawowy11"/>
        <w:spacing w:before="0" w:after="120" w:line="276" w:lineRule="auto"/>
        <w:jc w:val="both"/>
        <w:rPr>
          <w:rFonts w:ascii="Verdana" w:eastAsia="Calibri" w:hAnsi="Verdana"/>
          <w:u w:val="single"/>
        </w:rPr>
      </w:pPr>
      <w:r w:rsidRPr="00772AE0">
        <w:rPr>
          <w:rFonts w:ascii="Verdana" w:eastAsia="Calibri" w:hAnsi="Verdana"/>
          <w:u w:val="single"/>
        </w:rPr>
        <w:t>Jako opcja mogą być również wykorzystane panele dwustronne (</w:t>
      </w:r>
      <w:proofErr w:type="spellStart"/>
      <w:r w:rsidRPr="00772AE0">
        <w:rPr>
          <w:rFonts w:ascii="Verdana" w:eastAsia="Calibri" w:hAnsi="Verdana"/>
          <w:u w:val="single"/>
        </w:rPr>
        <w:t>bifacial</w:t>
      </w:r>
      <w:proofErr w:type="spellEnd"/>
      <w:r w:rsidRPr="00772AE0">
        <w:rPr>
          <w:rFonts w:ascii="Verdana" w:eastAsia="Calibri" w:hAnsi="Verdana"/>
          <w:u w:val="single"/>
        </w:rPr>
        <w:t>), które z 2 stron są pokryte płytkami krzemowymi i wykorzystują odbite promieniowanie słoneczne, co pozwoli na zwiększenie efektywności instalacji.</w:t>
      </w:r>
    </w:p>
    <w:p w14:paraId="3DDA6641" w14:textId="64616758" w:rsidR="00981338" w:rsidRPr="00772AE0" w:rsidRDefault="00981338" w:rsidP="00B52BC6">
      <w:pPr>
        <w:spacing w:after="120" w:line="276" w:lineRule="auto"/>
        <w:jc w:val="both"/>
        <w:rPr>
          <w:rFonts w:eastAsia="Calibri"/>
          <w:szCs w:val="22"/>
        </w:rPr>
      </w:pPr>
      <w:r w:rsidRPr="00772AE0">
        <w:rPr>
          <w:rFonts w:eastAsia="Calibri"/>
          <w:szCs w:val="22"/>
        </w:rPr>
        <w:t xml:space="preserve">Panele fotowoltaiczne składać się będą z wielu połączonych ze sobą ogniw. Ochroną przed niekorzystnymi warunkami atmosferycznymi jest zabezpieczenie ogniw taflami szkła. </w:t>
      </w:r>
      <w:bookmarkStart w:id="37" w:name="_Hlk85615044"/>
      <w:r w:rsidRPr="00772AE0">
        <w:rPr>
          <w:rFonts w:eastAsia="Calibri"/>
          <w:szCs w:val="22"/>
        </w:rPr>
        <w:t xml:space="preserve">Projektowane do zastosowania panele ogniw fotowoltaicznych nie będą wyposażane </w:t>
      </w:r>
      <w:r w:rsidR="004B58E1">
        <w:rPr>
          <w:rFonts w:eastAsia="Calibri"/>
          <w:szCs w:val="22"/>
        </w:rPr>
        <w:br/>
      </w:r>
      <w:r w:rsidRPr="00772AE0">
        <w:rPr>
          <w:rFonts w:eastAsia="Calibri"/>
          <w:szCs w:val="22"/>
        </w:rPr>
        <w:t>w wentylatory służące do chłodzenia konstrukcji ogniw. Brak systemu chłodzenia łączy się z brakiem wytwarzania hałasu w czasie eksploatacji elektrowni fotowoltaicznej. Inwestor zakłada sprawność urządzenia na poziomie fabrycznym. Nie planuje się zwiększania sprawności przez zastosowanie technologii z wymuszonym obiegiem powietrza. Chłodzenie paneli fotowoltaicznych będzie się odbywać w sposób naturalny, dzięki obiegowi powietrza atmosferycznego.</w:t>
      </w:r>
      <w:bookmarkEnd w:id="37"/>
    </w:p>
    <w:p w14:paraId="7E918F6B" w14:textId="77777777" w:rsidR="00981338" w:rsidRPr="00772AE0" w:rsidRDefault="00981338" w:rsidP="00B52BC6">
      <w:pPr>
        <w:spacing w:after="120" w:line="276" w:lineRule="auto"/>
        <w:jc w:val="both"/>
        <w:rPr>
          <w:rFonts w:eastAsia="Calibri"/>
          <w:szCs w:val="22"/>
        </w:rPr>
      </w:pPr>
      <w:r w:rsidRPr="00772AE0">
        <w:rPr>
          <w:rFonts w:eastAsia="Calibri"/>
          <w:szCs w:val="22"/>
        </w:rPr>
        <w:t>Panele zostaną umieszczone w rzędach, na tzw. „stołach” - dedykowanej konstrukcji aluminiowo-stalowej posadowionej bezpośrednio w gruncie. Odstępy między rzędami paneli będą wynosiły do 10 m.</w:t>
      </w:r>
    </w:p>
    <w:p w14:paraId="31380AD6" w14:textId="77777777" w:rsidR="00981338" w:rsidRPr="00772AE0" w:rsidRDefault="00981338" w:rsidP="00B52BC6">
      <w:pPr>
        <w:spacing w:after="120" w:line="276" w:lineRule="auto"/>
        <w:jc w:val="both"/>
        <w:rPr>
          <w:rFonts w:eastAsia="Calibri"/>
          <w:szCs w:val="22"/>
        </w:rPr>
      </w:pPr>
      <w:r w:rsidRPr="00772AE0">
        <w:rPr>
          <w:rFonts w:eastAsia="Calibri"/>
          <w:szCs w:val="22"/>
        </w:rPr>
        <w:t xml:space="preserve">Panele fotowoltaiczne połączone będą ze stacjami transformatorowymi za pomocą kabli elektroenergetycznych i inwerterów, w zależności od wybrania ostatecznej technologii. Planuje się zastosowanie przekształtników DC/AC (inwerterów) podczepianych do konstrukcji wsporczych, przy rzędach paneli lub zlokalizowanych w kontenerowych stacjach - do 15 szt. inwerterów na 1 MW wyprowadzonej mocy. Ostateczna decyzja zostanie podjęta na etapie projektowania przedsięwzięcia na podstawie wybranej technologii. Kable, które łączą poszczególne moduły fotowoltaiczne będą mocowane do konstrukcji wsporczej samych modułów fotowoltaicznych. Kable zostaną prowadzone wzdłuż konstrukcji wsporczych oraz w ziemi. Inwertery zostaną umieszczone przy każdej sekcji paneli lub w kontenerowych stacjach transformatorowych. Dopuszcza się zastosowanie inwertera centralnego. </w:t>
      </w:r>
    </w:p>
    <w:p w14:paraId="4E047D19" w14:textId="77777777" w:rsidR="00981338" w:rsidRPr="00772AE0" w:rsidRDefault="00981338" w:rsidP="00B52BC6">
      <w:pPr>
        <w:spacing w:after="120" w:line="276" w:lineRule="auto"/>
        <w:jc w:val="both"/>
        <w:rPr>
          <w:rFonts w:eastAsia="Calibri"/>
          <w:szCs w:val="20"/>
        </w:rPr>
      </w:pPr>
      <w:r w:rsidRPr="00772AE0">
        <w:rPr>
          <w:rFonts w:eastAsia="Calibri"/>
          <w:szCs w:val="22"/>
        </w:rPr>
        <w:lastRenderedPageBreak/>
        <w:t xml:space="preserve">Energia elektryczna produkowana przez instalację będzie wyprowadzona do sieci energetycznej przy pomocy podziemnego kabla elektroenergetycznego. Dopuszcza się więcej niż </w:t>
      </w:r>
      <w:r w:rsidRPr="00772AE0">
        <w:rPr>
          <w:rFonts w:eastAsia="Calibri"/>
          <w:szCs w:val="20"/>
        </w:rPr>
        <w:t>jedno wyprowadzenie mocy, jeżeli będzie to uzasadnione z punktu widzenia przyłączenia do sieci elektroenergetycznej.</w:t>
      </w:r>
    </w:p>
    <w:p w14:paraId="1D3FFB41" w14:textId="77777777" w:rsidR="00981338" w:rsidRPr="00772AE0" w:rsidRDefault="00981338" w:rsidP="00B52BC6">
      <w:pPr>
        <w:spacing w:after="360" w:line="276" w:lineRule="auto"/>
        <w:jc w:val="both"/>
        <w:rPr>
          <w:rFonts w:eastAsia="Calibri" w:cs="Times New Roman"/>
          <w:szCs w:val="20"/>
        </w:rPr>
      </w:pPr>
      <w:r w:rsidRPr="00772AE0">
        <w:rPr>
          <w:rFonts w:eastAsia="Calibri" w:cs="Times New Roman"/>
          <w:szCs w:val="20"/>
        </w:rPr>
        <w:t xml:space="preserve">Dopuszcza się możliwość zastosowania systemu nadążnego polegającego na montażu modułów fotowoltaicznych na </w:t>
      </w:r>
      <w:proofErr w:type="spellStart"/>
      <w:r w:rsidRPr="00772AE0">
        <w:rPr>
          <w:rFonts w:eastAsia="Calibri" w:cs="Times New Roman"/>
          <w:szCs w:val="20"/>
        </w:rPr>
        <w:t>trackerach</w:t>
      </w:r>
      <w:proofErr w:type="spellEnd"/>
      <w:r w:rsidRPr="00772AE0">
        <w:rPr>
          <w:rFonts w:eastAsia="Calibri" w:cs="Times New Roman"/>
          <w:szCs w:val="20"/>
        </w:rPr>
        <w:t xml:space="preserve"> śledzących wędrówkę Słońca. Istnieje możliwość wykorzystania systemu jednoosiowego, gdzie moduły fotowoltaiczne nachylane są automatycznie lub ręcznie względem osi pionowej.</w:t>
      </w:r>
    </w:p>
    <w:p w14:paraId="3A96B7EB" w14:textId="77777777" w:rsidR="00981338" w:rsidRPr="00772AE0" w:rsidRDefault="00981338" w:rsidP="00981338">
      <w:pPr>
        <w:keepNext/>
        <w:spacing w:after="120" w:line="276" w:lineRule="auto"/>
        <w:jc w:val="center"/>
      </w:pPr>
      <w:r w:rsidRPr="00772AE0">
        <w:rPr>
          <w:noProof/>
          <w:lang w:eastAsia="pl-PL"/>
        </w:rPr>
        <w:drawing>
          <wp:inline distT="0" distB="0" distL="0" distR="0" wp14:anchorId="47A16016" wp14:editId="7BF69640">
            <wp:extent cx="2800350" cy="2739162"/>
            <wp:effectExtent l="0" t="0" r="0" b="444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pic:nvPicPr>
                  <pic:blipFill>
                    <a:blip r:embed="rId25">
                      <a:extLst>
                        <a:ext uri="{28A0092B-C50C-407E-A947-70E740481C1C}">
                          <a14:useLocalDpi xmlns:a14="http://schemas.microsoft.com/office/drawing/2010/main" val="0"/>
                        </a:ext>
                      </a:extLst>
                    </a:blip>
                    <a:stretch>
                      <a:fillRect/>
                    </a:stretch>
                  </pic:blipFill>
                  <pic:spPr>
                    <a:xfrm>
                      <a:off x="0" y="0"/>
                      <a:ext cx="2802836" cy="2741593"/>
                    </a:xfrm>
                    <a:prstGeom prst="rect">
                      <a:avLst/>
                    </a:prstGeom>
                  </pic:spPr>
                </pic:pic>
              </a:graphicData>
            </a:graphic>
          </wp:inline>
        </w:drawing>
      </w:r>
    </w:p>
    <w:p w14:paraId="431A7AE7" w14:textId="29EB4705" w:rsidR="00981338" w:rsidRPr="00772AE0" w:rsidRDefault="00981338" w:rsidP="00B52BC6">
      <w:pPr>
        <w:pStyle w:val="Legenda"/>
        <w:spacing w:after="480"/>
        <w:jc w:val="center"/>
        <w:rPr>
          <w:color w:val="auto"/>
        </w:rPr>
      </w:pPr>
      <w:bookmarkStart w:id="38" w:name="_Toc97545804"/>
      <w:bookmarkStart w:id="39" w:name="_Toc107325791"/>
      <w:r w:rsidRPr="00772AE0">
        <w:rPr>
          <w:color w:val="auto"/>
        </w:rPr>
        <w:t xml:space="preserve">Rysunek </w:t>
      </w:r>
      <w:r w:rsidR="009824B5">
        <w:rPr>
          <w:color w:val="auto"/>
        </w:rPr>
        <w:t>7</w:t>
      </w:r>
      <w:r w:rsidRPr="00772AE0">
        <w:rPr>
          <w:color w:val="auto"/>
        </w:rPr>
        <w:t>. Przykładowy panel fotowoltaiczny</w:t>
      </w:r>
      <w:bookmarkEnd w:id="38"/>
      <w:bookmarkEnd w:id="39"/>
    </w:p>
    <w:p w14:paraId="01E1C9D2" w14:textId="77777777" w:rsidR="00981338" w:rsidRPr="00772AE0" w:rsidRDefault="00981338" w:rsidP="00981338">
      <w:pPr>
        <w:spacing w:after="120" w:line="276" w:lineRule="auto"/>
        <w:rPr>
          <w:b/>
          <w:sz w:val="22"/>
          <w:szCs w:val="20"/>
          <w:u w:val="single"/>
          <w:lang w:eastAsia="pl-PL"/>
        </w:rPr>
      </w:pPr>
      <w:r w:rsidRPr="00772AE0">
        <w:rPr>
          <w:b/>
          <w:sz w:val="22"/>
          <w:szCs w:val="20"/>
          <w:u w:val="single"/>
          <w:lang w:eastAsia="pl-PL"/>
        </w:rPr>
        <w:t>String-</w:t>
      </w:r>
      <w:proofErr w:type="spellStart"/>
      <w:r w:rsidRPr="00772AE0">
        <w:rPr>
          <w:b/>
          <w:sz w:val="22"/>
          <w:szCs w:val="20"/>
          <w:u w:val="single"/>
          <w:lang w:eastAsia="pl-PL"/>
        </w:rPr>
        <w:t>boxy</w:t>
      </w:r>
      <w:proofErr w:type="spellEnd"/>
    </w:p>
    <w:p w14:paraId="4E082A8C" w14:textId="77777777" w:rsidR="00981338" w:rsidRPr="00772AE0" w:rsidRDefault="00981338" w:rsidP="00B52BC6">
      <w:pPr>
        <w:spacing w:line="276" w:lineRule="auto"/>
        <w:jc w:val="both"/>
        <w:rPr>
          <w:rFonts w:eastAsia="Calibri" w:cs="Times New Roman"/>
        </w:rPr>
      </w:pPr>
      <w:r w:rsidRPr="00772AE0">
        <w:rPr>
          <w:rFonts w:eastAsia="Calibri" w:cs="Times New Roman"/>
        </w:rPr>
        <w:t>Stringi (grupy paneli fotowoltaicznych) przyłączane są do string-</w:t>
      </w:r>
      <w:proofErr w:type="spellStart"/>
      <w:r w:rsidRPr="00772AE0">
        <w:rPr>
          <w:rFonts w:eastAsia="Calibri" w:cs="Times New Roman"/>
        </w:rPr>
        <w:t>box’ów</w:t>
      </w:r>
      <w:proofErr w:type="spellEnd"/>
      <w:r w:rsidRPr="00772AE0">
        <w:rPr>
          <w:rFonts w:eastAsia="Calibri" w:cs="Times New Roman"/>
        </w:rPr>
        <w:t xml:space="preserve"> – rozdzielnic </w:t>
      </w:r>
      <w:proofErr w:type="spellStart"/>
      <w:r w:rsidRPr="00772AE0">
        <w:rPr>
          <w:rFonts w:eastAsia="Calibri" w:cs="Times New Roman"/>
        </w:rPr>
        <w:t>nn</w:t>
      </w:r>
      <w:proofErr w:type="spellEnd"/>
      <w:r w:rsidRPr="00772AE0">
        <w:rPr>
          <w:rFonts w:eastAsia="Calibri" w:cs="Times New Roman"/>
        </w:rPr>
        <w:t>, których zadaniem jest sumowanie prądów i przesyłanie ich dalej już jednym przewodem. W string-</w:t>
      </w:r>
      <w:proofErr w:type="spellStart"/>
      <w:r w:rsidRPr="00772AE0">
        <w:rPr>
          <w:rFonts w:eastAsia="Calibri" w:cs="Times New Roman"/>
        </w:rPr>
        <w:t>box’ach</w:t>
      </w:r>
      <w:proofErr w:type="spellEnd"/>
      <w:r w:rsidRPr="00772AE0">
        <w:rPr>
          <w:rFonts w:eastAsia="Calibri" w:cs="Times New Roman"/>
        </w:rPr>
        <w:t xml:space="preserve"> są również umieszczone zabezpieczenia elektryczne (bezpieczniki oraz ograniczniki przepięć) dla poszczególnych stringów. Do jednego string-</w:t>
      </w:r>
      <w:proofErr w:type="spellStart"/>
      <w:r w:rsidRPr="00772AE0">
        <w:rPr>
          <w:rFonts w:eastAsia="Calibri" w:cs="Times New Roman"/>
        </w:rPr>
        <w:t>box’a</w:t>
      </w:r>
      <w:proofErr w:type="spellEnd"/>
      <w:r w:rsidRPr="00772AE0">
        <w:rPr>
          <w:rFonts w:eastAsia="Calibri" w:cs="Times New Roman"/>
        </w:rPr>
        <w:t xml:space="preserve"> przyłączonych jest z reguły do kilkunastu stringów aż do uzyskania odpowiedniej mocy. Przewody elektryczne są wprowadzane po słupach konstrukcji pod ziemię i układane na głębokości ok. 0,5-1 m. W celu zabezpieczenia przed gryzoniami przewody sprowadzane pod ziemie od wysokości ok. 0,5 m mogą zostać dodatkowo umieszczane w rurach osłonowych zamykanych od góry pianą poliuretanową. Przewody po wejściu w grunt są układane już w rodzimym gruncie bez żadnej osłony. </w:t>
      </w:r>
    </w:p>
    <w:p w14:paraId="2A550B9D" w14:textId="77777777" w:rsidR="00981338" w:rsidRPr="00772AE0" w:rsidRDefault="00981338" w:rsidP="00B52BC6">
      <w:pPr>
        <w:spacing w:line="276" w:lineRule="auto"/>
        <w:jc w:val="both"/>
        <w:rPr>
          <w:rFonts w:eastAsia="Calibri" w:cs="Times New Roman"/>
        </w:rPr>
      </w:pPr>
      <w:r w:rsidRPr="00772AE0">
        <w:rPr>
          <w:rFonts w:eastAsia="Calibri" w:cs="Times New Roman"/>
        </w:rPr>
        <w:t>Obudowa string-</w:t>
      </w:r>
      <w:proofErr w:type="spellStart"/>
      <w:r w:rsidRPr="00772AE0">
        <w:rPr>
          <w:rFonts w:eastAsia="Calibri" w:cs="Times New Roman"/>
        </w:rPr>
        <w:t>box’ów</w:t>
      </w:r>
      <w:proofErr w:type="spellEnd"/>
      <w:r w:rsidRPr="00772AE0">
        <w:rPr>
          <w:rFonts w:eastAsia="Calibri" w:cs="Times New Roman"/>
        </w:rPr>
        <w:t xml:space="preserve"> może zostać wykonana jako skrzynka ustawiona na powierzchni gruntu, ale może zostać również przykręcona do konstrukcji nośnej modułów fotowoltaicznych. Na rynku dostępnych jest wiele rozwiązań technicznych różnych producentów, różniących się wielkością oraz sposobem mocowania.</w:t>
      </w:r>
    </w:p>
    <w:p w14:paraId="1BAB4CD8" w14:textId="77777777" w:rsidR="00981338" w:rsidRPr="00772AE0" w:rsidRDefault="00981338" w:rsidP="00981338">
      <w:pPr>
        <w:keepNext/>
        <w:spacing w:after="60" w:line="276" w:lineRule="auto"/>
        <w:jc w:val="center"/>
      </w:pPr>
      <w:r w:rsidRPr="00772AE0">
        <w:rPr>
          <w:noProof/>
          <w:lang w:eastAsia="pl-PL"/>
        </w:rPr>
        <w:lastRenderedPageBreak/>
        <w:drawing>
          <wp:inline distT="0" distB="0" distL="0" distR="0" wp14:anchorId="5539A3C7" wp14:editId="7D4171CF">
            <wp:extent cx="1947134" cy="3140155"/>
            <wp:effectExtent l="0" t="0" r="0" b="317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pic:nvPicPr>
                  <pic:blipFill>
                    <a:blip r:embed="rId26">
                      <a:extLst>
                        <a:ext uri="{28A0092B-C50C-407E-A947-70E740481C1C}">
                          <a14:useLocalDpi xmlns:a14="http://schemas.microsoft.com/office/drawing/2010/main" val="0"/>
                        </a:ext>
                      </a:extLst>
                    </a:blip>
                    <a:stretch>
                      <a:fillRect/>
                    </a:stretch>
                  </pic:blipFill>
                  <pic:spPr>
                    <a:xfrm>
                      <a:off x="0" y="0"/>
                      <a:ext cx="1972504" cy="3181069"/>
                    </a:xfrm>
                    <a:prstGeom prst="rect">
                      <a:avLst/>
                    </a:prstGeom>
                  </pic:spPr>
                </pic:pic>
              </a:graphicData>
            </a:graphic>
          </wp:inline>
        </w:drawing>
      </w:r>
    </w:p>
    <w:p w14:paraId="15AFC6E6" w14:textId="08A4E1B5" w:rsidR="00981338" w:rsidRPr="00772AE0" w:rsidRDefault="00981338" w:rsidP="00B52BC6">
      <w:pPr>
        <w:pStyle w:val="Legenda"/>
        <w:spacing w:after="480"/>
        <w:jc w:val="center"/>
        <w:rPr>
          <w:color w:val="auto"/>
          <w:highlight w:val="yellow"/>
        </w:rPr>
      </w:pPr>
      <w:bookmarkStart w:id="40" w:name="_Toc97545805"/>
      <w:bookmarkStart w:id="41" w:name="_Toc107325792"/>
      <w:r w:rsidRPr="00772AE0">
        <w:rPr>
          <w:color w:val="auto"/>
        </w:rPr>
        <w:t xml:space="preserve">Rysunek </w:t>
      </w:r>
      <w:r w:rsidR="009824B5">
        <w:rPr>
          <w:color w:val="auto"/>
        </w:rPr>
        <w:t>8</w:t>
      </w:r>
      <w:r w:rsidRPr="00772AE0">
        <w:rPr>
          <w:color w:val="auto"/>
        </w:rPr>
        <w:t>. Przykładowy string-</w:t>
      </w:r>
      <w:proofErr w:type="spellStart"/>
      <w:r w:rsidRPr="00772AE0">
        <w:rPr>
          <w:color w:val="auto"/>
        </w:rPr>
        <w:t>box</w:t>
      </w:r>
      <w:bookmarkEnd w:id="40"/>
      <w:bookmarkEnd w:id="41"/>
      <w:proofErr w:type="spellEnd"/>
    </w:p>
    <w:p w14:paraId="0355877A" w14:textId="77777777" w:rsidR="00981338" w:rsidRPr="00772AE0" w:rsidRDefault="00981338" w:rsidP="00981338">
      <w:pPr>
        <w:spacing w:after="120" w:line="276" w:lineRule="auto"/>
        <w:rPr>
          <w:b/>
          <w:sz w:val="22"/>
          <w:szCs w:val="20"/>
          <w:u w:val="single"/>
          <w:lang w:eastAsia="pl-PL"/>
        </w:rPr>
      </w:pPr>
      <w:r w:rsidRPr="00772AE0">
        <w:rPr>
          <w:b/>
          <w:sz w:val="22"/>
          <w:szCs w:val="20"/>
          <w:u w:val="single"/>
          <w:lang w:eastAsia="pl-PL"/>
        </w:rPr>
        <w:t>Inwertery</w:t>
      </w:r>
    </w:p>
    <w:p w14:paraId="033B04DA" w14:textId="77777777" w:rsidR="00981338" w:rsidRPr="00772AE0" w:rsidRDefault="00981338" w:rsidP="00B52BC6">
      <w:pPr>
        <w:spacing w:line="276" w:lineRule="auto"/>
        <w:jc w:val="both"/>
      </w:pPr>
      <w:r w:rsidRPr="00772AE0">
        <w:t>Wytworzona energia przesyłana jest ze string-</w:t>
      </w:r>
      <w:proofErr w:type="spellStart"/>
      <w:r w:rsidRPr="00772AE0">
        <w:t>box’ów</w:t>
      </w:r>
      <w:proofErr w:type="spellEnd"/>
      <w:r w:rsidRPr="00772AE0">
        <w:t xml:space="preserve"> do inwerterów (falowników) – urządzeń zmieniających prąd stały wyprodukowany w modułach fotowoltaicznych na prąd zmienny. W inwerterze także następuje zliczenie wytworzonej energii, określenie jej charakterystyki i generalne sterowanie przepływami prądów.</w:t>
      </w:r>
    </w:p>
    <w:p w14:paraId="0A35D526" w14:textId="77777777" w:rsidR="00981338" w:rsidRPr="00772AE0" w:rsidRDefault="00981338" w:rsidP="00B52BC6">
      <w:pPr>
        <w:spacing w:line="276" w:lineRule="auto"/>
        <w:jc w:val="both"/>
      </w:pPr>
      <w:r w:rsidRPr="00772AE0">
        <w:t>Przedmiotowa instalacja zamiast centralnego falownika (inwertera) wykorzystywać będzie kilkadziesiąt niewielkich urządzeń montowanych przy stołach fotowoltaicznych lub we wskazanym punkcie serwisowym. Dokładna ilość inwerterów zostanie określona w późniejszym etapie inwestycji, ponieważ tego typu urządzenia produkowane są przez wielu producentów i każdy z nich charakteryzuje się odrębnymi cechami konstrukcyjnymi.</w:t>
      </w:r>
    </w:p>
    <w:p w14:paraId="4E3EBDE4" w14:textId="77777777" w:rsidR="00981338" w:rsidRPr="00772AE0" w:rsidRDefault="00981338" w:rsidP="00B52BC6">
      <w:pPr>
        <w:spacing w:line="276" w:lineRule="auto"/>
        <w:jc w:val="both"/>
      </w:pPr>
      <w:r w:rsidRPr="00772AE0">
        <w:t xml:space="preserve">W związku z powyższym dopuszcza się także zmianę przyjętych założeń i montaż np. kilkudziesięciu inwerterów, </w:t>
      </w:r>
      <w:proofErr w:type="spellStart"/>
      <w:r w:rsidRPr="00772AE0">
        <w:t>mikroinwerterów</w:t>
      </w:r>
      <w:proofErr w:type="spellEnd"/>
      <w:r w:rsidRPr="00772AE0">
        <w:t xml:space="preserve"> lub </w:t>
      </w:r>
      <w:proofErr w:type="spellStart"/>
      <w:r w:rsidRPr="00772AE0">
        <w:t>optymalizerów</w:t>
      </w:r>
      <w:proofErr w:type="spellEnd"/>
      <w:r w:rsidRPr="00772AE0">
        <w:t xml:space="preserve">, których ilość może odpowiadać ilości użytych modułów fotowoltaicznych. </w:t>
      </w:r>
    </w:p>
    <w:p w14:paraId="5807AF4E" w14:textId="77777777" w:rsidR="00981338" w:rsidRPr="00772AE0" w:rsidRDefault="00981338" w:rsidP="00B52BC6">
      <w:pPr>
        <w:spacing w:line="276" w:lineRule="auto"/>
        <w:jc w:val="both"/>
      </w:pPr>
      <w:r w:rsidRPr="00772AE0">
        <w:t>Inwertery montowane są w specjalnie na ten cel przeznaczonych obudowach IP67, które mogą mieć postać odrębnych niewielkich urządzeń.</w:t>
      </w:r>
    </w:p>
    <w:p w14:paraId="39DD2BF0" w14:textId="77777777" w:rsidR="00981338" w:rsidRPr="00772AE0" w:rsidRDefault="00981338" w:rsidP="00B52BC6">
      <w:pPr>
        <w:spacing w:line="276" w:lineRule="auto"/>
        <w:jc w:val="both"/>
      </w:pPr>
      <w:r w:rsidRPr="00772AE0">
        <w:t>Dodatkowo falowniki umożliwią stworzenie systemu nadzoru parametrów elektrycznych, który posłuży do wizualizacji parametrów elektrycznych elektrowni (w oparciu np. o system SCADA).</w:t>
      </w:r>
    </w:p>
    <w:p w14:paraId="74EB5F8A" w14:textId="77777777" w:rsidR="00981338" w:rsidRPr="00772AE0" w:rsidRDefault="00981338" w:rsidP="00B52BC6">
      <w:pPr>
        <w:spacing w:line="276" w:lineRule="auto"/>
        <w:jc w:val="both"/>
        <w:rPr>
          <w:rFonts w:eastAsia="Verdana" w:cs="Verdana"/>
        </w:rPr>
      </w:pPr>
      <w:r w:rsidRPr="00772AE0">
        <w:rPr>
          <w:rFonts w:eastAsia="Verdana" w:cs="Verdana"/>
        </w:rPr>
        <w:t>Znamionowana moc wyjściowa falownika łańcuchowego to 185 kW (lub wyższ</w:t>
      </w:r>
      <w:r>
        <w:rPr>
          <w:rFonts w:eastAsia="Verdana" w:cs="Verdana"/>
        </w:rPr>
        <w:t>a</w:t>
      </w:r>
      <w:r w:rsidRPr="00772AE0">
        <w:rPr>
          <w:rFonts w:eastAsia="Verdana" w:cs="Verdana"/>
        </w:rPr>
        <w:t>). Urządzenie nie wymaga chłodzenia przy użyciu wentylatora. Inwerter wyposażony jest w zabezpieczenia strony DC oraz zabezpieczenia strony AC (przed pracą wyspową, nadmiarowo-prądowy).</w:t>
      </w:r>
    </w:p>
    <w:p w14:paraId="04BD2AAC" w14:textId="77777777" w:rsidR="00981338" w:rsidRPr="00772AE0" w:rsidRDefault="00981338" w:rsidP="00981338">
      <w:pPr>
        <w:keepNext/>
        <w:spacing w:after="80" w:line="276" w:lineRule="auto"/>
        <w:jc w:val="center"/>
      </w:pPr>
      <w:r w:rsidRPr="00772AE0">
        <w:rPr>
          <w:noProof/>
          <w:lang w:eastAsia="pl-PL"/>
        </w:rPr>
        <w:lastRenderedPageBreak/>
        <w:drawing>
          <wp:inline distT="0" distB="0" distL="0" distR="0" wp14:anchorId="63E61EB2" wp14:editId="4ABFEA52">
            <wp:extent cx="5616000" cy="3593421"/>
            <wp:effectExtent l="0" t="0" r="3810" b="762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pic:nvPicPr>
                  <pic:blipFill>
                    <a:blip r:embed="rId27">
                      <a:extLst>
                        <a:ext uri="{28A0092B-C50C-407E-A947-70E740481C1C}">
                          <a14:useLocalDpi xmlns:a14="http://schemas.microsoft.com/office/drawing/2010/main" val="0"/>
                        </a:ext>
                      </a:extLst>
                    </a:blip>
                    <a:stretch>
                      <a:fillRect/>
                    </a:stretch>
                  </pic:blipFill>
                  <pic:spPr>
                    <a:xfrm>
                      <a:off x="0" y="0"/>
                      <a:ext cx="5616000" cy="3593421"/>
                    </a:xfrm>
                    <a:prstGeom prst="rect">
                      <a:avLst/>
                    </a:prstGeom>
                  </pic:spPr>
                </pic:pic>
              </a:graphicData>
            </a:graphic>
          </wp:inline>
        </w:drawing>
      </w:r>
    </w:p>
    <w:p w14:paraId="25515404" w14:textId="47061B5C" w:rsidR="00981338" w:rsidRPr="00772AE0" w:rsidRDefault="00981338" w:rsidP="00B52BC6">
      <w:pPr>
        <w:pStyle w:val="Legenda"/>
        <w:spacing w:after="480"/>
        <w:jc w:val="center"/>
        <w:rPr>
          <w:color w:val="auto"/>
        </w:rPr>
      </w:pPr>
      <w:bookmarkStart w:id="42" w:name="_Toc97545806"/>
      <w:bookmarkStart w:id="43" w:name="_Toc107325793"/>
      <w:r w:rsidRPr="00772AE0">
        <w:rPr>
          <w:color w:val="auto"/>
        </w:rPr>
        <w:t xml:space="preserve">Rysunek </w:t>
      </w:r>
      <w:r w:rsidR="009824B5">
        <w:rPr>
          <w:color w:val="auto"/>
        </w:rPr>
        <w:t>9</w:t>
      </w:r>
      <w:r w:rsidRPr="00772AE0">
        <w:rPr>
          <w:color w:val="auto"/>
        </w:rPr>
        <w:t>. Przykładowa stacja transformatorowa z zainstalowanymi inwerterami</w:t>
      </w:r>
      <w:bookmarkEnd w:id="42"/>
      <w:bookmarkEnd w:id="43"/>
    </w:p>
    <w:p w14:paraId="44000415" w14:textId="77777777" w:rsidR="0016488B" w:rsidRDefault="0016488B" w:rsidP="00981338">
      <w:pPr>
        <w:spacing w:after="120" w:line="276" w:lineRule="auto"/>
        <w:rPr>
          <w:b/>
          <w:sz w:val="22"/>
          <w:szCs w:val="20"/>
          <w:u w:val="single"/>
          <w:lang w:eastAsia="pl-PL"/>
        </w:rPr>
      </w:pPr>
    </w:p>
    <w:p w14:paraId="3C10F079" w14:textId="677D10F2" w:rsidR="00981338" w:rsidRPr="00772AE0" w:rsidRDefault="00981338" w:rsidP="00981338">
      <w:pPr>
        <w:spacing w:after="120" w:line="276" w:lineRule="auto"/>
        <w:rPr>
          <w:b/>
          <w:sz w:val="22"/>
          <w:szCs w:val="20"/>
          <w:u w:val="single"/>
          <w:lang w:eastAsia="pl-PL"/>
        </w:rPr>
      </w:pPr>
      <w:r w:rsidRPr="00772AE0">
        <w:rPr>
          <w:b/>
          <w:sz w:val="22"/>
          <w:szCs w:val="20"/>
          <w:u w:val="single"/>
          <w:lang w:eastAsia="pl-PL"/>
        </w:rPr>
        <w:t>Instalacje elektryczne</w:t>
      </w:r>
    </w:p>
    <w:p w14:paraId="70E635AF" w14:textId="77777777" w:rsidR="00981338" w:rsidRPr="00772AE0" w:rsidRDefault="00981338" w:rsidP="00B52BC6">
      <w:pPr>
        <w:spacing w:line="276" w:lineRule="auto"/>
        <w:jc w:val="both"/>
      </w:pPr>
      <w:r w:rsidRPr="00772AE0">
        <w:t>W celu połączenia modułów w stringi i przyłączenia ich do string-</w:t>
      </w:r>
      <w:proofErr w:type="spellStart"/>
      <w:r w:rsidRPr="00772AE0">
        <w:t>boxów</w:t>
      </w:r>
      <w:proofErr w:type="spellEnd"/>
      <w:r w:rsidRPr="00772AE0">
        <w:t xml:space="preserve"> oraz falowników wykonuje się instalację elektryczną wykonaną przewodami solarnymi z żyłami miedzianymi w izolacji z komponentu sieciowanego oraz z podwójnie izolowaną powłoką.</w:t>
      </w:r>
    </w:p>
    <w:p w14:paraId="4AA671B6" w14:textId="77777777" w:rsidR="00981338" w:rsidRPr="00772AE0" w:rsidRDefault="00981338" w:rsidP="00B52BC6">
      <w:pPr>
        <w:spacing w:line="276" w:lineRule="auto"/>
        <w:jc w:val="both"/>
      </w:pPr>
      <w:r w:rsidRPr="00772AE0">
        <w:t>Projektowane inwertery fabrycznie posiadają zintegrowaną ochronę przetężeniową po stronie DC, zabezpieczenie przed przegrzaniem oraz ochronę przed zamianą biegunów. W przypadku przeciążenia następuje automatyczne przesunięcie punktu pracy i obniżenie mocy produkowanej.</w:t>
      </w:r>
    </w:p>
    <w:p w14:paraId="6E6525C3" w14:textId="77777777" w:rsidR="00981338" w:rsidRPr="00772AE0" w:rsidRDefault="00981338" w:rsidP="00B52BC6">
      <w:pPr>
        <w:spacing w:line="276" w:lineRule="auto"/>
        <w:jc w:val="both"/>
      </w:pPr>
      <w:r w:rsidRPr="00772AE0">
        <w:t>Ochronę przed wyindukowanymi przepięciami spowodowanymi wyładowaniami atmosferycznymi zaprojektowano w oparciu o dedykowane ochronniki przepięciowe zabudowane w inwerterach jako ich fabryczne wyposażenie oraz w string-</w:t>
      </w:r>
      <w:proofErr w:type="spellStart"/>
      <w:r w:rsidRPr="00772AE0">
        <w:t>boxach</w:t>
      </w:r>
      <w:proofErr w:type="spellEnd"/>
      <w:r w:rsidRPr="00772AE0">
        <w:t>.</w:t>
      </w:r>
    </w:p>
    <w:p w14:paraId="39669117" w14:textId="77777777" w:rsidR="00981338" w:rsidRPr="00772AE0" w:rsidRDefault="00981338" w:rsidP="00B52BC6">
      <w:pPr>
        <w:spacing w:line="276" w:lineRule="auto"/>
        <w:jc w:val="both"/>
        <w:rPr>
          <w:szCs w:val="17"/>
        </w:rPr>
      </w:pPr>
      <w:r w:rsidRPr="00772AE0">
        <w:t xml:space="preserve">Od falowników do stacji transformatorowej wyprowadzone zostaną linie kablowe </w:t>
      </w:r>
      <w:proofErr w:type="spellStart"/>
      <w:r w:rsidRPr="00772AE0">
        <w:t>nn</w:t>
      </w:r>
      <w:proofErr w:type="spellEnd"/>
      <w:r w:rsidRPr="00772AE0">
        <w:t xml:space="preserve"> prądu przemiennego. </w:t>
      </w:r>
      <w:r w:rsidRPr="00772AE0">
        <w:rPr>
          <w:szCs w:val="17"/>
        </w:rPr>
        <w:t>Wszystkie linie elektroenergetyczne (oprócz przewodów niskiego napięcia, prowadzonych po konstrukcji nośnej paneli) zostaną wykonane jako linie kablowe.</w:t>
      </w:r>
    </w:p>
    <w:p w14:paraId="2ED904E2" w14:textId="77777777" w:rsidR="00981338" w:rsidRPr="00772AE0" w:rsidRDefault="00981338" w:rsidP="00B52BC6">
      <w:pPr>
        <w:spacing w:line="276" w:lineRule="auto"/>
        <w:jc w:val="both"/>
        <w:rPr>
          <w:szCs w:val="17"/>
        </w:rPr>
      </w:pPr>
      <w:r w:rsidRPr="00772AE0">
        <w:rPr>
          <w:szCs w:val="17"/>
        </w:rPr>
        <w:t>Ze względu na powierzchnię jaką zajmują panele fotowoltaiczne i brak wysokich elementów w najbliższym otoczeniu projektuje się instalacje odgromową w postaci połączeń wyrównawczych mających zabezpieczyć urządzenia elektrowni przez skutkami wyładowań atmosferycznych.</w:t>
      </w:r>
    </w:p>
    <w:p w14:paraId="6760A613" w14:textId="2443B8BB" w:rsidR="00981338" w:rsidRDefault="00981338" w:rsidP="00B52BC6">
      <w:pPr>
        <w:spacing w:after="480" w:line="276" w:lineRule="auto"/>
        <w:jc w:val="both"/>
        <w:rPr>
          <w:szCs w:val="17"/>
        </w:rPr>
      </w:pPr>
      <w:r w:rsidRPr="00772AE0">
        <w:rPr>
          <w:szCs w:val="17"/>
        </w:rPr>
        <w:t>Instalację należy połączyć z uziomem oto</w:t>
      </w:r>
      <w:r w:rsidR="00B52BC6">
        <w:rPr>
          <w:szCs w:val="17"/>
        </w:rPr>
        <w:t>kowym stacji transformatorowej.</w:t>
      </w:r>
    </w:p>
    <w:p w14:paraId="01D00936" w14:textId="77777777" w:rsidR="00981338" w:rsidRPr="00772AE0" w:rsidRDefault="00981338" w:rsidP="00C332BE">
      <w:pPr>
        <w:spacing w:before="360" w:after="120" w:line="276" w:lineRule="auto"/>
        <w:rPr>
          <w:b/>
          <w:sz w:val="22"/>
          <w:szCs w:val="20"/>
          <w:u w:val="single"/>
          <w:lang w:eastAsia="pl-PL"/>
        </w:rPr>
      </w:pPr>
      <w:r w:rsidRPr="00772AE0">
        <w:rPr>
          <w:b/>
          <w:sz w:val="22"/>
          <w:szCs w:val="20"/>
          <w:u w:val="single"/>
          <w:lang w:eastAsia="pl-PL"/>
        </w:rPr>
        <w:lastRenderedPageBreak/>
        <w:t>Konstrukcje wsporcze modułów</w:t>
      </w:r>
    </w:p>
    <w:p w14:paraId="24FE1C15" w14:textId="77777777" w:rsidR="00981338" w:rsidRPr="00772AE0" w:rsidRDefault="00981338" w:rsidP="00B52BC6">
      <w:pPr>
        <w:spacing w:line="276" w:lineRule="auto"/>
        <w:jc w:val="both"/>
        <w:rPr>
          <w:rFonts w:cs="Arial"/>
        </w:rPr>
      </w:pPr>
      <w:r w:rsidRPr="00772AE0">
        <w:t xml:space="preserve">Przewiduje się montaż wolnostojących konstrukcji wsporczych (stołów) w układzie 4 lub 5 rzędów paneli w orientacji poziomej. Układ montażu paneli może się zmienić w zależności od zastosowanej technologii, jakkolwiek wysokość instalacji wraz z zamontowanymi panelami fotowoltaicznymi nie przekroczy wysokości 5 m od poziomu terenu. </w:t>
      </w:r>
      <w:r w:rsidRPr="00772AE0">
        <w:rPr>
          <w:rFonts w:cs="Arial"/>
        </w:rPr>
        <w:t>Stelaże będą trwałe, związane z gruntem. Ogniwa fotowoltaiczne zamontowane zostaną w sposób nieinwazyjny (bez dewastacji terenu), metodą nabijania lub wkręcania profili stalowych bezpośrednio do gruntu.</w:t>
      </w:r>
    </w:p>
    <w:p w14:paraId="438825B3" w14:textId="77777777" w:rsidR="00981338" w:rsidRPr="00772AE0" w:rsidRDefault="00981338" w:rsidP="00B52BC6">
      <w:pPr>
        <w:spacing w:line="276" w:lineRule="auto"/>
        <w:jc w:val="both"/>
      </w:pPr>
      <w:r w:rsidRPr="00772AE0">
        <w:t>Konstrukcja wsporcza paneli będzie wykonana z kształtowników stalowych o niewielkich przekrojach zabezpieczonych przed korozją fabryczną ogniową powłoką cynkową, co również wyeliminuje konieczność jej malowania i konserwacji.</w:t>
      </w:r>
    </w:p>
    <w:p w14:paraId="591B2D3A" w14:textId="77777777" w:rsidR="00981338" w:rsidRPr="00772AE0" w:rsidRDefault="00981338" w:rsidP="00981338">
      <w:pPr>
        <w:spacing w:line="276" w:lineRule="auto"/>
        <w:rPr>
          <w:rFonts w:cs="Arial"/>
        </w:rPr>
      </w:pPr>
    </w:p>
    <w:p w14:paraId="02A2E4D0" w14:textId="77777777" w:rsidR="00981338" w:rsidRPr="00772AE0" w:rsidRDefault="00981338" w:rsidP="00981338">
      <w:pPr>
        <w:keepNext/>
        <w:spacing w:after="120" w:line="276" w:lineRule="auto"/>
        <w:jc w:val="center"/>
      </w:pPr>
      <w:r w:rsidRPr="00772AE0">
        <w:rPr>
          <w:noProof/>
          <w:lang w:eastAsia="pl-PL"/>
        </w:rPr>
        <w:drawing>
          <wp:inline distT="0" distB="0" distL="0" distR="0" wp14:anchorId="0C83DEEB" wp14:editId="3A0B9019">
            <wp:extent cx="3589361" cy="2630371"/>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pic:nvPicPr>
                  <pic:blipFill>
                    <a:blip r:embed="rId28">
                      <a:extLst>
                        <a:ext uri="{28A0092B-C50C-407E-A947-70E740481C1C}">
                          <a14:useLocalDpi xmlns:a14="http://schemas.microsoft.com/office/drawing/2010/main" val="0"/>
                        </a:ext>
                      </a:extLst>
                    </a:blip>
                    <a:stretch>
                      <a:fillRect/>
                    </a:stretch>
                  </pic:blipFill>
                  <pic:spPr>
                    <a:xfrm>
                      <a:off x="0" y="0"/>
                      <a:ext cx="3589361" cy="2630371"/>
                    </a:xfrm>
                    <a:prstGeom prst="rect">
                      <a:avLst/>
                    </a:prstGeom>
                  </pic:spPr>
                </pic:pic>
              </a:graphicData>
            </a:graphic>
          </wp:inline>
        </w:drawing>
      </w:r>
    </w:p>
    <w:p w14:paraId="12089097" w14:textId="544E3363" w:rsidR="00981338" w:rsidRPr="00B52BC6" w:rsidRDefault="00981338" w:rsidP="00B52BC6">
      <w:pPr>
        <w:pStyle w:val="Legenda"/>
        <w:spacing w:after="480"/>
        <w:jc w:val="center"/>
        <w:rPr>
          <w:color w:val="auto"/>
        </w:rPr>
      </w:pPr>
      <w:bookmarkStart w:id="44" w:name="_Toc97545807"/>
      <w:bookmarkStart w:id="45" w:name="_Toc107325794"/>
      <w:r w:rsidRPr="00772AE0">
        <w:rPr>
          <w:color w:val="auto"/>
        </w:rPr>
        <w:t xml:space="preserve">Rysunek </w:t>
      </w:r>
      <w:r w:rsidR="009824B5">
        <w:rPr>
          <w:color w:val="auto"/>
        </w:rPr>
        <w:t>10</w:t>
      </w:r>
      <w:r w:rsidRPr="00772AE0">
        <w:rPr>
          <w:color w:val="auto"/>
        </w:rPr>
        <w:t>. Przykładowe konstrukcje wsporcze wraz z modułami</w:t>
      </w:r>
      <w:bookmarkStart w:id="46" w:name="_TOC_250011"/>
      <w:bookmarkEnd w:id="44"/>
      <w:bookmarkEnd w:id="45"/>
      <w:bookmarkEnd w:id="46"/>
    </w:p>
    <w:p w14:paraId="6D9FAFB8" w14:textId="77777777" w:rsidR="00981338" w:rsidRPr="00772AE0" w:rsidRDefault="00981338" w:rsidP="00981338">
      <w:pPr>
        <w:spacing w:line="276" w:lineRule="auto"/>
        <w:rPr>
          <w:b/>
          <w:sz w:val="22"/>
          <w:szCs w:val="20"/>
          <w:u w:val="single"/>
          <w:lang w:eastAsia="pl-PL"/>
        </w:rPr>
      </w:pPr>
      <w:r w:rsidRPr="00772AE0">
        <w:rPr>
          <w:b/>
          <w:sz w:val="22"/>
          <w:szCs w:val="20"/>
          <w:u w:val="single"/>
          <w:lang w:eastAsia="pl-PL"/>
        </w:rPr>
        <w:t xml:space="preserve">Stacje transformatorowe </w:t>
      </w:r>
      <w:proofErr w:type="spellStart"/>
      <w:r w:rsidRPr="00772AE0">
        <w:rPr>
          <w:b/>
          <w:sz w:val="22"/>
          <w:szCs w:val="20"/>
          <w:u w:val="single"/>
          <w:lang w:eastAsia="pl-PL"/>
        </w:rPr>
        <w:t>nn</w:t>
      </w:r>
      <w:proofErr w:type="spellEnd"/>
      <w:r w:rsidRPr="00772AE0">
        <w:rPr>
          <w:b/>
          <w:sz w:val="22"/>
          <w:szCs w:val="20"/>
          <w:u w:val="single"/>
          <w:lang w:eastAsia="pl-PL"/>
        </w:rPr>
        <w:t>/SN</w:t>
      </w:r>
    </w:p>
    <w:p w14:paraId="22250EE5" w14:textId="5816F779" w:rsidR="00981338" w:rsidRPr="00772AE0" w:rsidRDefault="00981338" w:rsidP="00B52BC6">
      <w:pPr>
        <w:spacing w:after="120" w:line="276" w:lineRule="auto"/>
        <w:jc w:val="both"/>
        <w:rPr>
          <w:rFonts w:eastAsia="Calibri"/>
          <w:szCs w:val="22"/>
        </w:rPr>
      </w:pPr>
      <w:r w:rsidRPr="007732B1">
        <w:rPr>
          <w:rFonts w:eastAsia="Calibri"/>
          <w:szCs w:val="22"/>
        </w:rPr>
        <w:t xml:space="preserve">W ramach inwestycji przewidziana jest budowa stacji transformatorowych </w:t>
      </w:r>
      <w:proofErr w:type="spellStart"/>
      <w:r w:rsidRPr="007732B1">
        <w:rPr>
          <w:rFonts w:eastAsia="Calibri"/>
          <w:szCs w:val="22"/>
        </w:rPr>
        <w:t>nn</w:t>
      </w:r>
      <w:proofErr w:type="spellEnd"/>
      <w:r w:rsidRPr="007732B1">
        <w:rPr>
          <w:rFonts w:eastAsia="Calibri"/>
          <w:szCs w:val="22"/>
        </w:rPr>
        <w:t xml:space="preserve">/SN </w:t>
      </w:r>
      <w:r w:rsidR="007732B1" w:rsidRPr="007732B1">
        <w:rPr>
          <w:rFonts w:eastAsia="Calibri"/>
          <w:szCs w:val="22"/>
        </w:rPr>
        <w:t>w ilości do 95</w:t>
      </w:r>
      <w:r w:rsidRPr="007732B1">
        <w:rPr>
          <w:rFonts w:eastAsia="Calibri"/>
          <w:szCs w:val="22"/>
        </w:rPr>
        <w:t xml:space="preserve"> szt. Możliwe jest zastosowanie stacji jedno bądź kilkutransformatorowych. Stacje transformatorowe będą umieszczone w obudowie betonowej, stalowej albo aluminiowej. Kontenerowa stacja transformatorowa jest przystosowana do współpracy z siecią kablową lub kablowo-napowietrzną średniego</w:t>
      </w:r>
      <w:r w:rsidRPr="00772AE0">
        <w:rPr>
          <w:rFonts w:eastAsia="Calibri"/>
          <w:szCs w:val="22"/>
        </w:rPr>
        <w:t xml:space="preserve"> napięcia oraz siecią kablową niskiego napięcia. </w:t>
      </w:r>
    </w:p>
    <w:p w14:paraId="02B93426" w14:textId="77777777" w:rsidR="00981338" w:rsidRPr="00772AE0" w:rsidRDefault="00981338" w:rsidP="00B52BC6">
      <w:pPr>
        <w:spacing w:after="120" w:line="276" w:lineRule="auto"/>
        <w:jc w:val="both"/>
        <w:rPr>
          <w:rFonts w:eastAsia="Calibri"/>
          <w:szCs w:val="22"/>
        </w:rPr>
      </w:pPr>
      <w:r w:rsidRPr="00772AE0">
        <w:rPr>
          <w:rFonts w:eastAsia="Calibri"/>
          <w:szCs w:val="22"/>
        </w:rPr>
        <w:t xml:space="preserve">Kontenerowa stacja transformatorowa to obiekt parterowy z piwnicą kablową, na planie prostokąta ze stropodachem płaskim. Wykonana będzie w całości w technologii prefabrykowanej. Stacja przystosowana będzie do obsługi wewnętrznej. Piwnica jako monolit w połączeniu z odpowiednim wykończeniem powierzchni oraz techniką przepustów kablowych zapewnia całkowitą wodo- </w:t>
      </w:r>
      <w:proofErr w:type="spellStart"/>
      <w:r w:rsidRPr="00772AE0">
        <w:rPr>
          <w:rFonts w:eastAsia="Calibri"/>
          <w:szCs w:val="22"/>
        </w:rPr>
        <w:t>olejo</w:t>
      </w:r>
      <w:proofErr w:type="spellEnd"/>
      <w:r w:rsidRPr="00772AE0">
        <w:rPr>
          <w:rFonts w:eastAsia="Calibri"/>
          <w:szCs w:val="22"/>
        </w:rPr>
        <w:t xml:space="preserve">- i gazoszczelność w obu kierunkach. </w:t>
      </w:r>
    </w:p>
    <w:p w14:paraId="161237D3" w14:textId="77777777" w:rsidR="00981338" w:rsidRPr="00772AE0" w:rsidRDefault="00981338" w:rsidP="00B52BC6">
      <w:pPr>
        <w:spacing w:after="120" w:line="276" w:lineRule="auto"/>
        <w:jc w:val="both"/>
        <w:rPr>
          <w:rFonts w:eastAsia="Calibri"/>
          <w:szCs w:val="20"/>
        </w:rPr>
      </w:pPr>
      <w:r w:rsidRPr="00772AE0">
        <w:rPr>
          <w:rFonts w:eastAsia="Calibri"/>
          <w:szCs w:val="22"/>
        </w:rPr>
        <w:t xml:space="preserve">Fundament stacji stanowić będzie prefabrykowany przestrzenny element żelbetowy montowany w gotowym wykopie szerokoprzestrzennym. </w:t>
      </w:r>
    </w:p>
    <w:p w14:paraId="53F45EF6" w14:textId="77777777" w:rsidR="00981338" w:rsidRPr="00772AE0" w:rsidRDefault="00981338" w:rsidP="00B52BC6">
      <w:pPr>
        <w:spacing w:after="240" w:line="276" w:lineRule="auto"/>
        <w:jc w:val="both"/>
        <w:rPr>
          <w:rFonts w:eastAsia="Calibri"/>
          <w:szCs w:val="22"/>
        </w:rPr>
      </w:pPr>
      <w:r w:rsidRPr="00772AE0">
        <w:rPr>
          <w:rFonts w:eastAsia="Calibri"/>
          <w:szCs w:val="22"/>
        </w:rPr>
        <w:lastRenderedPageBreak/>
        <w:t>W stacjach przewiduje się montaż jednego lub kilku transformatorów w wykonaniu fabrycznym. Posadzka w komorze transformatorowej posiadać będzie otwór, przez który w razie wycieku, olej z transformatora spływa do szczelnej misy olejowej mogącej pomieścić 100% zawartości oleju z transformatora i stanowiącej wydzieloną część fundamentu.</w:t>
      </w:r>
    </w:p>
    <w:p w14:paraId="60EBF4E2" w14:textId="77777777" w:rsidR="00981338" w:rsidRPr="00772AE0" w:rsidRDefault="00981338" w:rsidP="00B52BC6">
      <w:pPr>
        <w:spacing w:after="120" w:line="276" w:lineRule="auto"/>
        <w:rPr>
          <w:rFonts w:eastAsia="Calibri"/>
          <w:szCs w:val="22"/>
          <w:u w:val="single"/>
        </w:rPr>
      </w:pPr>
      <w:r w:rsidRPr="00772AE0">
        <w:rPr>
          <w:rFonts w:eastAsia="Calibri"/>
          <w:szCs w:val="22"/>
          <w:u w:val="single"/>
        </w:rPr>
        <w:t>Parametry stacji transformatorowych:</w:t>
      </w:r>
    </w:p>
    <w:p w14:paraId="571E630F" w14:textId="77777777" w:rsidR="00981338" w:rsidRPr="00772AE0" w:rsidRDefault="00981338" w:rsidP="00232F70">
      <w:pPr>
        <w:pStyle w:val="Akapitzlist"/>
        <w:numPr>
          <w:ilvl w:val="0"/>
          <w:numId w:val="21"/>
        </w:numPr>
        <w:spacing w:after="120" w:line="276" w:lineRule="auto"/>
        <w:contextualSpacing w:val="0"/>
        <w:jc w:val="both"/>
        <w:rPr>
          <w:rFonts w:eastAsia="Calibri"/>
          <w:szCs w:val="22"/>
        </w:rPr>
      </w:pPr>
      <w:r w:rsidRPr="00772AE0">
        <w:rPr>
          <w:rFonts w:eastAsia="Calibri"/>
          <w:szCs w:val="22"/>
        </w:rPr>
        <w:t xml:space="preserve">Długość: ok.  3 - 14 m, </w:t>
      </w:r>
    </w:p>
    <w:p w14:paraId="43CB11F0" w14:textId="77777777" w:rsidR="00981338" w:rsidRPr="00772AE0" w:rsidRDefault="00981338" w:rsidP="00232F70">
      <w:pPr>
        <w:pStyle w:val="Akapitzlist"/>
        <w:numPr>
          <w:ilvl w:val="0"/>
          <w:numId w:val="21"/>
        </w:numPr>
        <w:spacing w:after="120" w:line="276" w:lineRule="auto"/>
        <w:contextualSpacing w:val="0"/>
        <w:jc w:val="both"/>
        <w:rPr>
          <w:rFonts w:eastAsia="Calibri"/>
          <w:szCs w:val="22"/>
        </w:rPr>
      </w:pPr>
      <w:r w:rsidRPr="00772AE0">
        <w:rPr>
          <w:rFonts w:eastAsia="Calibri"/>
          <w:szCs w:val="22"/>
        </w:rPr>
        <w:t xml:space="preserve">szerokość: ok. 2 - 4 m  </w:t>
      </w:r>
    </w:p>
    <w:p w14:paraId="607BF5B5" w14:textId="77777777" w:rsidR="00981338" w:rsidRPr="00772AE0" w:rsidRDefault="00981338" w:rsidP="00232F70">
      <w:pPr>
        <w:pStyle w:val="Akapitzlist"/>
        <w:numPr>
          <w:ilvl w:val="0"/>
          <w:numId w:val="21"/>
        </w:numPr>
        <w:spacing w:after="240" w:line="276" w:lineRule="auto"/>
        <w:contextualSpacing w:val="0"/>
        <w:jc w:val="both"/>
        <w:rPr>
          <w:rFonts w:eastAsia="Calibri"/>
          <w:szCs w:val="22"/>
        </w:rPr>
      </w:pPr>
      <w:r w:rsidRPr="00772AE0">
        <w:rPr>
          <w:rFonts w:eastAsia="Calibri"/>
          <w:szCs w:val="22"/>
        </w:rPr>
        <w:t>wysokość mierzona od powierzchni terenu: ok. 2 - 4 m</w:t>
      </w:r>
    </w:p>
    <w:p w14:paraId="2EA373C7" w14:textId="77777777" w:rsidR="00B52BC6" w:rsidRDefault="00981338" w:rsidP="00B52BC6">
      <w:pPr>
        <w:spacing w:after="480" w:line="276" w:lineRule="auto"/>
        <w:rPr>
          <w:rFonts w:eastAsia="Calibri"/>
          <w:szCs w:val="22"/>
          <w:u w:val="single"/>
        </w:rPr>
      </w:pPr>
      <w:r w:rsidRPr="007732B1">
        <w:rPr>
          <w:rFonts w:eastAsia="Calibri"/>
          <w:szCs w:val="22"/>
          <w:u w:val="single"/>
        </w:rPr>
        <w:t xml:space="preserve">Stacje </w:t>
      </w:r>
      <w:proofErr w:type="spellStart"/>
      <w:r w:rsidRPr="007732B1">
        <w:rPr>
          <w:rFonts w:eastAsia="Calibri"/>
          <w:szCs w:val="22"/>
          <w:u w:val="single"/>
        </w:rPr>
        <w:t>nn</w:t>
      </w:r>
      <w:proofErr w:type="spellEnd"/>
      <w:r w:rsidRPr="007732B1">
        <w:rPr>
          <w:rFonts w:eastAsia="Calibri"/>
          <w:szCs w:val="22"/>
          <w:u w:val="single"/>
        </w:rPr>
        <w:t>/SN zostaną zlokalizowane nie bliżej niż 50 metrów od budynków mieszkalnych.</w:t>
      </w:r>
      <w:bookmarkStart w:id="47" w:name="_Toc94180192"/>
    </w:p>
    <w:p w14:paraId="5CBCE33A" w14:textId="4F9D77ED" w:rsidR="00981338" w:rsidRPr="00B52BC6" w:rsidRDefault="00981338" w:rsidP="00B52BC6">
      <w:pPr>
        <w:spacing w:line="276" w:lineRule="auto"/>
        <w:rPr>
          <w:rFonts w:eastAsia="Calibri"/>
          <w:szCs w:val="22"/>
          <w:u w:val="single"/>
        </w:rPr>
      </w:pPr>
      <w:r w:rsidRPr="00772AE0">
        <w:rPr>
          <w:b/>
          <w:bCs/>
          <w:sz w:val="22"/>
          <w:szCs w:val="22"/>
          <w:u w:val="single"/>
        </w:rPr>
        <w:t>Stacje RSN (rozdzielnice średniego napięcia)</w:t>
      </w:r>
      <w:bookmarkEnd w:id="47"/>
    </w:p>
    <w:p w14:paraId="55662187" w14:textId="1813097F" w:rsidR="00981338" w:rsidRPr="007732B1" w:rsidRDefault="00981338" w:rsidP="00B52BC6">
      <w:pPr>
        <w:spacing w:after="120" w:line="276" w:lineRule="auto"/>
        <w:jc w:val="both"/>
        <w:rPr>
          <w:rFonts w:eastAsia="Calibri"/>
          <w:szCs w:val="22"/>
        </w:rPr>
      </w:pPr>
      <w:r w:rsidRPr="007732B1">
        <w:rPr>
          <w:rFonts w:eastAsia="Calibri"/>
          <w:szCs w:val="22"/>
        </w:rPr>
        <w:t xml:space="preserve">W ramach planowanej inwestycji planuje się również zastosowanie </w:t>
      </w:r>
      <w:r w:rsidR="007732B1" w:rsidRPr="007732B1">
        <w:rPr>
          <w:rFonts w:eastAsia="Calibri"/>
          <w:szCs w:val="22"/>
        </w:rPr>
        <w:t>do 5</w:t>
      </w:r>
      <w:r w:rsidRPr="007732B1">
        <w:rPr>
          <w:rFonts w:eastAsia="Calibri"/>
          <w:szCs w:val="22"/>
        </w:rPr>
        <w:t xml:space="preserve"> stacji RSN – rozdzielni średniego napięcia, których odległość od zabudowy mieszkaniowej będzie nie mniejsza niż 50 m. W stacjach RSN nastąpi połączenie energii ze stacji transformatorowych </w:t>
      </w:r>
      <w:proofErr w:type="spellStart"/>
      <w:r w:rsidRPr="007732B1">
        <w:rPr>
          <w:rFonts w:eastAsia="Calibri"/>
          <w:szCs w:val="22"/>
        </w:rPr>
        <w:t>nn</w:t>
      </w:r>
      <w:proofErr w:type="spellEnd"/>
      <w:r w:rsidRPr="007732B1">
        <w:rPr>
          <w:rFonts w:eastAsia="Calibri"/>
          <w:szCs w:val="22"/>
        </w:rPr>
        <w:t xml:space="preserve">/SN, a następnie zostanie wyprowadzona z nich moc z inwestycji przy pomocy kabla podziemnego do stacji wysokiego napięcia GPO. </w:t>
      </w:r>
    </w:p>
    <w:p w14:paraId="4A2122BE" w14:textId="75376CDD" w:rsidR="00981338" w:rsidRPr="007732B1" w:rsidRDefault="00112E34" w:rsidP="00B52BC6">
      <w:pPr>
        <w:spacing w:after="240" w:line="276" w:lineRule="auto"/>
        <w:jc w:val="both"/>
        <w:rPr>
          <w:rFonts w:eastAsia="Calibri"/>
          <w:szCs w:val="22"/>
        </w:rPr>
      </w:pPr>
      <w:r>
        <w:rPr>
          <w:rFonts w:eastAsia="Calibri"/>
          <w:szCs w:val="22"/>
        </w:rPr>
        <w:t>W stacji</w:t>
      </w:r>
      <w:r w:rsidR="00981338" w:rsidRPr="007732B1">
        <w:rPr>
          <w:rFonts w:eastAsia="Calibri"/>
          <w:szCs w:val="22"/>
        </w:rPr>
        <w:t xml:space="preserve"> RSN nie będzie transformatorów, a jedynie agregacja energii.</w:t>
      </w:r>
    </w:p>
    <w:p w14:paraId="218082B8" w14:textId="77777777" w:rsidR="00981338" w:rsidRPr="00772AE0" w:rsidRDefault="00981338" w:rsidP="00981338">
      <w:pPr>
        <w:spacing w:after="120" w:line="276" w:lineRule="auto"/>
        <w:rPr>
          <w:rFonts w:eastAsia="Calibri"/>
          <w:szCs w:val="22"/>
          <w:u w:val="single"/>
        </w:rPr>
      </w:pPr>
      <w:r w:rsidRPr="007732B1">
        <w:rPr>
          <w:rFonts w:eastAsia="Calibri"/>
          <w:szCs w:val="22"/>
          <w:u w:val="single"/>
        </w:rPr>
        <w:t>Parametry budynku stacji RSN będą mieściły się w zakresach</w:t>
      </w:r>
      <w:r w:rsidRPr="00772AE0">
        <w:rPr>
          <w:rFonts w:eastAsia="Calibri"/>
          <w:szCs w:val="22"/>
          <w:u w:val="single"/>
        </w:rPr>
        <w:t>:</w:t>
      </w:r>
    </w:p>
    <w:p w14:paraId="5A23A2C9" w14:textId="77777777" w:rsidR="00981338" w:rsidRPr="00772AE0" w:rsidRDefault="00981338" w:rsidP="00232F70">
      <w:pPr>
        <w:numPr>
          <w:ilvl w:val="0"/>
          <w:numId w:val="23"/>
        </w:numPr>
        <w:spacing w:after="120" w:line="276" w:lineRule="auto"/>
        <w:jc w:val="both"/>
        <w:rPr>
          <w:rFonts w:eastAsia="Calibri"/>
          <w:szCs w:val="22"/>
        </w:rPr>
      </w:pPr>
      <w:r w:rsidRPr="00772AE0">
        <w:rPr>
          <w:rFonts w:eastAsia="Calibri"/>
          <w:szCs w:val="22"/>
        </w:rPr>
        <w:t>Wysokość, mierzona od powierzchni terenu – od 2 do 4 m,</w:t>
      </w:r>
    </w:p>
    <w:p w14:paraId="2428DFF9" w14:textId="77777777" w:rsidR="00981338" w:rsidRPr="00772AE0" w:rsidRDefault="00981338" w:rsidP="00232F70">
      <w:pPr>
        <w:numPr>
          <w:ilvl w:val="0"/>
          <w:numId w:val="23"/>
        </w:numPr>
        <w:spacing w:after="120" w:line="276" w:lineRule="auto"/>
        <w:jc w:val="both"/>
        <w:rPr>
          <w:rFonts w:eastAsia="Calibri"/>
          <w:szCs w:val="22"/>
        </w:rPr>
      </w:pPr>
      <w:r w:rsidRPr="00772AE0">
        <w:rPr>
          <w:rFonts w:eastAsia="Calibri"/>
          <w:szCs w:val="22"/>
        </w:rPr>
        <w:t>Długość budynku – od 4 do 7 m,</w:t>
      </w:r>
    </w:p>
    <w:p w14:paraId="4F251CF6" w14:textId="364D183E" w:rsidR="00981338" w:rsidRPr="00772AE0" w:rsidRDefault="00981338" w:rsidP="00232F70">
      <w:pPr>
        <w:numPr>
          <w:ilvl w:val="0"/>
          <w:numId w:val="23"/>
        </w:numPr>
        <w:spacing w:after="240" w:line="276" w:lineRule="auto"/>
        <w:jc w:val="both"/>
        <w:rPr>
          <w:rFonts w:eastAsia="Calibri"/>
          <w:szCs w:val="22"/>
        </w:rPr>
      </w:pPr>
      <w:r w:rsidRPr="00772AE0">
        <w:rPr>
          <w:rFonts w:eastAsia="Calibri"/>
          <w:szCs w:val="22"/>
        </w:rPr>
        <w:t>Szerokość bud</w:t>
      </w:r>
      <w:r w:rsidR="00B52BC6">
        <w:rPr>
          <w:rFonts w:eastAsia="Calibri"/>
          <w:szCs w:val="22"/>
        </w:rPr>
        <w:t>ynku – od 2 do 4 m</w:t>
      </w:r>
    </w:p>
    <w:p w14:paraId="03F231E3" w14:textId="6A584EDF" w:rsidR="00981338" w:rsidRPr="00C46CB2" w:rsidRDefault="00981338" w:rsidP="00C46CB2">
      <w:pPr>
        <w:spacing w:after="480" w:line="276" w:lineRule="auto"/>
        <w:jc w:val="both"/>
        <w:rPr>
          <w:rFonts w:eastAsia="Calibri"/>
          <w:szCs w:val="22"/>
        </w:rPr>
      </w:pPr>
      <w:r w:rsidRPr="00772AE0">
        <w:rPr>
          <w:rFonts w:eastAsia="Calibri"/>
          <w:szCs w:val="22"/>
        </w:rPr>
        <w:t>W celu wyprowadzenia energii z elektrowni</w:t>
      </w:r>
      <w:r>
        <w:rPr>
          <w:rFonts w:eastAsia="Calibri"/>
          <w:szCs w:val="22"/>
        </w:rPr>
        <w:t xml:space="preserve"> do stacji wysokiego napięcia (GPO) </w:t>
      </w:r>
      <w:r w:rsidRPr="00772AE0">
        <w:rPr>
          <w:rFonts w:eastAsia="Calibri"/>
          <w:szCs w:val="22"/>
        </w:rPr>
        <w:t>przewiduje się wykonanie podziemnej elektroenergetycznej linii kablowej SN, pomiędzy stacj</w:t>
      </w:r>
      <w:r>
        <w:rPr>
          <w:rFonts w:eastAsia="Calibri"/>
          <w:szCs w:val="22"/>
        </w:rPr>
        <w:t>ami</w:t>
      </w:r>
      <w:r w:rsidRPr="00772AE0">
        <w:rPr>
          <w:rFonts w:eastAsia="Calibri"/>
          <w:szCs w:val="22"/>
        </w:rPr>
        <w:t xml:space="preserve"> RSN (rozdzielni</w:t>
      </w:r>
      <w:r>
        <w:rPr>
          <w:rFonts w:eastAsia="Calibri"/>
          <w:szCs w:val="22"/>
        </w:rPr>
        <w:t>ami</w:t>
      </w:r>
      <w:r w:rsidRPr="00772AE0">
        <w:rPr>
          <w:rFonts w:eastAsia="Calibri"/>
          <w:szCs w:val="22"/>
        </w:rPr>
        <w:t xml:space="preserve"> średniego napięcia), a </w:t>
      </w:r>
      <w:r w:rsidR="006561A6">
        <w:rPr>
          <w:rFonts w:eastAsia="Calibri"/>
          <w:szCs w:val="22"/>
        </w:rPr>
        <w:t>maksymalnie 2</w:t>
      </w:r>
      <w:r>
        <w:rPr>
          <w:rFonts w:eastAsia="Calibri"/>
          <w:szCs w:val="22"/>
        </w:rPr>
        <w:t xml:space="preserve"> stacjami WN (GPO)</w:t>
      </w:r>
      <w:r w:rsidRPr="00772AE0">
        <w:rPr>
          <w:rFonts w:eastAsia="Calibri"/>
          <w:szCs w:val="22"/>
        </w:rPr>
        <w:t>. Kable będą ułożone w ziemi na głębokości ok. 1 m na podsypce piaskowej (10 cm), pokrycie kabla również piaskiem (10 cm). Następnie warstwa piasku zostanie pokryta gruntem rodzimym.</w:t>
      </w:r>
    </w:p>
    <w:p w14:paraId="7D70774D" w14:textId="77777777" w:rsidR="00981338" w:rsidRPr="00772AE0" w:rsidRDefault="00981338" w:rsidP="00981338">
      <w:pPr>
        <w:rPr>
          <w:b/>
          <w:bCs/>
          <w:sz w:val="22"/>
          <w:szCs w:val="22"/>
          <w:u w:val="single"/>
        </w:rPr>
      </w:pPr>
      <w:bookmarkStart w:id="48" w:name="_Toc71487072"/>
      <w:bookmarkStart w:id="49" w:name="_Toc94180193"/>
      <w:r w:rsidRPr="00772AE0">
        <w:rPr>
          <w:b/>
          <w:bCs/>
          <w:sz w:val="22"/>
          <w:szCs w:val="22"/>
          <w:u w:val="single"/>
        </w:rPr>
        <w:t>Stacja transformatorowa wysokiego napięcia SN/WN</w:t>
      </w:r>
      <w:bookmarkEnd w:id="48"/>
      <w:bookmarkEnd w:id="49"/>
    </w:p>
    <w:p w14:paraId="5E9DBAC2" w14:textId="6E578AB6" w:rsidR="00981338" w:rsidRPr="00A03954" w:rsidRDefault="00981338" w:rsidP="00C46CB2">
      <w:pPr>
        <w:spacing w:line="276" w:lineRule="auto"/>
        <w:jc w:val="both"/>
        <w:rPr>
          <w:rFonts w:eastAsia="Calibri"/>
          <w:szCs w:val="20"/>
        </w:rPr>
      </w:pPr>
      <w:r w:rsidRPr="00772AE0">
        <w:rPr>
          <w:rFonts w:eastAsia="Calibri"/>
          <w:szCs w:val="22"/>
        </w:rPr>
        <w:t xml:space="preserve">W </w:t>
      </w:r>
      <w:r w:rsidRPr="001760B3">
        <w:rPr>
          <w:rFonts w:eastAsia="Calibri"/>
          <w:szCs w:val="20"/>
        </w:rPr>
        <w:t xml:space="preserve">przypadku możliwości realizacji </w:t>
      </w:r>
      <w:r w:rsidRPr="00A03954">
        <w:rPr>
          <w:rFonts w:eastAsia="Calibri"/>
          <w:szCs w:val="20"/>
        </w:rPr>
        <w:t>inw</w:t>
      </w:r>
      <w:r w:rsidR="00C46CB2" w:rsidRPr="00A03954">
        <w:rPr>
          <w:rFonts w:eastAsia="Calibri"/>
          <w:szCs w:val="20"/>
        </w:rPr>
        <w:t>estycji o całkowitej mocy do 1</w:t>
      </w:r>
      <w:r w:rsidR="00B712E1">
        <w:rPr>
          <w:rFonts w:eastAsia="Calibri"/>
          <w:szCs w:val="20"/>
        </w:rPr>
        <w:t>5</w:t>
      </w:r>
      <w:r w:rsidR="00C46CB2" w:rsidRPr="00A03954">
        <w:rPr>
          <w:rFonts w:eastAsia="Calibri"/>
          <w:szCs w:val="20"/>
        </w:rPr>
        <w:t>8</w:t>
      </w:r>
      <w:r w:rsidRPr="00A03954">
        <w:rPr>
          <w:rFonts w:eastAsia="Calibri"/>
          <w:szCs w:val="20"/>
        </w:rPr>
        <w:t xml:space="preserve"> MW planuje się zastosowanie </w:t>
      </w:r>
      <w:r w:rsidR="001760B3" w:rsidRPr="00A03954">
        <w:rPr>
          <w:rFonts w:eastAsia="Calibri"/>
          <w:szCs w:val="20"/>
        </w:rPr>
        <w:t>do 2</w:t>
      </w:r>
      <w:r w:rsidRPr="00A03954">
        <w:rPr>
          <w:rFonts w:eastAsia="Calibri"/>
          <w:szCs w:val="20"/>
        </w:rPr>
        <w:t xml:space="preserve"> stacji transformatorowych wysokiego napięcia SN/W</w:t>
      </w:r>
      <w:r w:rsidR="00112E34" w:rsidRPr="00A03954">
        <w:rPr>
          <w:rFonts w:eastAsia="Calibri"/>
          <w:szCs w:val="20"/>
        </w:rPr>
        <w:t xml:space="preserve">N (Główny Punkt Odbioru – GPO), </w:t>
      </w:r>
      <w:r w:rsidR="00112E34" w:rsidRPr="00A03954">
        <w:t>o ilości transformatorów wynikającej z projektu budowlanego.</w:t>
      </w:r>
    </w:p>
    <w:p w14:paraId="641292FE" w14:textId="426CEBA1" w:rsidR="00981338" w:rsidRPr="00C46CB2" w:rsidRDefault="00981338" w:rsidP="00C46CB2">
      <w:pPr>
        <w:spacing w:after="240" w:line="276" w:lineRule="auto"/>
        <w:jc w:val="both"/>
        <w:rPr>
          <w:szCs w:val="20"/>
        </w:rPr>
      </w:pPr>
      <w:r w:rsidRPr="005C695A">
        <w:rPr>
          <w:szCs w:val="20"/>
        </w:rPr>
        <w:t>Budowa stacji jest planowana na terenie inwestycji</w:t>
      </w:r>
      <w:bookmarkStart w:id="50" w:name="_Hlk61811852"/>
      <w:r w:rsidRPr="005C695A">
        <w:rPr>
          <w:szCs w:val="20"/>
        </w:rPr>
        <w:t xml:space="preserve"> w odległości nie mniejszej niż 250 m</w:t>
      </w:r>
      <w:r w:rsidRPr="005C695A">
        <w:rPr>
          <w:rStyle w:val="Odwoaniedokomentarza"/>
          <w:sz w:val="20"/>
          <w:szCs w:val="20"/>
        </w:rPr>
        <w:t xml:space="preserve"> o</w:t>
      </w:r>
      <w:r w:rsidR="006E4C71">
        <w:rPr>
          <w:szCs w:val="20"/>
        </w:rPr>
        <w:t>d budynków mieszkalnych.</w:t>
      </w:r>
    </w:p>
    <w:p w14:paraId="59D9B5DC" w14:textId="77777777" w:rsidR="00CA79E5" w:rsidRPr="00A03954" w:rsidRDefault="00CA79E5" w:rsidP="00981338">
      <w:pPr>
        <w:spacing w:after="80"/>
        <w:rPr>
          <w:sz w:val="2"/>
          <w:szCs w:val="2"/>
          <w:u w:val="single"/>
        </w:rPr>
      </w:pPr>
    </w:p>
    <w:p w14:paraId="379E1768" w14:textId="51202935" w:rsidR="00981338" w:rsidRPr="00772AE0" w:rsidRDefault="00981338" w:rsidP="00981338">
      <w:pPr>
        <w:spacing w:after="80"/>
        <w:rPr>
          <w:szCs w:val="20"/>
          <w:u w:val="single"/>
        </w:rPr>
      </w:pPr>
      <w:r w:rsidRPr="00772AE0">
        <w:rPr>
          <w:szCs w:val="20"/>
          <w:u w:val="single"/>
        </w:rPr>
        <w:t>Parametry planowanych stacji GPO:</w:t>
      </w:r>
    </w:p>
    <w:p w14:paraId="46F4B14B" w14:textId="58C7A467" w:rsidR="00981338" w:rsidRPr="00772AE0" w:rsidRDefault="00981338" w:rsidP="00A03954">
      <w:pPr>
        <w:pStyle w:val="Akapitzlist"/>
        <w:numPr>
          <w:ilvl w:val="0"/>
          <w:numId w:val="22"/>
        </w:numPr>
        <w:spacing w:after="40"/>
        <w:ind w:left="647" w:hanging="284"/>
        <w:contextualSpacing w:val="0"/>
        <w:jc w:val="both"/>
        <w:rPr>
          <w:szCs w:val="20"/>
        </w:rPr>
      </w:pPr>
      <w:r w:rsidRPr="00772AE0">
        <w:rPr>
          <w:szCs w:val="20"/>
        </w:rPr>
        <w:t>ogrodzona powierzchnia - długość o</w:t>
      </w:r>
      <w:r w:rsidR="007732B1">
        <w:rPr>
          <w:szCs w:val="20"/>
        </w:rPr>
        <w:t>k. 60-100 m x szerokość ok. 40-9</w:t>
      </w:r>
      <w:r w:rsidRPr="00772AE0">
        <w:rPr>
          <w:szCs w:val="20"/>
        </w:rPr>
        <w:t>0 m,</w:t>
      </w:r>
    </w:p>
    <w:p w14:paraId="34427326" w14:textId="77777777" w:rsidR="00981338" w:rsidRPr="00772AE0" w:rsidRDefault="00981338" w:rsidP="00A03954">
      <w:pPr>
        <w:pStyle w:val="Akapitzlist"/>
        <w:numPr>
          <w:ilvl w:val="0"/>
          <w:numId w:val="22"/>
        </w:numPr>
        <w:spacing w:after="40"/>
        <w:ind w:left="647" w:hanging="284"/>
        <w:contextualSpacing w:val="0"/>
        <w:jc w:val="both"/>
        <w:rPr>
          <w:szCs w:val="20"/>
        </w:rPr>
      </w:pPr>
      <w:r w:rsidRPr="00772AE0">
        <w:rPr>
          <w:szCs w:val="20"/>
        </w:rPr>
        <w:lastRenderedPageBreak/>
        <w:t>budynek stacyjny - długość ok. 10-25 m x szerokość do ok. 7-13 m x wysokość do ok. 4,5 m,</w:t>
      </w:r>
    </w:p>
    <w:p w14:paraId="118C842C" w14:textId="6705182E" w:rsidR="00981338" w:rsidRPr="00C46CB2" w:rsidRDefault="007732B1" w:rsidP="00FC7EBB">
      <w:pPr>
        <w:pStyle w:val="Akapitzlist"/>
        <w:numPr>
          <w:ilvl w:val="0"/>
          <w:numId w:val="22"/>
        </w:numPr>
        <w:spacing w:after="240"/>
        <w:ind w:left="647" w:hanging="284"/>
        <w:contextualSpacing w:val="0"/>
        <w:jc w:val="both"/>
        <w:rPr>
          <w:szCs w:val="20"/>
        </w:rPr>
      </w:pPr>
      <w:r>
        <w:rPr>
          <w:szCs w:val="20"/>
        </w:rPr>
        <w:t>infrastruktura towarzysza</w:t>
      </w:r>
      <w:r w:rsidR="00981338" w:rsidRPr="00772AE0">
        <w:rPr>
          <w:szCs w:val="20"/>
        </w:rPr>
        <w:t xml:space="preserve"> niezbędna do </w:t>
      </w:r>
      <w:proofErr w:type="spellStart"/>
      <w:r w:rsidR="00981338" w:rsidRPr="00772AE0">
        <w:rPr>
          <w:szCs w:val="20"/>
        </w:rPr>
        <w:t>przesyłu</w:t>
      </w:r>
      <w:proofErr w:type="spellEnd"/>
      <w:r w:rsidR="00981338" w:rsidRPr="00772AE0">
        <w:rPr>
          <w:szCs w:val="20"/>
        </w:rPr>
        <w:t xml:space="preserve"> en</w:t>
      </w:r>
      <w:r w:rsidR="00C70D56">
        <w:rPr>
          <w:szCs w:val="20"/>
        </w:rPr>
        <w:t>ergii – wysokość do ok. 6 m</w:t>
      </w:r>
      <w:r w:rsidR="00981338" w:rsidRPr="00772AE0">
        <w:rPr>
          <w:szCs w:val="20"/>
        </w:rPr>
        <w:t>.</w:t>
      </w:r>
    </w:p>
    <w:p w14:paraId="56B758EF" w14:textId="77777777" w:rsidR="00981338" w:rsidRPr="00772AE0" w:rsidRDefault="00981338" w:rsidP="00C46CB2">
      <w:pPr>
        <w:pStyle w:val="Legenda"/>
        <w:spacing w:after="80"/>
        <w:rPr>
          <w:color w:val="auto"/>
        </w:rPr>
      </w:pPr>
      <w:r w:rsidRPr="00772AE0">
        <w:rPr>
          <w:noProof/>
          <w:color w:val="auto"/>
          <w:lang w:eastAsia="pl-PL"/>
        </w:rPr>
        <w:drawing>
          <wp:inline distT="0" distB="0" distL="0" distR="0" wp14:anchorId="68A3E7CC" wp14:editId="73005958">
            <wp:extent cx="5760720" cy="3998595"/>
            <wp:effectExtent l="0" t="0" r="0" b="1905"/>
            <wp:docPr id="61" name="Obraz 6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998595"/>
                    </a:xfrm>
                    <a:prstGeom prst="rect">
                      <a:avLst/>
                    </a:prstGeom>
                    <a:noFill/>
                  </pic:spPr>
                </pic:pic>
              </a:graphicData>
            </a:graphic>
          </wp:inline>
        </w:drawing>
      </w:r>
    </w:p>
    <w:p w14:paraId="52DBB791" w14:textId="0D3DEC1C" w:rsidR="00981338" w:rsidRPr="00772AE0" w:rsidRDefault="00981338" w:rsidP="00C46CB2">
      <w:pPr>
        <w:pStyle w:val="Legenda"/>
        <w:spacing w:after="480"/>
        <w:jc w:val="center"/>
        <w:rPr>
          <w:color w:val="auto"/>
        </w:rPr>
      </w:pPr>
      <w:bookmarkStart w:id="51" w:name="_Toc107325795"/>
      <w:r w:rsidRPr="00772AE0">
        <w:rPr>
          <w:color w:val="auto"/>
        </w:rPr>
        <w:t xml:space="preserve">Rysunek </w:t>
      </w:r>
      <w:r w:rsidR="009824B5">
        <w:rPr>
          <w:color w:val="auto"/>
        </w:rPr>
        <w:t>11</w:t>
      </w:r>
      <w:r w:rsidRPr="00772AE0">
        <w:rPr>
          <w:color w:val="auto"/>
        </w:rPr>
        <w:t>. Schemat przykładowej stacji transformatorowej WN</w:t>
      </w:r>
      <w:bookmarkEnd w:id="51"/>
    </w:p>
    <w:p w14:paraId="68F22DD8" w14:textId="6EACD5B5" w:rsidR="00981338" w:rsidRPr="00772AE0" w:rsidRDefault="00981338" w:rsidP="00C46CB2">
      <w:pPr>
        <w:spacing w:after="240"/>
        <w:rPr>
          <w:szCs w:val="20"/>
        </w:rPr>
      </w:pPr>
      <w:r w:rsidRPr="00772AE0">
        <w:rPr>
          <w:b/>
          <w:bCs/>
          <w:szCs w:val="20"/>
        </w:rPr>
        <w:t>Wstępna lokalizacja stacji została określona w P</w:t>
      </w:r>
      <w:r w:rsidR="007C39F2">
        <w:rPr>
          <w:b/>
          <w:bCs/>
          <w:szCs w:val="20"/>
        </w:rPr>
        <w:t>ZT, który stanowi Załącznik nr 2</w:t>
      </w:r>
      <w:r w:rsidRPr="00772AE0">
        <w:rPr>
          <w:b/>
          <w:bCs/>
          <w:szCs w:val="20"/>
        </w:rPr>
        <w:t xml:space="preserve"> do </w:t>
      </w:r>
      <w:bookmarkEnd w:id="50"/>
      <w:r w:rsidR="00C46CB2">
        <w:rPr>
          <w:b/>
          <w:bCs/>
          <w:szCs w:val="20"/>
        </w:rPr>
        <w:t>niniejszego Aneksu.</w:t>
      </w:r>
      <w:r w:rsidRPr="00772AE0">
        <w:rPr>
          <w:szCs w:val="20"/>
        </w:rPr>
        <w:t xml:space="preserve"> </w:t>
      </w:r>
    </w:p>
    <w:p w14:paraId="7F254F48" w14:textId="307563BA" w:rsidR="00981338" w:rsidRPr="00C46CB2" w:rsidRDefault="00981338" w:rsidP="00C46CB2">
      <w:pPr>
        <w:spacing w:after="240" w:line="276" w:lineRule="auto"/>
        <w:jc w:val="both"/>
        <w:rPr>
          <w:szCs w:val="20"/>
        </w:rPr>
      </w:pPr>
      <w:r w:rsidRPr="00772AE0">
        <w:rPr>
          <w:szCs w:val="20"/>
        </w:rPr>
        <w:t xml:space="preserve">Wstępny projekt koncepcyjny został opracowany w oparciu o aktualne założenia projektowe, które mogą ulec zmianie na etapie projektu budowlanego. Dopuszcza się zmianę ilości, lokalizacji i parametrów urządzeń pod warunkiem dotrzymania wartości dopuszczalnego poziomu hałasu na terenach chronionych akustycznie. </w:t>
      </w:r>
    </w:p>
    <w:p w14:paraId="31F388ED" w14:textId="7109CDE4" w:rsidR="00981338" w:rsidRPr="00DB38E4" w:rsidRDefault="00981338" w:rsidP="00C46CB2">
      <w:pPr>
        <w:spacing w:before="360" w:after="120" w:line="276" w:lineRule="auto"/>
        <w:jc w:val="both"/>
        <w:rPr>
          <w:szCs w:val="20"/>
        </w:rPr>
      </w:pPr>
      <w:r w:rsidRPr="00772AE0">
        <w:rPr>
          <w:szCs w:val="20"/>
        </w:rPr>
        <w:t>Celem stacji transfor</w:t>
      </w:r>
      <w:r w:rsidR="00112E34">
        <w:rPr>
          <w:szCs w:val="20"/>
        </w:rPr>
        <w:t>matorowej mocy jest podniesienie</w:t>
      </w:r>
      <w:r w:rsidRPr="00772AE0">
        <w:rPr>
          <w:szCs w:val="20"/>
        </w:rPr>
        <w:t xml:space="preserve"> napięcia SN do napięcia docelowego WN. Ogólna charakterystyka </w:t>
      </w:r>
      <w:r w:rsidRPr="00DB38E4">
        <w:rPr>
          <w:szCs w:val="20"/>
        </w:rPr>
        <w:t>transformatora:</w:t>
      </w:r>
    </w:p>
    <w:p w14:paraId="66D8AD95" w14:textId="34162898" w:rsidR="00981338" w:rsidRPr="00DB38E4" w:rsidRDefault="00981338" w:rsidP="00232F70">
      <w:pPr>
        <w:pStyle w:val="Nagwek"/>
        <w:numPr>
          <w:ilvl w:val="0"/>
          <w:numId w:val="15"/>
        </w:numPr>
        <w:spacing w:after="120" w:line="276" w:lineRule="auto"/>
        <w:ind w:left="723"/>
        <w:jc w:val="both"/>
        <w:rPr>
          <w:szCs w:val="20"/>
        </w:rPr>
      </w:pPr>
      <w:r w:rsidRPr="00DB38E4">
        <w:rPr>
          <w:szCs w:val="20"/>
        </w:rPr>
        <w:t xml:space="preserve">Napięcie znamionowe </w:t>
      </w:r>
      <w:r w:rsidR="00CA79E5">
        <w:rPr>
          <w:szCs w:val="20"/>
        </w:rPr>
        <w:t>WN</w:t>
      </w:r>
    </w:p>
    <w:p w14:paraId="218823E4" w14:textId="77777777" w:rsidR="00981338" w:rsidRPr="00DB38E4" w:rsidRDefault="00981338" w:rsidP="00232F70">
      <w:pPr>
        <w:pStyle w:val="Nagwek"/>
        <w:numPr>
          <w:ilvl w:val="0"/>
          <w:numId w:val="15"/>
        </w:numPr>
        <w:spacing w:after="360" w:line="276" w:lineRule="auto"/>
        <w:ind w:left="723"/>
        <w:jc w:val="both"/>
        <w:rPr>
          <w:szCs w:val="20"/>
        </w:rPr>
      </w:pPr>
      <w:r w:rsidRPr="00DB38E4">
        <w:rPr>
          <w:szCs w:val="20"/>
        </w:rPr>
        <w:t xml:space="preserve">Maksymalny poziom dźwięku do 90 </w:t>
      </w:r>
      <w:proofErr w:type="spellStart"/>
      <w:r w:rsidRPr="00DB38E4">
        <w:rPr>
          <w:szCs w:val="20"/>
        </w:rPr>
        <w:t>dB</w:t>
      </w:r>
      <w:proofErr w:type="spellEnd"/>
    </w:p>
    <w:p w14:paraId="67FAC763" w14:textId="77777777" w:rsidR="00981338" w:rsidRPr="00772AE0" w:rsidRDefault="00981338" w:rsidP="00E578C5">
      <w:pPr>
        <w:spacing w:after="120" w:line="276" w:lineRule="auto"/>
        <w:jc w:val="both"/>
      </w:pPr>
      <w:r w:rsidRPr="00772AE0">
        <w:t>W ramach inwestycji planuje się budowę rozdzielni WN wraz z wyposażeniem - stanowisko transformatora WN/SN (ew. kilku transformatorów) oraz aparaturą pierwotną i wtórną pola, rozdzielnie wnętrzową SN.</w:t>
      </w:r>
    </w:p>
    <w:p w14:paraId="1AC00CCA" w14:textId="77777777" w:rsidR="00981338" w:rsidRPr="00772AE0" w:rsidRDefault="00981338" w:rsidP="00E578C5">
      <w:pPr>
        <w:spacing w:before="121" w:line="276" w:lineRule="auto"/>
        <w:jc w:val="both"/>
        <w:rPr>
          <w:szCs w:val="20"/>
        </w:rPr>
      </w:pPr>
      <w:r w:rsidRPr="00772AE0">
        <w:rPr>
          <w:szCs w:val="20"/>
        </w:rPr>
        <w:lastRenderedPageBreak/>
        <w:t xml:space="preserve">Budynek rozdzielni będzie znajdował się poza zasięgiem oddziaływania czynnych urządzeń o napięciu 110 </w:t>
      </w:r>
      <w:proofErr w:type="spellStart"/>
      <w:r w:rsidRPr="00772AE0">
        <w:rPr>
          <w:szCs w:val="20"/>
        </w:rPr>
        <w:t>kV</w:t>
      </w:r>
      <w:proofErr w:type="spellEnd"/>
      <w:r w:rsidRPr="00772AE0">
        <w:rPr>
          <w:szCs w:val="20"/>
        </w:rPr>
        <w:t xml:space="preserve">. W związku z powyższym, na terenie budynku nie dojdzie do przekroczenia wartości określonych w załączniku nr 1 do Rozporządzenia Ministra Zdrowia z dnia 17 grudnia 2019 r. w sprawie dopuszczalnych poziomów pól elektromagnetycznych w środowisku (Dz.U. 2019, poz. 2448, ze zm.), tj. 10 </w:t>
      </w:r>
      <w:proofErr w:type="spellStart"/>
      <w:r w:rsidRPr="00772AE0">
        <w:rPr>
          <w:szCs w:val="20"/>
        </w:rPr>
        <w:t>kV</w:t>
      </w:r>
      <w:proofErr w:type="spellEnd"/>
      <w:r w:rsidRPr="00772AE0">
        <w:rPr>
          <w:szCs w:val="20"/>
        </w:rPr>
        <w:t>/m dla składowej elektrycznej oraz 60 A/m dla składowej magnetycznej.</w:t>
      </w:r>
    </w:p>
    <w:p w14:paraId="54B76378" w14:textId="77777777" w:rsidR="00981338" w:rsidRPr="00772AE0" w:rsidRDefault="00981338" w:rsidP="00E578C5">
      <w:pPr>
        <w:spacing w:before="121" w:line="276" w:lineRule="auto"/>
        <w:jc w:val="both"/>
        <w:rPr>
          <w:szCs w:val="20"/>
        </w:rPr>
      </w:pPr>
      <w:r w:rsidRPr="00772AE0">
        <w:rPr>
          <w:szCs w:val="20"/>
        </w:rPr>
        <w:t>Projekt budynku uwzględni uwarunkowania lokalizacyjne, wytyczne architektoniczne, obowiązujące przepisy, wymagania i opinie.</w:t>
      </w:r>
    </w:p>
    <w:p w14:paraId="1A6FD461" w14:textId="77777777" w:rsidR="00981338" w:rsidRPr="00772AE0" w:rsidRDefault="00981338" w:rsidP="00E578C5">
      <w:pPr>
        <w:spacing w:before="128" w:after="80" w:line="276" w:lineRule="auto"/>
        <w:jc w:val="both"/>
        <w:rPr>
          <w:szCs w:val="20"/>
        </w:rPr>
      </w:pPr>
      <w:r w:rsidRPr="00772AE0">
        <w:rPr>
          <w:szCs w:val="20"/>
        </w:rPr>
        <w:t>Budynek rozdzielni podstacji planuje się wyposażyć w następujące dodatkowe urządzenia pomocnicze:</w:t>
      </w:r>
    </w:p>
    <w:p w14:paraId="4F334249" w14:textId="77777777" w:rsidR="00981338" w:rsidRPr="00772AE0" w:rsidRDefault="00981338" w:rsidP="00232F70">
      <w:pPr>
        <w:pStyle w:val="Nagwek"/>
        <w:widowControl w:val="0"/>
        <w:numPr>
          <w:ilvl w:val="0"/>
          <w:numId w:val="16"/>
        </w:numPr>
        <w:tabs>
          <w:tab w:val="clear" w:pos="4536"/>
          <w:tab w:val="clear" w:pos="9072"/>
        </w:tabs>
        <w:autoSpaceDE w:val="0"/>
        <w:autoSpaceDN w:val="0"/>
        <w:spacing w:before="2" w:after="80" w:line="276" w:lineRule="auto"/>
        <w:ind w:left="851" w:hanging="284"/>
        <w:jc w:val="both"/>
        <w:rPr>
          <w:szCs w:val="20"/>
        </w:rPr>
      </w:pPr>
      <w:r w:rsidRPr="00772AE0">
        <w:rPr>
          <w:szCs w:val="20"/>
        </w:rPr>
        <w:t>optyczny system wykrywalności dymu i termoreceptorowy wykrywacz wzrostu temperatury wewnątrz</w:t>
      </w:r>
      <w:r w:rsidRPr="00772AE0">
        <w:rPr>
          <w:spacing w:val="-5"/>
          <w:szCs w:val="20"/>
        </w:rPr>
        <w:t xml:space="preserve"> </w:t>
      </w:r>
      <w:r w:rsidRPr="00772AE0">
        <w:rPr>
          <w:szCs w:val="20"/>
        </w:rPr>
        <w:t>budynku,</w:t>
      </w:r>
    </w:p>
    <w:p w14:paraId="7C82DB6F" w14:textId="77777777" w:rsidR="00981338" w:rsidRPr="00772AE0" w:rsidRDefault="00981338" w:rsidP="00232F70">
      <w:pPr>
        <w:pStyle w:val="Nagwek"/>
        <w:widowControl w:val="0"/>
        <w:numPr>
          <w:ilvl w:val="0"/>
          <w:numId w:val="16"/>
        </w:numPr>
        <w:tabs>
          <w:tab w:val="clear" w:pos="4536"/>
          <w:tab w:val="clear" w:pos="9072"/>
        </w:tabs>
        <w:autoSpaceDE w:val="0"/>
        <w:autoSpaceDN w:val="0"/>
        <w:spacing w:before="10" w:after="80" w:line="276" w:lineRule="auto"/>
        <w:ind w:left="851" w:hanging="284"/>
        <w:jc w:val="both"/>
        <w:rPr>
          <w:szCs w:val="20"/>
        </w:rPr>
      </w:pPr>
      <w:r w:rsidRPr="00772AE0">
        <w:rPr>
          <w:szCs w:val="20"/>
        </w:rPr>
        <w:t>system wykrywania włamań funkcjonujący na zasadzie wprowadzenia odpowiednich czujników stykowych pomiędzy drzwiami i generujący stosowny alarm, zdalnie przekazywany do tablicy</w:t>
      </w:r>
      <w:r w:rsidRPr="00772AE0">
        <w:rPr>
          <w:spacing w:val="-8"/>
          <w:szCs w:val="20"/>
        </w:rPr>
        <w:t xml:space="preserve"> </w:t>
      </w:r>
      <w:r w:rsidRPr="00772AE0">
        <w:rPr>
          <w:szCs w:val="20"/>
        </w:rPr>
        <w:t>sterowniczej,</w:t>
      </w:r>
    </w:p>
    <w:p w14:paraId="43292743" w14:textId="77777777" w:rsidR="00981338" w:rsidRPr="00772AE0" w:rsidRDefault="00981338" w:rsidP="00232F70">
      <w:pPr>
        <w:pStyle w:val="Nagwek"/>
        <w:widowControl w:val="0"/>
        <w:numPr>
          <w:ilvl w:val="0"/>
          <w:numId w:val="16"/>
        </w:numPr>
        <w:tabs>
          <w:tab w:val="clear" w:pos="4536"/>
          <w:tab w:val="clear" w:pos="9072"/>
        </w:tabs>
        <w:autoSpaceDE w:val="0"/>
        <w:autoSpaceDN w:val="0"/>
        <w:spacing w:before="4" w:after="360" w:line="276" w:lineRule="auto"/>
        <w:ind w:left="851" w:hanging="284"/>
        <w:jc w:val="both"/>
        <w:rPr>
          <w:szCs w:val="20"/>
        </w:rPr>
      </w:pPr>
      <w:r w:rsidRPr="00772AE0">
        <w:rPr>
          <w:szCs w:val="20"/>
        </w:rPr>
        <w:t>podręczny sprzęt</w:t>
      </w:r>
      <w:r w:rsidRPr="00772AE0">
        <w:rPr>
          <w:spacing w:val="-1"/>
          <w:szCs w:val="20"/>
        </w:rPr>
        <w:t xml:space="preserve"> </w:t>
      </w:r>
      <w:r w:rsidRPr="00772AE0">
        <w:rPr>
          <w:szCs w:val="20"/>
        </w:rPr>
        <w:t>gaśniczy.</w:t>
      </w:r>
    </w:p>
    <w:p w14:paraId="0DCD2F98" w14:textId="51948DBD" w:rsidR="00981338" w:rsidRPr="00772AE0" w:rsidRDefault="00981338" w:rsidP="00E578C5">
      <w:pPr>
        <w:spacing w:before="128" w:line="276" w:lineRule="auto"/>
        <w:jc w:val="both"/>
        <w:rPr>
          <w:szCs w:val="20"/>
        </w:rPr>
      </w:pPr>
      <w:r w:rsidRPr="00772AE0">
        <w:rPr>
          <w:szCs w:val="20"/>
        </w:rPr>
        <w:t>W trakcie realizacji przedsięwzięcia zostaną wykonane wszelkie niezbędne kanały, przepusty i korytka do ulokowania przewodów i kabli elektrycznych konie</w:t>
      </w:r>
      <w:r w:rsidR="00112E34">
        <w:rPr>
          <w:szCs w:val="20"/>
        </w:rPr>
        <w:t>cznych do zasilania, pomiaru</w:t>
      </w:r>
      <w:r w:rsidRPr="00772AE0">
        <w:rPr>
          <w:szCs w:val="20"/>
        </w:rPr>
        <w:t xml:space="preserve"> oraz </w:t>
      </w:r>
      <w:proofErr w:type="spellStart"/>
      <w:r w:rsidRPr="00772AE0">
        <w:rPr>
          <w:szCs w:val="20"/>
        </w:rPr>
        <w:t>przesyłu</w:t>
      </w:r>
      <w:proofErr w:type="spellEnd"/>
      <w:r w:rsidRPr="00772AE0">
        <w:rPr>
          <w:szCs w:val="20"/>
        </w:rPr>
        <w:t xml:space="preserve"> prądu. Zostaną one dostosowane do napięć. Wszelkie trasy prowadzenia przewodów wykonane zostaną w postaci systemu kanalizacji kablowej ze studniami kablowymi, w celu zapewnienia dogodnej eksploatacji i kontroli ułożonych kabli.</w:t>
      </w:r>
    </w:p>
    <w:p w14:paraId="13A7933E" w14:textId="77777777" w:rsidR="00981338" w:rsidRPr="00772AE0" w:rsidRDefault="00981338" w:rsidP="00E578C5">
      <w:pPr>
        <w:spacing w:before="128" w:line="276" w:lineRule="auto"/>
        <w:jc w:val="both"/>
        <w:rPr>
          <w:szCs w:val="20"/>
        </w:rPr>
      </w:pPr>
      <w:r w:rsidRPr="00772AE0">
        <w:rPr>
          <w:szCs w:val="20"/>
        </w:rPr>
        <w:t xml:space="preserve">Ochronę odgromową rozdzielni 110 </w:t>
      </w:r>
      <w:proofErr w:type="spellStart"/>
      <w:r w:rsidRPr="00772AE0">
        <w:rPr>
          <w:szCs w:val="20"/>
        </w:rPr>
        <w:t>kV</w:t>
      </w:r>
      <w:proofErr w:type="spellEnd"/>
      <w:r w:rsidRPr="00772AE0">
        <w:rPr>
          <w:szCs w:val="20"/>
        </w:rPr>
        <w:t xml:space="preserve"> zapewnia układ zwodów pionowych. Wszystkie aparaty, napędy łączników, szafki kablowe i sterownicze będą uziemione za pomocą bednarki. Uziemienie konstrukcji planuje się wykonać poprzez przykręcanie bednarki do konstrukcji.</w:t>
      </w:r>
    </w:p>
    <w:p w14:paraId="1EC86DC5" w14:textId="77777777" w:rsidR="00981338" w:rsidRPr="00772AE0" w:rsidRDefault="00981338" w:rsidP="00E578C5">
      <w:pPr>
        <w:spacing w:before="128" w:line="276" w:lineRule="auto"/>
        <w:jc w:val="both"/>
        <w:rPr>
          <w:szCs w:val="20"/>
        </w:rPr>
      </w:pPr>
      <w:r w:rsidRPr="00772AE0">
        <w:rPr>
          <w:szCs w:val="20"/>
        </w:rPr>
        <w:t xml:space="preserve">Obiekt wyposażony będzie w wentylację grawitacyjną ze wspomaganiem mechanicznym. </w:t>
      </w:r>
    </w:p>
    <w:p w14:paraId="34EB3F15" w14:textId="5915A5B9" w:rsidR="00981338" w:rsidRDefault="00981338" w:rsidP="00D32344">
      <w:pPr>
        <w:spacing w:after="360" w:line="276" w:lineRule="auto"/>
        <w:jc w:val="both"/>
        <w:rPr>
          <w:rFonts w:eastAsia="Calibri"/>
          <w:szCs w:val="22"/>
        </w:rPr>
      </w:pPr>
      <w:r w:rsidRPr="00772AE0">
        <w:rPr>
          <w:rFonts w:eastAsia="Calibri"/>
          <w:szCs w:val="22"/>
        </w:rPr>
        <w:t xml:space="preserve">Stacja nie będzie posiadać przyłączy do sieci </w:t>
      </w:r>
      <w:proofErr w:type="spellStart"/>
      <w:r w:rsidRPr="00772AE0">
        <w:rPr>
          <w:rFonts w:eastAsia="Calibri"/>
          <w:szCs w:val="22"/>
        </w:rPr>
        <w:t>wodno</w:t>
      </w:r>
      <w:proofErr w:type="spellEnd"/>
      <w:r w:rsidRPr="00772AE0">
        <w:rPr>
          <w:rFonts w:eastAsia="Calibri"/>
          <w:szCs w:val="22"/>
        </w:rPr>
        <w:t xml:space="preserve"> - kanalizacyjnej, deszczowej i gazowej.</w:t>
      </w:r>
    </w:p>
    <w:p w14:paraId="1F192392" w14:textId="0A60B808" w:rsidR="00DB38E4" w:rsidRPr="00E578C5" w:rsidRDefault="00981338" w:rsidP="00FC7EBB">
      <w:pPr>
        <w:spacing w:after="480" w:line="276" w:lineRule="auto"/>
        <w:jc w:val="both"/>
        <w:rPr>
          <w:rFonts w:eastAsia="Calibri"/>
          <w:szCs w:val="22"/>
        </w:rPr>
      </w:pPr>
      <w:r w:rsidRPr="00772AE0">
        <w:rPr>
          <w:rFonts w:eastAsia="Calibri"/>
          <w:szCs w:val="22"/>
        </w:rPr>
        <w:t xml:space="preserve">Przyłączenie niniejszego przedsięwzięcia do sieci elektroenergetycznej będzie stanowiło przedmiot odrębnego postępowania administracyjnego i część przyłącza znajdująca się poza terenem farmy nie jest objęta przedmiotowym wnioskiem o wydanie decyzji </w:t>
      </w:r>
      <w:r w:rsidR="00E578C5">
        <w:rPr>
          <w:rFonts w:eastAsia="Calibri"/>
          <w:szCs w:val="22"/>
        </w:rPr>
        <w:br/>
      </w:r>
      <w:r w:rsidRPr="00772AE0">
        <w:rPr>
          <w:rFonts w:eastAsia="Calibri"/>
          <w:szCs w:val="22"/>
        </w:rPr>
        <w:t>o środowiskowych uwarunkowaniach.  </w:t>
      </w:r>
    </w:p>
    <w:p w14:paraId="05B57E6A" w14:textId="77777777" w:rsidR="00981338" w:rsidRPr="00772AE0" w:rsidRDefault="00981338" w:rsidP="00FC7EBB">
      <w:pPr>
        <w:pStyle w:val="Tekstpodstawowy11"/>
        <w:spacing w:before="0" w:after="160" w:line="276" w:lineRule="auto"/>
        <w:rPr>
          <w:rFonts w:ascii="Verdana" w:eastAsia="Calibri" w:hAnsi="Verdana"/>
          <w:b/>
          <w:sz w:val="22"/>
          <w:szCs w:val="22"/>
          <w:u w:val="single"/>
        </w:rPr>
      </w:pPr>
      <w:r w:rsidRPr="00772AE0">
        <w:rPr>
          <w:rFonts w:ascii="Verdana" w:eastAsia="Calibri" w:hAnsi="Verdana"/>
          <w:b/>
          <w:sz w:val="22"/>
          <w:szCs w:val="22"/>
          <w:u w:val="single"/>
        </w:rPr>
        <w:t>Kontenerowe magazyny energii</w:t>
      </w:r>
    </w:p>
    <w:p w14:paraId="1EBF4FC6" w14:textId="684DE505" w:rsidR="00981338" w:rsidRPr="00772AE0" w:rsidRDefault="00981338" w:rsidP="00E578C5">
      <w:pPr>
        <w:spacing w:after="90" w:line="276" w:lineRule="auto"/>
        <w:jc w:val="both"/>
        <w:rPr>
          <w:szCs w:val="20"/>
        </w:rPr>
      </w:pPr>
      <w:r w:rsidRPr="00772AE0">
        <w:rPr>
          <w:szCs w:val="20"/>
        </w:rPr>
        <w:t xml:space="preserve">Kontenerowe magazyny energii to urządzenia mogące przyjąć energię </w:t>
      </w:r>
      <w:r w:rsidRPr="00772AE0">
        <w:t xml:space="preserve">w momencie jej nadprodukcji </w:t>
      </w:r>
      <w:r w:rsidRPr="00772AE0">
        <w:rPr>
          <w:szCs w:val="20"/>
        </w:rPr>
        <w:t xml:space="preserve">i ją oddać w dowolnym momencie. </w:t>
      </w:r>
      <w:r w:rsidRPr="00772AE0">
        <w:t xml:space="preserve">W ciągu słonecznego dnia panele produkują największą ilość energii, a dzięki magazynom energię PV można zachować, </w:t>
      </w:r>
      <w:r w:rsidR="00E578C5">
        <w:br/>
      </w:r>
      <w:r w:rsidRPr="00772AE0">
        <w:t>a następnie oddać do sieci w okresie największego zapotrzebowania.</w:t>
      </w:r>
    </w:p>
    <w:p w14:paraId="2C64194D" w14:textId="77777777" w:rsidR="00981338" w:rsidRPr="006E6088" w:rsidRDefault="00981338" w:rsidP="00FC7EBB">
      <w:pPr>
        <w:spacing w:line="276" w:lineRule="auto"/>
        <w:jc w:val="both"/>
        <w:rPr>
          <w:szCs w:val="20"/>
        </w:rPr>
      </w:pPr>
      <w:r w:rsidRPr="00772AE0">
        <w:rPr>
          <w:szCs w:val="20"/>
        </w:rPr>
        <w:lastRenderedPageBreak/>
        <w:t xml:space="preserve">Przewiduje się możliwość zastosowania jednego magazynu energii bądź ich większej ilości. Magazyn/magazyny mogą zostać wykonane w technologii kontenerowej i być wyposażone w kompletne układy </w:t>
      </w:r>
      <w:r w:rsidRPr="006E6088">
        <w:rPr>
          <w:szCs w:val="20"/>
        </w:rPr>
        <w:t xml:space="preserve">falowników i automatyki pozwalającej na płynną pracę w układzie źródło energii-magazyn lub też wykonanym wewnątrz stacji transformatorowej WN/SN. </w:t>
      </w:r>
    </w:p>
    <w:p w14:paraId="172B658F" w14:textId="77777777" w:rsidR="00981338" w:rsidRPr="006E6088" w:rsidRDefault="00981338" w:rsidP="00FC7EBB">
      <w:pPr>
        <w:spacing w:line="276" w:lineRule="auto"/>
        <w:jc w:val="both"/>
        <w:rPr>
          <w:szCs w:val="20"/>
        </w:rPr>
      </w:pPr>
      <w:r w:rsidRPr="006E6088">
        <w:rPr>
          <w:szCs w:val="20"/>
        </w:rPr>
        <w:t>W przypadku realizacji magazynu energii w wykonaniu kontenerowym zostanie on zlokalizowany w okolicy stacji SN/WN.</w:t>
      </w:r>
    </w:p>
    <w:p w14:paraId="76E3D678" w14:textId="79C812D8" w:rsidR="00981338" w:rsidRPr="00772AE0" w:rsidRDefault="00981338" w:rsidP="00FC7EBB">
      <w:pPr>
        <w:spacing w:after="90" w:line="276" w:lineRule="auto"/>
        <w:jc w:val="both"/>
        <w:rPr>
          <w:szCs w:val="20"/>
        </w:rPr>
      </w:pPr>
      <w:r w:rsidRPr="006E6088">
        <w:rPr>
          <w:szCs w:val="20"/>
        </w:rPr>
        <w:t>D</w:t>
      </w:r>
      <w:r w:rsidR="00112E34" w:rsidRPr="006E6088">
        <w:rPr>
          <w:szCs w:val="20"/>
        </w:rPr>
        <w:t>obór i liczba magazynów zostanie</w:t>
      </w:r>
      <w:r w:rsidR="00112E34">
        <w:rPr>
          <w:szCs w:val="20"/>
        </w:rPr>
        <w:t xml:space="preserve"> określony</w:t>
      </w:r>
      <w:r w:rsidRPr="00772AE0">
        <w:rPr>
          <w:szCs w:val="20"/>
        </w:rPr>
        <w:t xml:space="preserve"> na etapie wykonania projektu wykonawczego, w związku z tym jego szczegółowe gabaryty zostaną określone również na tym etapie. Wymiary przykładowego magazynu to ok. 8 x 5 x 3,5 m. </w:t>
      </w:r>
    </w:p>
    <w:p w14:paraId="1DA7AA4A" w14:textId="6835EC15" w:rsidR="00981338" w:rsidRPr="00772AE0" w:rsidRDefault="00981338" w:rsidP="00E578C5">
      <w:pPr>
        <w:spacing w:after="0" w:line="276" w:lineRule="auto"/>
        <w:jc w:val="both"/>
        <w:rPr>
          <w:szCs w:val="20"/>
          <w:u w:val="single"/>
        </w:rPr>
      </w:pPr>
      <w:r w:rsidRPr="00772AE0">
        <w:rPr>
          <w:szCs w:val="20"/>
          <w:u w:val="single"/>
        </w:rPr>
        <w:t>Inwestor rozważa również sytuację, w której magazyn</w:t>
      </w:r>
      <w:r w:rsidR="00112E34">
        <w:rPr>
          <w:szCs w:val="20"/>
          <w:u w:val="single"/>
        </w:rPr>
        <w:t>/magazyny zostaną dowiezione</w:t>
      </w:r>
      <w:r w:rsidRPr="00772AE0">
        <w:rPr>
          <w:szCs w:val="20"/>
          <w:u w:val="single"/>
        </w:rPr>
        <w:t xml:space="preserve"> do działającej elektrowni PV w późniejszym czasie np. po roku pracy instalacji. </w:t>
      </w:r>
    </w:p>
    <w:p w14:paraId="443C938D" w14:textId="77777777" w:rsidR="00981338" w:rsidRPr="00772AE0" w:rsidRDefault="00981338" w:rsidP="00981338">
      <w:pPr>
        <w:spacing w:after="90" w:line="276" w:lineRule="auto"/>
      </w:pPr>
    </w:p>
    <w:p w14:paraId="62F56AAD" w14:textId="77777777" w:rsidR="00981338" w:rsidRPr="00772AE0" w:rsidRDefault="00981338" w:rsidP="00D32344">
      <w:pPr>
        <w:pStyle w:val="Legenda"/>
        <w:jc w:val="center"/>
        <w:rPr>
          <w:color w:val="auto"/>
        </w:rPr>
      </w:pPr>
      <w:bookmarkStart w:id="52" w:name="_Toc30092587"/>
      <w:r w:rsidRPr="00772AE0">
        <w:rPr>
          <w:noProof/>
          <w:color w:val="auto"/>
          <w:lang w:eastAsia="pl-PL"/>
        </w:rPr>
        <w:drawing>
          <wp:inline distT="0" distB="0" distL="0" distR="0" wp14:anchorId="6F7075CF" wp14:editId="3DF8EE11">
            <wp:extent cx="5544000" cy="3956674"/>
            <wp:effectExtent l="0" t="0" r="0" b="635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4000" cy="3956674"/>
                    </a:xfrm>
                    <a:prstGeom prst="rect">
                      <a:avLst/>
                    </a:prstGeom>
                    <a:noFill/>
                    <a:ln>
                      <a:noFill/>
                    </a:ln>
                  </pic:spPr>
                </pic:pic>
              </a:graphicData>
            </a:graphic>
          </wp:inline>
        </w:drawing>
      </w:r>
      <w:bookmarkStart w:id="53" w:name="_Toc97545808"/>
    </w:p>
    <w:p w14:paraId="3575ECDD" w14:textId="25829390" w:rsidR="00981338" w:rsidRPr="00D32344" w:rsidRDefault="00981338" w:rsidP="00D32344">
      <w:pPr>
        <w:pStyle w:val="Legenda"/>
        <w:spacing w:after="240"/>
        <w:jc w:val="center"/>
        <w:rPr>
          <w:color w:val="auto"/>
        </w:rPr>
      </w:pPr>
      <w:bookmarkStart w:id="54" w:name="_Toc107325796"/>
      <w:r w:rsidRPr="00772AE0">
        <w:rPr>
          <w:color w:val="auto"/>
        </w:rPr>
        <w:t xml:space="preserve">Rysunek </w:t>
      </w:r>
      <w:r w:rsidR="009824B5">
        <w:rPr>
          <w:color w:val="auto"/>
        </w:rPr>
        <w:t>12</w:t>
      </w:r>
      <w:r w:rsidRPr="00772AE0">
        <w:rPr>
          <w:color w:val="auto"/>
        </w:rPr>
        <w:t>. Przykładowy Kontenerowy magazyn Energii</w:t>
      </w:r>
      <w:bookmarkEnd w:id="52"/>
      <w:bookmarkEnd w:id="53"/>
      <w:bookmarkEnd w:id="54"/>
    </w:p>
    <w:p w14:paraId="080CAD3C" w14:textId="77777777" w:rsidR="00981338" w:rsidRPr="00772AE0" w:rsidRDefault="00981338" w:rsidP="00981338">
      <w:pPr>
        <w:keepNext/>
        <w:spacing w:after="80"/>
      </w:pPr>
      <w:r w:rsidRPr="00772AE0">
        <w:rPr>
          <w:noProof/>
          <w:lang w:eastAsia="pl-PL"/>
        </w:rPr>
        <w:lastRenderedPageBreak/>
        <w:drawing>
          <wp:inline distT="0" distB="0" distL="0" distR="0" wp14:anchorId="50F58CA6" wp14:editId="7721AF8B">
            <wp:extent cx="5760720" cy="1985645"/>
            <wp:effectExtent l="0" t="0" r="0" b="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3"/>
                    <pic:cNvPicPr/>
                  </pic:nvPicPr>
                  <pic:blipFill>
                    <a:blip r:embed="rId31">
                      <a:extLst>
                        <a:ext uri="{28A0092B-C50C-407E-A947-70E740481C1C}">
                          <a14:useLocalDpi xmlns:a14="http://schemas.microsoft.com/office/drawing/2010/main" val="0"/>
                        </a:ext>
                      </a:extLst>
                    </a:blip>
                    <a:stretch>
                      <a:fillRect/>
                    </a:stretch>
                  </pic:blipFill>
                  <pic:spPr>
                    <a:xfrm>
                      <a:off x="0" y="0"/>
                      <a:ext cx="5760720" cy="1985645"/>
                    </a:xfrm>
                    <a:prstGeom prst="rect">
                      <a:avLst/>
                    </a:prstGeom>
                  </pic:spPr>
                </pic:pic>
              </a:graphicData>
            </a:graphic>
          </wp:inline>
        </w:drawing>
      </w:r>
    </w:p>
    <w:p w14:paraId="6B5B8C0E" w14:textId="15717ED5" w:rsidR="00981338" w:rsidRPr="00772AE0" w:rsidRDefault="00981338" w:rsidP="00E578C5">
      <w:pPr>
        <w:pStyle w:val="Legenda"/>
        <w:spacing w:after="480"/>
        <w:jc w:val="center"/>
        <w:rPr>
          <w:color w:val="auto"/>
        </w:rPr>
      </w:pPr>
      <w:bookmarkStart w:id="55" w:name="_Toc97545809"/>
      <w:bookmarkStart w:id="56" w:name="_Toc107325797"/>
      <w:r w:rsidRPr="00772AE0">
        <w:rPr>
          <w:color w:val="auto"/>
        </w:rPr>
        <w:t xml:space="preserve">Rysunek </w:t>
      </w:r>
      <w:r w:rsidR="009824B5">
        <w:rPr>
          <w:color w:val="auto"/>
        </w:rPr>
        <w:t>13</w:t>
      </w:r>
      <w:r w:rsidRPr="00772AE0">
        <w:rPr>
          <w:color w:val="auto"/>
        </w:rPr>
        <w:t>. Przykładowy magazyn energii o mocy 16 MW i pojemności 32 MWh</w:t>
      </w:r>
      <w:bookmarkEnd w:id="55"/>
      <w:bookmarkEnd w:id="56"/>
      <w:r w:rsidRPr="00772AE0">
        <w:rPr>
          <w:color w:val="auto"/>
        </w:rPr>
        <w:t xml:space="preserve"> </w:t>
      </w:r>
    </w:p>
    <w:p w14:paraId="3218ED92" w14:textId="3B73D9F6" w:rsidR="00981338" w:rsidRPr="00772AE0" w:rsidRDefault="00981338" w:rsidP="00981338">
      <w:pPr>
        <w:spacing w:after="0" w:line="276" w:lineRule="auto"/>
        <w:rPr>
          <w:b/>
          <w:sz w:val="22"/>
          <w:szCs w:val="20"/>
          <w:u w:val="single"/>
          <w:lang w:eastAsia="pl-PL"/>
        </w:rPr>
      </w:pPr>
      <w:r w:rsidRPr="00772AE0">
        <w:rPr>
          <w:b/>
          <w:sz w:val="22"/>
          <w:szCs w:val="20"/>
          <w:u w:val="single"/>
          <w:lang w:eastAsia="pl-PL"/>
        </w:rPr>
        <w:t>Infrastruktura towarzysząca</w:t>
      </w:r>
    </w:p>
    <w:p w14:paraId="015ED6E1" w14:textId="77777777" w:rsidR="00981338" w:rsidRPr="00772AE0" w:rsidRDefault="00981338" w:rsidP="00981338">
      <w:pPr>
        <w:spacing w:before="360"/>
        <w:rPr>
          <w:b/>
          <w:bCs/>
        </w:rPr>
      </w:pPr>
      <w:r w:rsidRPr="00772AE0">
        <w:rPr>
          <w:b/>
          <w:bCs/>
        </w:rPr>
        <w:t>Ogrodzenie</w:t>
      </w:r>
    </w:p>
    <w:p w14:paraId="2E662B3D" w14:textId="77777777" w:rsidR="00981338" w:rsidRPr="00DB38E4" w:rsidRDefault="00981338" w:rsidP="00E578C5">
      <w:pPr>
        <w:spacing w:line="276" w:lineRule="auto"/>
        <w:jc w:val="both"/>
      </w:pPr>
      <w:r w:rsidRPr="00772AE0">
        <w:t xml:space="preserve">Wokół terenu elektrowni planuje się ogrodzenie z siatki stalowej ocynkowanej o wysokości do około 2,5 m </w:t>
      </w:r>
      <w:r w:rsidRPr="00DB38E4">
        <w:rPr>
          <w:rFonts w:eastAsia="Calibri"/>
          <w:szCs w:val="22"/>
        </w:rPr>
        <w:t>rozpiętej na słupkach stalowych oraz wyposażenie w bramę wjazdową.</w:t>
      </w:r>
    </w:p>
    <w:p w14:paraId="2095912A" w14:textId="77777777" w:rsidR="00981338" w:rsidRPr="00DB38E4" w:rsidRDefault="00981338" w:rsidP="00E578C5">
      <w:pPr>
        <w:spacing w:line="276" w:lineRule="auto"/>
        <w:jc w:val="both"/>
        <w:rPr>
          <w:rFonts w:cs="Cambria"/>
          <w:szCs w:val="20"/>
        </w:rPr>
      </w:pPr>
      <w:r w:rsidRPr="00DB38E4">
        <w:rPr>
          <w:rFonts w:cs="Cambria"/>
          <w:szCs w:val="20"/>
        </w:rPr>
        <w:t>W celu umożliwienia migracji mniejszych i średniej wielkości zwierząt pozostawiony zostanie prześwit ok. 10 cm między ogrodzeniem a powierzchnią gruntu.</w:t>
      </w:r>
    </w:p>
    <w:p w14:paraId="24EEBA9C" w14:textId="77777777" w:rsidR="00981338" w:rsidRPr="00772AE0" w:rsidRDefault="00981338" w:rsidP="00D32344">
      <w:pPr>
        <w:spacing w:after="240" w:line="276" w:lineRule="auto"/>
        <w:jc w:val="both"/>
      </w:pPr>
      <w:r w:rsidRPr="00DB38E4">
        <w:t>Przewiduje się zastosowanie typowych słupków ogrodzeniowych</w:t>
      </w:r>
      <w:r w:rsidRPr="00772AE0">
        <w:t xml:space="preserve"> narożnych i przelotowych posadowionych ok. 0,6 m poniżej poziomu gruntu za pomocą fundamentów. Słupki przelotowe należy rozmieszczać co ok. 2,5 m.</w:t>
      </w:r>
    </w:p>
    <w:p w14:paraId="7579B34B" w14:textId="77777777" w:rsidR="00981338" w:rsidRPr="00772AE0" w:rsidRDefault="00981338" w:rsidP="00981338">
      <w:pPr>
        <w:spacing w:before="240" w:line="276" w:lineRule="auto"/>
        <w:rPr>
          <w:b/>
          <w:bCs/>
        </w:rPr>
      </w:pPr>
      <w:r w:rsidRPr="00772AE0">
        <w:rPr>
          <w:b/>
          <w:bCs/>
        </w:rPr>
        <w:t>Oświetlenie i monitoring</w:t>
      </w:r>
    </w:p>
    <w:p w14:paraId="58E04AC7" w14:textId="77777777" w:rsidR="00981338" w:rsidRPr="00772AE0" w:rsidRDefault="00981338" w:rsidP="008F3D81">
      <w:pPr>
        <w:pStyle w:val="Tekstpodstawowy11"/>
        <w:spacing w:before="0" w:after="240" w:line="276" w:lineRule="auto"/>
        <w:jc w:val="both"/>
        <w:rPr>
          <w:rFonts w:ascii="Verdana" w:hAnsi="Verdana"/>
          <w:iCs/>
          <w:lang w:eastAsia="pl-PL"/>
        </w:rPr>
      </w:pPr>
      <w:r w:rsidRPr="00772AE0">
        <w:rPr>
          <w:rFonts w:ascii="Verdana" w:eastAsia="Calibri" w:hAnsi="Verdana"/>
          <w:szCs w:val="22"/>
        </w:rPr>
        <w:t xml:space="preserve">Przewiduje się możliwość zainstalowania oświetlenia terenu na słupach o wysokości ok. </w:t>
      </w:r>
      <w:r w:rsidRPr="00772AE0">
        <w:rPr>
          <w:rFonts w:ascii="Verdana" w:eastAsia="Calibri" w:hAnsi="Verdana"/>
          <w:szCs w:val="22"/>
        </w:rPr>
        <w:br/>
        <w:t xml:space="preserve">4 m. Na etapie eksploatacji w porze nocnej teren elektrowni i jej ogrodzenie </w:t>
      </w:r>
      <w:r w:rsidRPr="00772AE0">
        <w:rPr>
          <w:rFonts w:ascii="Verdana" w:eastAsia="Calibri" w:hAnsi="Verdana"/>
          <w:szCs w:val="22"/>
          <w:u w:val="single"/>
        </w:rPr>
        <w:t>nie będą podświetlane w sposób ciągły</w:t>
      </w:r>
      <w:r w:rsidRPr="00772AE0">
        <w:rPr>
          <w:rFonts w:ascii="Verdana" w:eastAsia="Calibri" w:hAnsi="Verdana"/>
          <w:szCs w:val="22"/>
        </w:rPr>
        <w:t xml:space="preserve">, planowane jest zastosowanie oświetlenia z tzw. czujnikami ruchu. </w:t>
      </w:r>
      <w:r w:rsidRPr="00772AE0">
        <w:rPr>
          <w:rFonts w:ascii="Verdana" w:hAnsi="Verdana"/>
          <w:iCs/>
          <w:lang w:eastAsia="pl-PL"/>
        </w:rPr>
        <w:t>Dodatkowo planuje się zainstalowanie układu pomiarowo-rozliczeniowego w miejscu dostarczania/odbioru energii elektrycznej.</w:t>
      </w:r>
    </w:p>
    <w:p w14:paraId="2FA1A68F" w14:textId="77777777" w:rsidR="00981338" w:rsidRPr="00772AE0" w:rsidRDefault="00981338" w:rsidP="00981338">
      <w:pPr>
        <w:spacing w:before="240"/>
        <w:rPr>
          <w:b/>
          <w:bCs/>
        </w:rPr>
      </w:pPr>
      <w:r w:rsidRPr="00772AE0">
        <w:rPr>
          <w:b/>
          <w:bCs/>
        </w:rPr>
        <w:t xml:space="preserve">Ochrona odgromowa elektrowni </w:t>
      </w:r>
    </w:p>
    <w:p w14:paraId="1BE2DD27" w14:textId="77777777" w:rsidR="00D32344" w:rsidRDefault="00981338" w:rsidP="00D32344">
      <w:pPr>
        <w:spacing w:after="240" w:line="276" w:lineRule="auto"/>
        <w:jc w:val="both"/>
      </w:pPr>
      <w:r w:rsidRPr="00772AE0">
        <w:t>Ze względu na powierzchnię jaką zajmują panele fotowoltaiczne i brak wysokich elementów w najbliższym otoczeniu projektuje się instalację odgromową w postaci połączeń wyrównawczych mających zabezpieczyć urządzenia elektrowni przed skutkami wyładowań atmosferycznych.</w:t>
      </w:r>
    </w:p>
    <w:p w14:paraId="24A517ED" w14:textId="694AD431" w:rsidR="00981338" w:rsidRPr="00D32344" w:rsidRDefault="00981338" w:rsidP="00D32344">
      <w:pPr>
        <w:spacing w:line="276" w:lineRule="auto"/>
        <w:jc w:val="both"/>
      </w:pPr>
      <w:r w:rsidRPr="00772AE0">
        <w:rPr>
          <w:b/>
          <w:bCs/>
        </w:rPr>
        <w:t>Zagospodarowanie terenu pomiędzy rzędami paneli</w:t>
      </w:r>
    </w:p>
    <w:p w14:paraId="6C93B45D" w14:textId="77777777" w:rsidR="00981338" w:rsidRPr="00772AE0" w:rsidRDefault="00981338" w:rsidP="008F3D81">
      <w:pPr>
        <w:spacing w:after="240" w:line="276" w:lineRule="auto"/>
        <w:jc w:val="both"/>
        <w:rPr>
          <w:rFonts w:cs="Arial"/>
          <w:szCs w:val="20"/>
        </w:rPr>
      </w:pPr>
      <w:r w:rsidRPr="00772AE0">
        <w:t xml:space="preserve">Nie przewiduje się wykonania utwardzeń pomiędzy rzędami paneli. </w:t>
      </w:r>
      <w:r w:rsidRPr="00772AE0">
        <w:rPr>
          <w:rFonts w:cs="Arial"/>
          <w:szCs w:val="20"/>
        </w:rPr>
        <w:t xml:space="preserve">Po zakończeniu prac inwestycyjnych, teren pomiędzy panelami pozostawiony zostanie do naturalnej sukcesji, co pozwoli na wykształcenie się </w:t>
      </w:r>
      <w:r w:rsidRPr="00772AE0">
        <w:rPr>
          <w:szCs w:val="20"/>
        </w:rPr>
        <w:t>półnaturalnych muraw złożonych z rodzimych gatunków, dostosowanych do siedliska</w:t>
      </w:r>
      <w:r w:rsidRPr="00772AE0">
        <w:rPr>
          <w:rFonts w:cs="Arial"/>
          <w:szCs w:val="20"/>
        </w:rPr>
        <w:t>.</w:t>
      </w:r>
    </w:p>
    <w:p w14:paraId="797B48BF" w14:textId="7AF3BF94" w:rsidR="00981338" w:rsidRPr="00772AE0" w:rsidRDefault="00981338" w:rsidP="008F3D81">
      <w:pPr>
        <w:pStyle w:val="Tekstpodstawowy11"/>
        <w:spacing w:before="0" w:after="120" w:line="276" w:lineRule="auto"/>
        <w:jc w:val="both"/>
        <w:rPr>
          <w:rFonts w:ascii="Verdana" w:eastAsia="Calibri" w:hAnsi="Verdana"/>
        </w:rPr>
      </w:pPr>
      <w:r w:rsidRPr="006E4C71">
        <w:rPr>
          <w:rFonts w:ascii="Verdana" w:eastAsia="Calibri" w:hAnsi="Verdana"/>
        </w:rPr>
        <w:lastRenderedPageBreak/>
        <w:t xml:space="preserve">Na terenie planowanej </w:t>
      </w:r>
      <w:r w:rsidRPr="00F32C5A">
        <w:rPr>
          <w:rFonts w:ascii="Verdana" w:eastAsia="Calibri" w:hAnsi="Verdana"/>
        </w:rPr>
        <w:t>instalacji, oprócz miejsc usytuowania inwerterów</w:t>
      </w:r>
      <w:r w:rsidR="00DB38E4" w:rsidRPr="00F32C5A">
        <w:rPr>
          <w:rFonts w:ascii="Verdana" w:eastAsia="Calibri" w:hAnsi="Verdana"/>
        </w:rPr>
        <w:t xml:space="preserve"> </w:t>
      </w:r>
      <w:r w:rsidR="00F32C5A" w:rsidRPr="00F32C5A">
        <w:rPr>
          <w:rFonts w:ascii="Verdana" w:eastAsia="Calibri" w:hAnsi="Verdana"/>
        </w:rPr>
        <w:t>(w przypadku umieszczenia ich przy stacjach)</w:t>
      </w:r>
      <w:r w:rsidRPr="00F32C5A">
        <w:rPr>
          <w:rFonts w:ascii="Verdana" w:eastAsia="Calibri" w:hAnsi="Verdana"/>
        </w:rPr>
        <w:t>, stacji</w:t>
      </w:r>
      <w:r w:rsidRPr="006E4C71">
        <w:rPr>
          <w:rFonts w:ascii="Verdana" w:eastAsia="Calibri" w:hAnsi="Verdana"/>
        </w:rPr>
        <w:t xml:space="preserve"> transformatorowych </w:t>
      </w:r>
      <w:proofErr w:type="spellStart"/>
      <w:r w:rsidRPr="006E4C71">
        <w:rPr>
          <w:rFonts w:ascii="Verdana" w:eastAsia="Calibri" w:hAnsi="Verdana"/>
        </w:rPr>
        <w:t>nn</w:t>
      </w:r>
      <w:proofErr w:type="spellEnd"/>
      <w:r w:rsidRPr="006E4C71">
        <w:rPr>
          <w:rFonts w:ascii="Verdana" w:eastAsia="Calibri" w:hAnsi="Verdana"/>
        </w:rPr>
        <w:t>/SN</w:t>
      </w:r>
      <w:r w:rsidR="006E4C71" w:rsidRPr="006E4C71">
        <w:rPr>
          <w:rFonts w:ascii="Verdana" w:eastAsia="Calibri" w:hAnsi="Verdana"/>
        </w:rPr>
        <w:t>,</w:t>
      </w:r>
      <w:r w:rsidR="00A02675">
        <w:rPr>
          <w:rFonts w:ascii="Verdana" w:eastAsia="Calibri" w:hAnsi="Verdana"/>
        </w:rPr>
        <w:t xml:space="preserve"> stacji RSN,</w:t>
      </w:r>
      <w:r w:rsidR="006E4C71" w:rsidRPr="006E4C71">
        <w:rPr>
          <w:rFonts w:ascii="Verdana" w:eastAsia="Calibri" w:hAnsi="Verdana"/>
        </w:rPr>
        <w:t xml:space="preserve"> stacji GPO</w:t>
      </w:r>
      <w:r w:rsidRPr="006E4C71">
        <w:rPr>
          <w:rFonts w:ascii="Verdana" w:eastAsia="Calibri" w:hAnsi="Verdana"/>
        </w:rPr>
        <w:t xml:space="preserve"> oraz magazynów energii nie będzie powierzchni uszczelnionych.</w:t>
      </w:r>
      <w:r w:rsidRPr="00772AE0">
        <w:rPr>
          <w:rFonts w:ascii="Verdana" w:eastAsia="Calibri" w:hAnsi="Verdana"/>
        </w:rPr>
        <w:t xml:space="preserve"> </w:t>
      </w:r>
    </w:p>
    <w:p w14:paraId="09A2B60F" w14:textId="77777777" w:rsidR="00981338" w:rsidRPr="00772AE0" w:rsidRDefault="00981338" w:rsidP="008F3D81">
      <w:pPr>
        <w:pStyle w:val="Tekstpodstawowy11"/>
        <w:spacing w:after="240" w:line="276" w:lineRule="auto"/>
        <w:jc w:val="both"/>
        <w:rPr>
          <w:rFonts w:ascii="Verdana" w:eastAsia="Calibri" w:hAnsi="Verdana"/>
          <w:szCs w:val="22"/>
        </w:rPr>
      </w:pPr>
      <w:r w:rsidRPr="00772AE0">
        <w:rPr>
          <w:rFonts w:ascii="Verdana" w:eastAsia="Calibri" w:hAnsi="Verdana"/>
          <w:szCs w:val="22"/>
        </w:rPr>
        <w:t xml:space="preserve">Pod każdą stację transformatorową planuje się przeznaczyć plac o powierzchni do </w:t>
      </w:r>
      <w:r w:rsidRPr="00772AE0">
        <w:rPr>
          <w:rFonts w:ascii="Verdana" w:eastAsia="Calibri" w:hAnsi="Verdana"/>
          <w:szCs w:val="22"/>
        </w:rPr>
        <w:br/>
        <w:t>450 m</w:t>
      </w:r>
      <w:r w:rsidRPr="00772AE0">
        <w:rPr>
          <w:rFonts w:ascii="Verdana" w:eastAsia="Calibri" w:hAnsi="Verdana"/>
          <w:szCs w:val="22"/>
          <w:vertAlign w:val="superscript"/>
        </w:rPr>
        <w:t>2</w:t>
      </w:r>
      <w:r w:rsidRPr="00772AE0">
        <w:rPr>
          <w:rFonts w:ascii="Verdana" w:eastAsia="Calibri" w:hAnsi="Verdana"/>
          <w:szCs w:val="22"/>
        </w:rPr>
        <w:t>.</w:t>
      </w:r>
    </w:p>
    <w:p w14:paraId="422F1BDD" w14:textId="77777777" w:rsidR="00981338" w:rsidRPr="00772AE0" w:rsidRDefault="00981338" w:rsidP="00981338">
      <w:pPr>
        <w:keepNext/>
        <w:tabs>
          <w:tab w:val="left" w:pos="2985"/>
        </w:tabs>
        <w:spacing w:after="80"/>
        <w:jc w:val="center"/>
      </w:pPr>
      <w:bookmarkStart w:id="57" w:name="_Toc85116042"/>
      <w:r w:rsidRPr="00772AE0">
        <w:rPr>
          <w:noProof/>
          <w:lang w:eastAsia="pl-PL"/>
        </w:rPr>
        <w:drawing>
          <wp:inline distT="0" distB="0" distL="0" distR="0" wp14:anchorId="62584F45" wp14:editId="70E5F9EF">
            <wp:extent cx="4895850" cy="3069263"/>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pic:nvPicPr>
                  <pic:blipFill>
                    <a:blip r:embed="rId32">
                      <a:extLst>
                        <a:ext uri="{28A0092B-C50C-407E-A947-70E740481C1C}">
                          <a14:useLocalDpi xmlns:a14="http://schemas.microsoft.com/office/drawing/2010/main" val="0"/>
                        </a:ext>
                      </a:extLst>
                    </a:blip>
                    <a:stretch>
                      <a:fillRect/>
                    </a:stretch>
                  </pic:blipFill>
                  <pic:spPr>
                    <a:xfrm>
                      <a:off x="0" y="0"/>
                      <a:ext cx="4913116" cy="3080087"/>
                    </a:xfrm>
                    <a:prstGeom prst="rect">
                      <a:avLst/>
                    </a:prstGeom>
                  </pic:spPr>
                </pic:pic>
              </a:graphicData>
            </a:graphic>
          </wp:inline>
        </w:drawing>
      </w:r>
    </w:p>
    <w:p w14:paraId="324333FE" w14:textId="3CF5EBDA" w:rsidR="00981338" w:rsidRPr="008F3D81" w:rsidRDefault="00981338" w:rsidP="008F3D81">
      <w:pPr>
        <w:pStyle w:val="Legenda"/>
        <w:spacing w:after="480"/>
        <w:jc w:val="center"/>
        <w:rPr>
          <w:color w:val="auto"/>
        </w:rPr>
      </w:pPr>
      <w:bookmarkStart w:id="58" w:name="_Toc97545810"/>
      <w:bookmarkStart w:id="59" w:name="_Toc107325798"/>
      <w:r w:rsidRPr="00772AE0">
        <w:rPr>
          <w:color w:val="auto"/>
        </w:rPr>
        <w:t xml:space="preserve">Rysunek </w:t>
      </w:r>
      <w:r w:rsidR="009824B5">
        <w:rPr>
          <w:color w:val="auto"/>
        </w:rPr>
        <w:t>14</w:t>
      </w:r>
      <w:r w:rsidRPr="00772AE0">
        <w:rPr>
          <w:color w:val="auto"/>
        </w:rPr>
        <w:t>. Przykładowe zagospodarowanie terenu</w:t>
      </w:r>
      <w:bookmarkEnd w:id="57"/>
      <w:bookmarkEnd w:id="58"/>
      <w:bookmarkEnd w:id="59"/>
    </w:p>
    <w:p w14:paraId="572E75D5" w14:textId="6958200F" w:rsidR="00981338" w:rsidRPr="00C332BE" w:rsidRDefault="00981338" w:rsidP="00C332BE">
      <w:pPr>
        <w:pStyle w:val="Nagwek3"/>
        <w:numPr>
          <w:ilvl w:val="2"/>
          <w:numId w:val="8"/>
        </w:numPr>
        <w:spacing w:after="360"/>
        <w:ind w:left="1794"/>
        <w:rPr>
          <w:rFonts w:ascii="Verdana" w:hAnsi="Verdana"/>
          <w:b/>
          <w:sz w:val="24"/>
          <w:szCs w:val="24"/>
        </w:rPr>
      </w:pPr>
      <w:bookmarkStart w:id="60" w:name="_Toc503188988"/>
      <w:bookmarkStart w:id="61" w:name="_Toc29487703"/>
      <w:bookmarkStart w:id="62" w:name="_Toc107328740"/>
      <w:bookmarkStart w:id="63" w:name="_Toc130913735"/>
      <w:r w:rsidRPr="00C332BE">
        <w:rPr>
          <w:rFonts w:ascii="Verdana" w:hAnsi="Verdana"/>
          <w:b/>
          <w:sz w:val="24"/>
          <w:szCs w:val="24"/>
        </w:rPr>
        <w:t>Transport i montaż</w:t>
      </w:r>
      <w:bookmarkEnd w:id="60"/>
      <w:bookmarkEnd w:id="61"/>
      <w:bookmarkEnd w:id="62"/>
      <w:bookmarkEnd w:id="63"/>
    </w:p>
    <w:p w14:paraId="3922D5F1" w14:textId="6D379F72" w:rsidR="00981338" w:rsidRPr="00772AE0" w:rsidRDefault="00981338" w:rsidP="00C332BE">
      <w:pPr>
        <w:spacing w:after="240" w:line="276" w:lineRule="auto"/>
        <w:jc w:val="both"/>
        <w:rPr>
          <w:rFonts w:cstheme="minorHAnsi"/>
        </w:rPr>
      </w:pPr>
      <w:r w:rsidRPr="00772AE0">
        <w:rPr>
          <w:rFonts w:cstheme="minorHAnsi"/>
        </w:rPr>
        <w:t>W trakcie budowy będzie wykorzystywany sprzęt budowlany np. w postaci wiertni/</w:t>
      </w:r>
      <w:proofErr w:type="spellStart"/>
      <w:r w:rsidRPr="00772AE0">
        <w:rPr>
          <w:rFonts w:cstheme="minorHAnsi"/>
        </w:rPr>
        <w:t>palownic</w:t>
      </w:r>
      <w:proofErr w:type="spellEnd"/>
      <w:r w:rsidRPr="00772AE0">
        <w:rPr>
          <w:rFonts w:cstheme="minorHAnsi"/>
        </w:rPr>
        <w:t xml:space="preserve">, maszyn do zagęszczania, takich jak płyty wibracyjne, ubijaki wibracyjne, wózki widłowe/HDS oraz dźwigi do 3,5 t. Wszystkie komponenty wykorzystywane podczas realizacji przedsięwzięcia </w:t>
      </w:r>
      <w:r w:rsidRPr="006E4C71">
        <w:rPr>
          <w:rFonts w:cstheme="minorHAnsi"/>
        </w:rPr>
        <w:t xml:space="preserve">będą dostarczane na miejsce planowanej inwestycji samochodami dostawczymi jako elementy częściowo przygotowane do montażu. Dzięki temu zostanie zminimalizowany hałas oraz ilość powstałych odpadów. Metalowa konstrukcja montażowa będzie wykonana z wcześniej przygotowanych, elementów, które nie wymagają cięcia. Nie planuje się wykonania fundamentów pod konstrukcje wsporcze. </w:t>
      </w:r>
      <w:r w:rsidRPr="004B58E1">
        <w:rPr>
          <w:rFonts w:cstheme="minorHAnsi"/>
        </w:rPr>
        <w:t xml:space="preserve">Fundamenty zostaną wykonane wyłącznie pod GPO, stacje </w:t>
      </w:r>
      <w:proofErr w:type="spellStart"/>
      <w:r w:rsidRPr="004B58E1">
        <w:rPr>
          <w:rFonts w:cstheme="minorHAnsi"/>
        </w:rPr>
        <w:t>nn</w:t>
      </w:r>
      <w:proofErr w:type="spellEnd"/>
      <w:r w:rsidRPr="004B58E1">
        <w:rPr>
          <w:rFonts w:cstheme="minorHAnsi"/>
        </w:rPr>
        <w:t>/SN</w:t>
      </w:r>
      <w:r w:rsidR="004B58E1" w:rsidRPr="004B58E1">
        <w:rPr>
          <w:rFonts w:cstheme="minorHAnsi"/>
        </w:rPr>
        <w:t>,</w:t>
      </w:r>
      <w:r w:rsidR="00A02675">
        <w:rPr>
          <w:rFonts w:cstheme="minorHAnsi"/>
        </w:rPr>
        <w:t xml:space="preserve"> stacje RSN, </w:t>
      </w:r>
      <w:r w:rsidR="00A02675" w:rsidRPr="00A02675">
        <w:rPr>
          <w:rFonts w:cstheme="minorHAnsi"/>
        </w:rPr>
        <w:t>inwertery (w przypadku umieszczenia ich przy stacjach)</w:t>
      </w:r>
      <w:r w:rsidR="00A02675">
        <w:rPr>
          <w:rFonts w:cstheme="minorHAnsi"/>
        </w:rPr>
        <w:t xml:space="preserve"> </w:t>
      </w:r>
      <w:r w:rsidRPr="004B58E1">
        <w:rPr>
          <w:rFonts w:cstheme="minorHAnsi"/>
        </w:rPr>
        <w:t>oraz magazyny energii.</w:t>
      </w:r>
      <w:r w:rsidRPr="00772AE0">
        <w:rPr>
          <w:rFonts w:cstheme="minorHAnsi"/>
        </w:rPr>
        <w:t xml:space="preserve"> </w:t>
      </w:r>
    </w:p>
    <w:p w14:paraId="087652A0" w14:textId="19191AE5" w:rsidR="00981338" w:rsidRPr="00772AE0" w:rsidRDefault="00981338" w:rsidP="008F3D81">
      <w:pPr>
        <w:spacing w:line="276" w:lineRule="auto"/>
        <w:jc w:val="both"/>
        <w:rPr>
          <w:rFonts w:cstheme="minorHAnsi"/>
        </w:rPr>
      </w:pPr>
      <w:r w:rsidRPr="00772AE0">
        <w:rPr>
          <w:rFonts w:cstheme="minorHAnsi"/>
        </w:rPr>
        <w:t xml:space="preserve">Poszczególne elementy będą dostarczane do granicy działki samochodami ciężarowymi, do czego zostanie wykorzystana istniejąca infrastruktura drogowa. W obrębie działek poszczególne komponenty będą rozwożone po nieutwardzonym terenie samochodami </w:t>
      </w:r>
      <w:r w:rsidR="008F3D81">
        <w:rPr>
          <w:rFonts w:cstheme="minorHAnsi"/>
        </w:rPr>
        <w:br/>
      </w:r>
      <w:r w:rsidRPr="00772AE0">
        <w:rPr>
          <w:rFonts w:cstheme="minorHAnsi"/>
        </w:rPr>
        <w:t xml:space="preserve">o masie poniżej 3,5 t. W razie potrzeby tankowania sprzętu użytkowanego na terenie budowy wykorzystane zostaną maty absorbujące, zapobiegające ewentualnym przeciekom substancji szkodliwych (olejów, płynów eksploatacyjnych) do podłoża. </w:t>
      </w:r>
      <w:r w:rsidRPr="00772AE0">
        <w:rPr>
          <w:szCs w:val="20"/>
        </w:rPr>
        <w:t>Tankowanie będzie odbywało się z zachowaniem wszelkiej ostrożności, aby nie dopuścić do możliwości zanieczyszczania środowiska gruntowego paliwem.</w:t>
      </w:r>
    </w:p>
    <w:p w14:paraId="3E4C6FF5" w14:textId="77777777" w:rsidR="00981338" w:rsidRDefault="00981338" w:rsidP="00981338">
      <w:pPr>
        <w:pStyle w:val="Style13"/>
        <w:widowControl/>
        <w:spacing w:line="276" w:lineRule="auto"/>
        <w:rPr>
          <w:rFonts w:ascii="Verdana" w:hAnsi="Verdana" w:cstheme="minorHAnsi"/>
          <w:color w:val="000000" w:themeColor="text1"/>
          <w:sz w:val="20"/>
          <w:szCs w:val="20"/>
        </w:rPr>
      </w:pPr>
    </w:p>
    <w:p w14:paraId="156FEDD0" w14:textId="77777777" w:rsidR="00981338" w:rsidRPr="00772AE0" w:rsidRDefault="00981338" w:rsidP="008F3D81">
      <w:pPr>
        <w:pStyle w:val="Style13"/>
        <w:widowControl/>
        <w:spacing w:line="276" w:lineRule="auto"/>
        <w:rPr>
          <w:rFonts w:ascii="Verdana" w:hAnsi="Verdana" w:cstheme="minorHAnsi"/>
          <w:sz w:val="20"/>
          <w:szCs w:val="20"/>
        </w:rPr>
      </w:pPr>
      <w:r w:rsidRPr="00772AE0">
        <w:rPr>
          <w:rFonts w:ascii="Verdana" w:hAnsi="Verdana" w:cstheme="minorHAnsi"/>
          <w:sz w:val="20"/>
          <w:szCs w:val="20"/>
        </w:rPr>
        <w:t xml:space="preserve">Montaż poszczególnych modułów na konstrukcjach montażowych oraz połączenia poszczególnych paneli z inwerterami zostaną wykonane przez wyspecjalizowanych fachowców. Połączenia elektryczne zostaną wykonane przez osoby posiadające odpowiednie kwalifikacje i doświadczenie oraz uprawnienia elektryczne. </w:t>
      </w:r>
    </w:p>
    <w:p w14:paraId="0202F5F2" w14:textId="070E07DE" w:rsidR="00981338" w:rsidRPr="003D0D80" w:rsidRDefault="00981338" w:rsidP="008F3D81">
      <w:pPr>
        <w:pStyle w:val="Tekstpodstawowy11"/>
        <w:spacing w:after="120" w:line="276" w:lineRule="auto"/>
        <w:jc w:val="both"/>
        <w:rPr>
          <w:rFonts w:ascii="Verdana" w:eastAsia="Calibri" w:hAnsi="Verdana"/>
          <w:color w:val="000000" w:themeColor="text1"/>
          <w:szCs w:val="22"/>
        </w:rPr>
      </w:pPr>
      <w:r w:rsidRPr="003D0D80">
        <w:rPr>
          <w:rFonts w:ascii="Verdana" w:eastAsia="Calibri" w:hAnsi="Verdana"/>
          <w:color w:val="000000" w:themeColor="text1"/>
          <w:szCs w:val="22"/>
        </w:rPr>
        <w:t xml:space="preserve">Podczas budowy inwestycji wykorzystywane będą samochody ciężarowe w ilości </w:t>
      </w:r>
      <w:r w:rsidR="00C332BE">
        <w:rPr>
          <w:rFonts w:ascii="Verdana" w:eastAsia="Calibri" w:hAnsi="Verdana"/>
          <w:color w:val="000000" w:themeColor="text1"/>
          <w:szCs w:val="22"/>
        </w:rPr>
        <w:br/>
      </w:r>
      <w:r w:rsidRPr="003D0D80">
        <w:rPr>
          <w:rFonts w:ascii="Verdana" w:eastAsia="Calibri" w:hAnsi="Verdana"/>
          <w:color w:val="000000" w:themeColor="text1"/>
          <w:szCs w:val="22"/>
        </w:rPr>
        <w:t xml:space="preserve">1 szt./dobę oraz samochody dostawcze w ilości 5 szt./dobę. Oprócz tego na teren budowy będą wjeżdżać samochody osobowe. </w:t>
      </w:r>
    </w:p>
    <w:p w14:paraId="4D0B19CA" w14:textId="18B0D110" w:rsidR="00981338" w:rsidRPr="00772AE0" w:rsidRDefault="00981338" w:rsidP="008F3D81">
      <w:pPr>
        <w:pStyle w:val="Tekstpodstawowy11"/>
        <w:spacing w:after="120" w:line="276" w:lineRule="auto"/>
        <w:jc w:val="both"/>
        <w:rPr>
          <w:rFonts w:ascii="Verdana" w:eastAsia="Calibri" w:hAnsi="Verdana"/>
          <w:szCs w:val="22"/>
        </w:rPr>
      </w:pPr>
      <w:r w:rsidRPr="006E4C71">
        <w:rPr>
          <w:rFonts w:ascii="Verdana" w:eastAsia="Calibri" w:hAnsi="Verdana"/>
          <w:szCs w:val="22"/>
        </w:rPr>
        <w:t>Na terenie planowanej instalacji</w:t>
      </w:r>
      <w:r w:rsidRPr="00F32C5A">
        <w:rPr>
          <w:rFonts w:ascii="Verdana" w:eastAsia="Calibri" w:hAnsi="Verdana"/>
          <w:szCs w:val="22"/>
        </w:rPr>
        <w:t>, oprócz miejsc usytuowania inwerterów</w:t>
      </w:r>
      <w:r w:rsidR="00F32C5A" w:rsidRPr="00F32C5A">
        <w:rPr>
          <w:rFonts w:ascii="Verdana" w:eastAsia="Calibri" w:hAnsi="Verdana"/>
          <w:szCs w:val="22"/>
        </w:rPr>
        <w:t xml:space="preserve"> </w:t>
      </w:r>
      <w:r w:rsidR="00F32C5A" w:rsidRPr="00F32C5A">
        <w:rPr>
          <w:rFonts w:ascii="Verdana" w:eastAsia="Calibri" w:hAnsi="Verdana"/>
        </w:rPr>
        <w:t>(w przypadku umieszczenia ich przy stacjach)</w:t>
      </w:r>
      <w:r w:rsidRPr="00F32C5A">
        <w:rPr>
          <w:rFonts w:ascii="Verdana" w:eastAsia="Calibri" w:hAnsi="Verdana"/>
          <w:szCs w:val="22"/>
        </w:rPr>
        <w:t>, stacji</w:t>
      </w:r>
      <w:r w:rsidRPr="006E4C71">
        <w:rPr>
          <w:rFonts w:ascii="Verdana" w:eastAsia="Calibri" w:hAnsi="Verdana"/>
          <w:szCs w:val="22"/>
        </w:rPr>
        <w:t xml:space="preserve"> transformatorowych </w:t>
      </w:r>
      <w:proofErr w:type="spellStart"/>
      <w:r w:rsidR="006E4C71" w:rsidRPr="006E4C71">
        <w:rPr>
          <w:rFonts w:ascii="Verdana" w:eastAsia="Calibri" w:hAnsi="Verdana"/>
          <w:szCs w:val="22"/>
        </w:rPr>
        <w:t>nn</w:t>
      </w:r>
      <w:proofErr w:type="spellEnd"/>
      <w:r w:rsidR="006E4C71" w:rsidRPr="006E4C71">
        <w:rPr>
          <w:rFonts w:ascii="Verdana" w:eastAsia="Calibri" w:hAnsi="Verdana"/>
          <w:szCs w:val="22"/>
        </w:rPr>
        <w:t xml:space="preserve">/SN, </w:t>
      </w:r>
      <w:r w:rsidR="00A02675">
        <w:rPr>
          <w:rFonts w:ascii="Verdana" w:eastAsia="Calibri" w:hAnsi="Verdana"/>
          <w:szCs w:val="22"/>
        </w:rPr>
        <w:t xml:space="preserve">stacji RSN, </w:t>
      </w:r>
      <w:r w:rsidR="006E4C71" w:rsidRPr="006E4C71">
        <w:rPr>
          <w:rFonts w:ascii="Verdana" w:eastAsia="Calibri" w:hAnsi="Verdana"/>
          <w:szCs w:val="22"/>
        </w:rPr>
        <w:t xml:space="preserve">stacji GPO </w:t>
      </w:r>
      <w:r w:rsidRPr="006E4C71">
        <w:rPr>
          <w:rFonts w:ascii="Verdana" w:eastAsia="Calibri" w:hAnsi="Verdana"/>
          <w:szCs w:val="22"/>
        </w:rPr>
        <w:t>oraz magazynów energii, nie będzie powierzchni uszczelnionych.</w:t>
      </w:r>
    </w:p>
    <w:p w14:paraId="3DE9351F" w14:textId="77777777" w:rsidR="00981338" w:rsidRPr="00772AE0" w:rsidRDefault="00981338" w:rsidP="008F3D81">
      <w:pPr>
        <w:suppressAutoHyphens/>
        <w:spacing w:before="120" w:after="120" w:line="276" w:lineRule="auto"/>
        <w:jc w:val="both"/>
        <w:rPr>
          <w:rFonts w:cs="Arial"/>
          <w:szCs w:val="20"/>
        </w:rPr>
      </w:pPr>
      <w:r w:rsidRPr="00772AE0">
        <w:rPr>
          <w:rFonts w:cs="Arial"/>
          <w:szCs w:val="20"/>
        </w:rPr>
        <w:t>Na gruncie pod rzędami paneli i pomiędzy nimi nie będzie powierzchni utwardzonych. Teren zostanie pozostawiony do sukcesji rodzimych gatunków roślin.</w:t>
      </w:r>
    </w:p>
    <w:p w14:paraId="5C509950" w14:textId="6970F10B" w:rsidR="00981338" w:rsidRPr="008F3D81" w:rsidRDefault="00981338" w:rsidP="008F3D81">
      <w:pPr>
        <w:pStyle w:val="Tekstpodstawowy11"/>
        <w:spacing w:before="0" w:after="480" w:line="276" w:lineRule="auto"/>
        <w:jc w:val="both"/>
        <w:rPr>
          <w:rFonts w:ascii="Verdana" w:eastAsia="Calibri" w:hAnsi="Verdana"/>
        </w:rPr>
      </w:pPr>
      <w:r w:rsidRPr="00772AE0">
        <w:rPr>
          <w:rFonts w:ascii="Verdana" w:eastAsia="Calibri" w:hAnsi="Verdana"/>
        </w:rPr>
        <w:t xml:space="preserve">Nie planuje się wykonania dróg wewnętrznych na całej powierzchni instalacji. Jedynie w okolicy stacji transformatorowych przewiduje się ciągi technologiczne utwardzone poprzez zmieszanie lokalnego gruntu z kruszywem naturalnym, zastosowanie kruszywa betonowego lub płyt MON, które będą nawierzchniami częściowo przepuszczalnymi. </w:t>
      </w:r>
    </w:p>
    <w:p w14:paraId="1B168B26" w14:textId="0736DB60" w:rsidR="00981338" w:rsidRPr="00C332BE" w:rsidRDefault="00C332BE" w:rsidP="00C332BE">
      <w:pPr>
        <w:pStyle w:val="Nagwek3"/>
        <w:numPr>
          <w:ilvl w:val="2"/>
          <w:numId w:val="8"/>
        </w:numPr>
        <w:spacing w:after="360" w:line="276" w:lineRule="auto"/>
        <w:ind w:left="1454"/>
        <w:jc w:val="both"/>
        <w:rPr>
          <w:rFonts w:ascii="Verdana" w:hAnsi="Verdana"/>
          <w:b/>
          <w:sz w:val="24"/>
          <w:szCs w:val="24"/>
        </w:rPr>
      </w:pPr>
      <w:bookmarkStart w:id="64" w:name="_Toc503188989"/>
      <w:bookmarkStart w:id="65" w:name="_Toc29487704"/>
      <w:bookmarkStart w:id="66" w:name="_Toc107328741"/>
      <w:r>
        <w:rPr>
          <w:rFonts w:ascii="Verdana" w:hAnsi="Verdana"/>
          <w:b/>
          <w:sz w:val="24"/>
          <w:szCs w:val="24"/>
        </w:rPr>
        <w:t xml:space="preserve"> </w:t>
      </w:r>
      <w:bookmarkStart w:id="67" w:name="_Toc130913736"/>
      <w:r w:rsidR="00981338" w:rsidRPr="00C332BE">
        <w:rPr>
          <w:rFonts w:ascii="Verdana" w:hAnsi="Verdana"/>
          <w:b/>
          <w:sz w:val="24"/>
          <w:szCs w:val="24"/>
        </w:rPr>
        <w:t>Opis wyprowadzenia mocy z terenu elektrowni fotowoltaicznej do Krajowej Sieci Elektroenergetycznej (KSE)</w:t>
      </w:r>
      <w:bookmarkEnd w:id="64"/>
      <w:bookmarkEnd w:id="65"/>
      <w:bookmarkEnd w:id="66"/>
      <w:bookmarkEnd w:id="67"/>
    </w:p>
    <w:p w14:paraId="4D244CA7" w14:textId="77777777" w:rsidR="00981338" w:rsidRPr="00772AE0" w:rsidRDefault="00981338" w:rsidP="00F92528">
      <w:pPr>
        <w:tabs>
          <w:tab w:val="left" w:pos="5490"/>
        </w:tabs>
        <w:spacing w:line="276" w:lineRule="auto"/>
        <w:jc w:val="both"/>
        <w:rPr>
          <w:rFonts w:eastAsia="Times New Roman" w:cs="Times New Roman"/>
          <w:iCs/>
          <w:lang w:eastAsia="pl-PL"/>
        </w:rPr>
      </w:pPr>
      <w:r w:rsidRPr="00772AE0">
        <w:rPr>
          <w:rFonts w:eastAsia="Times New Roman" w:cs="Times New Roman"/>
          <w:iCs/>
          <w:lang w:eastAsia="pl-PL"/>
        </w:rPr>
        <w:t>Planowana inwestycja zostanie podłączona do punktu przyłączenia wskazanego w warunkach przyłączeniowych przez operatora sieci elektroenergetycznej.</w:t>
      </w:r>
    </w:p>
    <w:p w14:paraId="049D73AB" w14:textId="47295B87" w:rsidR="00981338" w:rsidRPr="00772AE0" w:rsidRDefault="00981338" w:rsidP="00F92528">
      <w:pPr>
        <w:tabs>
          <w:tab w:val="left" w:pos="5490"/>
        </w:tabs>
        <w:spacing w:line="276" w:lineRule="auto"/>
        <w:jc w:val="both"/>
      </w:pPr>
      <w:bookmarkStart w:id="68" w:name="_Toc503188990"/>
      <w:r w:rsidRPr="00772AE0">
        <w:rPr>
          <w:rFonts w:eastAsia="Calibri"/>
          <w:szCs w:val="22"/>
        </w:rPr>
        <w:t>W celu wyprowadzenia energii z elektrowni powstałej z przetworzenia energii słonecznej przewiduje się wykonanie podziemnej elektroenergetycznej linii kablowej SN, pomiędzy stacj</w:t>
      </w:r>
      <w:r w:rsidR="0081560E">
        <w:rPr>
          <w:rFonts w:eastAsia="Calibri"/>
          <w:szCs w:val="22"/>
        </w:rPr>
        <w:t>ami</w:t>
      </w:r>
      <w:r w:rsidRPr="00772AE0">
        <w:rPr>
          <w:rFonts w:eastAsia="Calibri"/>
          <w:szCs w:val="22"/>
        </w:rPr>
        <w:t xml:space="preserve"> RSN (rozdzielni</w:t>
      </w:r>
      <w:r w:rsidR="0081560E">
        <w:rPr>
          <w:rFonts w:eastAsia="Calibri"/>
          <w:szCs w:val="22"/>
        </w:rPr>
        <w:t>ami</w:t>
      </w:r>
      <w:r w:rsidRPr="00772AE0">
        <w:rPr>
          <w:rFonts w:eastAsia="Calibri"/>
          <w:szCs w:val="22"/>
        </w:rPr>
        <w:t xml:space="preserve"> średniego napięcia),</w:t>
      </w:r>
      <w:r w:rsidR="0081560E">
        <w:rPr>
          <w:rFonts w:eastAsia="Calibri"/>
          <w:szCs w:val="22"/>
        </w:rPr>
        <w:t xml:space="preserve"> a GPO (głównym punktem odbioru), gdzie nastąpi transformacja wyprodukowanej energii ze średniego na wysokie napięcie. Następnie energia zostanie przesłana do punktu przyłączenia</w:t>
      </w:r>
      <w:r w:rsidRPr="00772AE0">
        <w:rPr>
          <w:rFonts w:eastAsia="Calibri"/>
          <w:szCs w:val="22"/>
        </w:rPr>
        <w:t> wskazan</w:t>
      </w:r>
      <w:r w:rsidR="0081560E">
        <w:rPr>
          <w:rFonts w:eastAsia="Calibri"/>
          <w:szCs w:val="22"/>
        </w:rPr>
        <w:t>ego</w:t>
      </w:r>
      <w:r w:rsidRPr="00772AE0">
        <w:rPr>
          <w:rFonts w:eastAsia="Calibri"/>
          <w:szCs w:val="22"/>
        </w:rPr>
        <w:t xml:space="preserve"> przez operatora sieci elektroenergetycznej</w:t>
      </w:r>
      <w:r w:rsidR="0081560E">
        <w:rPr>
          <w:rStyle w:val="Odwoaniedokomentarza"/>
        </w:rPr>
        <w:t xml:space="preserve">. </w:t>
      </w:r>
      <w:r w:rsidRPr="00772AE0">
        <w:t>Kable będą ułożone w ziemi na głębokości ok. 1 m na podsypce piaskowej (10 cm), pokrycie kabla również piaskiem (10 cm). Następnie warstwa piasku zostanie pokryta gruntem rodzimym.</w:t>
      </w:r>
    </w:p>
    <w:p w14:paraId="276B2829" w14:textId="77777777" w:rsidR="00981338" w:rsidRPr="00F92528" w:rsidRDefault="00981338" w:rsidP="00F92528">
      <w:pPr>
        <w:pStyle w:val="Legenda"/>
        <w:spacing w:line="276" w:lineRule="auto"/>
        <w:jc w:val="both"/>
        <w:rPr>
          <w:color w:val="auto"/>
        </w:rPr>
      </w:pPr>
      <w:r w:rsidRPr="00772AE0">
        <w:rPr>
          <w:rFonts w:eastAsia="Times New Roman" w:cs="Times New Roman"/>
          <w:b w:val="0"/>
          <w:bCs w:val="0"/>
          <w:iCs/>
          <w:color w:val="auto"/>
          <w:sz w:val="20"/>
          <w:szCs w:val="21"/>
          <w:lang w:eastAsia="pl-PL"/>
        </w:rPr>
        <w:t xml:space="preserve">Obecnie </w:t>
      </w:r>
      <w:r w:rsidRPr="00F92528">
        <w:rPr>
          <w:rFonts w:eastAsia="Times New Roman" w:cs="Times New Roman"/>
          <w:b w:val="0"/>
          <w:bCs w:val="0"/>
          <w:iCs/>
          <w:color w:val="auto"/>
          <w:sz w:val="20"/>
          <w:szCs w:val="21"/>
          <w:lang w:eastAsia="pl-PL"/>
        </w:rPr>
        <w:t>inwestor nie posiada jeszcze wydanych warunków przyłączenia do sieci operatora elektroenergetycznego, nie zna dostępnych mocy przyłączeniowych oraz nie zna punktu przyłączenia farmy.</w:t>
      </w:r>
      <w:r w:rsidRPr="00F92528">
        <w:rPr>
          <w:rStyle w:val="Odwoaniedokomentarza"/>
          <w:color w:val="auto"/>
        </w:rPr>
        <w:t xml:space="preserve"> </w:t>
      </w:r>
      <w:r w:rsidRPr="00F92528">
        <w:rPr>
          <w:rFonts w:eastAsia="Times New Roman" w:cs="Times New Roman"/>
          <w:b w:val="0"/>
          <w:bCs w:val="0"/>
          <w:iCs/>
          <w:color w:val="auto"/>
          <w:sz w:val="20"/>
          <w:szCs w:val="21"/>
          <w:lang w:eastAsia="pl-PL"/>
        </w:rPr>
        <w:t>Z uwagi na fakt, iż to operator jednoznacznie i ostatecznie wskazuje punkt przyłączenia do swojej sieci, na obecnym etapie brak jest możliwości wskazania nawet orientacyjnego przebiegu przyłącza oraz technologii przyłączenia. Wystąpienie o warunki przyłączenia dla przedmiotowej instalacji, warunkowane jest posiadaniem decyzji o środowiskowych uwarunkowaniach oraz decyzji o warunkach zabudowy lub odpowiednimi zapisami w miejscowym planie zagospodarowania przestrzennego. Alternatywnie, farma fotowoltaiczna przyłączona zostanie bezpośrednio do odbiorcy końcowego energii elektrycznej.</w:t>
      </w:r>
    </w:p>
    <w:p w14:paraId="54F079D8" w14:textId="77777777" w:rsidR="00981338" w:rsidRPr="00F92528" w:rsidRDefault="00981338" w:rsidP="00F92528">
      <w:pPr>
        <w:tabs>
          <w:tab w:val="left" w:pos="5490"/>
        </w:tabs>
        <w:spacing w:line="276" w:lineRule="auto"/>
        <w:jc w:val="both"/>
        <w:rPr>
          <w:rStyle w:val="FontStyle43"/>
          <w:rFonts w:ascii="Verdana" w:hAnsi="Verdana" w:cstheme="minorHAnsi"/>
        </w:rPr>
      </w:pPr>
      <w:r w:rsidRPr="00F92528">
        <w:rPr>
          <w:rStyle w:val="FontStyle43"/>
          <w:rFonts w:ascii="Verdana" w:hAnsi="Verdana" w:cstheme="minorHAnsi"/>
        </w:rPr>
        <w:lastRenderedPageBreak/>
        <w:t xml:space="preserve">Energia elektryczna z paneli fotowoltaicznych w postaci prądu stałego przesyłana będzie przewodami zlokalizowanymi na konstrukcjach wsporczych paneli do inwerterów, których zadaniem </w:t>
      </w:r>
      <w:r w:rsidRPr="00F92528">
        <w:rPr>
          <w:rStyle w:val="FontStyle43"/>
          <w:rFonts w:ascii="Verdana" w:hAnsi="Verdana" w:cstheme="minorHAnsi"/>
          <w:color w:val="000000" w:themeColor="text1"/>
        </w:rPr>
        <w:t>jest przekształcenie jej na prąd zmienny. Z inwerterów trasami kablowymi energia elektryczna o niskim napięciu  przesyłana będzie do transformatorów, których zadaniem będzie podniesienie napięcia do wartości 15kV. Kolejnym etapem będzie transformacja na wysokie napięcie w stacji wysokiego napięcia (GPO) aby możliwa była współpraca z siecią dystrybucyjną.</w:t>
      </w:r>
    </w:p>
    <w:p w14:paraId="351BFD4A" w14:textId="13A98F5A" w:rsidR="00981338" w:rsidRPr="007407FD" w:rsidRDefault="00981338" w:rsidP="007407FD">
      <w:pPr>
        <w:spacing w:after="480" w:line="276" w:lineRule="auto"/>
        <w:jc w:val="both"/>
        <w:rPr>
          <w:rFonts w:eastAsia="Calibri"/>
          <w:szCs w:val="22"/>
        </w:rPr>
      </w:pPr>
      <w:r w:rsidRPr="00F92528">
        <w:rPr>
          <w:rFonts w:eastAsia="Calibri"/>
          <w:szCs w:val="22"/>
        </w:rPr>
        <w:t xml:space="preserve">Przyłączenie niniejszego przedsięwzięcia do sieci elektroenergetycznej będzie stanowiło przedmiot odrębnego postępowania administracyjnego i część przyłącza znajdująca się poza terenem farmy nie jest objęta przedmiotowym wnioskiem o wydanie decyzji </w:t>
      </w:r>
      <w:r w:rsidR="00F32C5A">
        <w:rPr>
          <w:rFonts w:eastAsia="Calibri"/>
          <w:szCs w:val="22"/>
        </w:rPr>
        <w:br/>
      </w:r>
      <w:r w:rsidRPr="00F92528">
        <w:rPr>
          <w:rFonts w:eastAsia="Calibri"/>
          <w:szCs w:val="22"/>
        </w:rPr>
        <w:t>o środowiskowych uwarunkowaniach.  </w:t>
      </w:r>
    </w:p>
    <w:p w14:paraId="0DD0DA66" w14:textId="77777777" w:rsidR="00981338" w:rsidRPr="00F92528" w:rsidRDefault="00981338" w:rsidP="00F92528">
      <w:pPr>
        <w:pStyle w:val="Nagwek2"/>
        <w:numPr>
          <w:ilvl w:val="1"/>
          <w:numId w:val="8"/>
        </w:numPr>
        <w:suppressAutoHyphens/>
        <w:spacing w:before="200" w:after="0" w:line="276" w:lineRule="auto"/>
        <w:ind w:left="1114"/>
        <w:jc w:val="both"/>
        <w:rPr>
          <w:rFonts w:ascii="Verdana" w:hAnsi="Verdana"/>
          <w:b/>
          <w:sz w:val="24"/>
          <w:szCs w:val="24"/>
        </w:rPr>
      </w:pPr>
      <w:bookmarkStart w:id="69" w:name="_Toc29487705"/>
      <w:bookmarkStart w:id="70" w:name="_Toc107328742"/>
      <w:bookmarkStart w:id="71" w:name="_Toc130913737"/>
      <w:r w:rsidRPr="00F92528">
        <w:rPr>
          <w:rFonts w:ascii="Verdana" w:hAnsi="Verdana"/>
          <w:b/>
          <w:sz w:val="24"/>
          <w:szCs w:val="24"/>
        </w:rPr>
        <w:t>Przewidywane ilości wykorzystywanej wody, surowców, materiałów, paliw oraz energii</w:t>
      </w:r>
      <w:bookmarkEnd w:id="68"/>
      <w:bookmarkEnd w:id="69"/>
      <w:bookmarkEnd w:id="70"/>
      <w:bookmarkEnd w:id="71"/>
    </w:p>
    <w:p w14:paraId="20573EB8" w14:textId="77777777" w:rsidR="00981338" w:rsidRPr="00772AE0" w:rsidRDefault="00981338" w:rsidP="00981338">
      <w:pPr>
        <w:pStyle w:val="Akapitzlist"/>
        <w:spacing w:line="276" w:lineRule="auto"/>
        <w:ind w:left="360"/>
        <w:rPr>
          <w:b/>
        </w:rPr>
      </w:pPr>
    </w:p>
    <w:p w14:paraId="4E0DCD25" w14:textId="77777777" w:rsidR="00981338" w:rsidRPr="00772AE0" w:rsidRDefault="00981338" w:rsidP="00981338">
      <w:pPr>
        <w:spacing w:line="276" w:lineRule="auto"/>
        <w:rPr>
          <w:b/>
        </w:rPr>
      </w:pPr>
      <w:r w:rsidRPr="00772AE0">
        <w:rPr>
          <w:b/>
        </w:rPr>
        <w:t>Szacunkowe zapotrzebowanie na wodę</w:t>
      </w:r>
    </w:p>
    <w:p w14:paraId="22795684" w14:textId="311BA4BC" w:rsidR="009412A8" w:rsidRPr="00851483" w:rsidRDefault="009412A8" w:rsidP="009412A8">
      <w:pPr>
        <w:pStyle w:val="Akapitzlist"/>
        <w:spacing w:line="276" w:lineRule="auto"/>
        <w:ind w:left="0"/>
        <w:contextualSpacing w:val="0"/>
        <w:jc w:val="both"/>
        <w:rPr>
          <w:szCs w:val="20"/>
        </w:rPr>
      </w:pPr>
      <w:r>
        <w:rPr>
          <w:rFonts w:eastAsia="Times New Roman" w:cs="Arial"/>
          <w:color w:val="222222"/>
          <w:szCs w:val="20"/>
          <w:lang w:eastAsia="pl-PL"/>
        </w:rPr>
        <w:t>N</w:t>
      </w:r>
      <w:r w:rsidRPr="00851483">
        <w:rPr>
          <w:rFonts w:eastAsia="Times New Roman" w:cs="Arial"/>
          <w:color w:val="222222"/>
          <w:szCs w:val="20"/>
          <w:lang w:eastAsia="pl-PL"/>
        </w:rPr>
        <w:t xml:space="preserve">a </w:t>
      </w:r>
      <w:r w:rsidRPr="00851483">
        <w:rPr>
          <w:szCs w:val="20"/>
        </w:rPr>
        <w:t xml:space="preserve">etapie realizacji inwestycji zapotrzebowanie na wodę ograniczać się będzie do celów konsumpcyjnych oraz sanitarnych. </w:t>
      </w:r>
    </w:p>
    <w:p w14:paraId="42F14DBB" w14:textId="77777777" w:rsidR="009412A8" w:rsidRPr="009412A8" w:rsidRDefault="009412A8" w:rsidP="009412A8">
      <w:pPr>
        <w:spacing w:line="276" w:lineRule="auto"/>
        <w:jc w:val="both"/>
        <w:rPr>
          <w:szCs w:val="20"/>
        </w:rPr>
      </w:pPr>
      <w:r w:rsidRPr="00772AE0">
        <w:rPr>
          <w:rFonts w:eastAsiaTheme="minorHAnsi" w:cs="Times New Roman,BoldItalic"/>
          <w:bCs/>
          <w:iCs/>
        </w:rPr>
        <w:t xml:space="preserve">Woda pitna do celów konsumpcyjnych na etapie budowy, eksploatacji oraz likwidacji </w:t>
      </w:r>
      <w:r w:rsidRPr="00772AE0">
        <w:rPr>
          <w:szCs w:val="20"/>
        </w:rPr>
        <w:t>będzie dostarczana w butelkach w ilościach zależnych od potrzeb pracowników</w:t>
      </w:r>
      <w:r w:rsidRPr="00772AE0">
        <w:rPr>
          <w:rFonts w:eastAsiaTheme="minorHAnsi" w:cs="Times New Roman,BoldItalic"/>
          <w:bCs/>
          <w:iCs/>
        </w:rPr>
        <w:t xml:space="preserve">. </w:t>
      </w:r>
      <w:r w:rsidRPr="00772AE0">
        <w:rPr>
          <w:szCs w:val="20"/>
        </w:rPr>
        <w:t xml:space="preserve">Do celów sanitarnych zostaną przeznaczone przenośne toalety typu </w:t>
      </w:r>
      <w:proofErr w:type="spellStart"/>
      <w:r w:rsidRPr="00772AE0">
        <w:rPr>
          <w:szCs w:val="20"/>
        </w:rPr>
        <w:t>toi-toi</w:t>
      </w:r>
      <w:proofErr w:type="spellEnd"/>
      <w:r w:rsidRPr="00772AE0">
        <w:rPr>
          <w:szCs w:val="20"/>
        </w:rPr>
        <w:t xml:space="preserve">, zostanie zapewniony sukcesywny wywóz ścieków </w:t>
      </w:r>
      <w:proofErr w:type="spellStart"/>
      <w:r w:rsidRPr="00772AE0">
        <w:rPr>
          <w:szCs w:val="20"/>
        </w:rPr>
        <w:t>socjalno</w:t>
      </w:r>
      <w:proofErr w:type="spellEnd"/>
      <w:r w:rsidRPr="00772AE0">
        <w:rPr>
          <w:szCs w:val="20"/>
        </w:rPr>
        <w:t xml:space="preserve"> – bytowych z przenośnych toalet przez firmy zajmujące się wywozem nieczyst</w:t>
      </w:r>
      <w:r w:rsidRPr="009412A8">
        <w:rPr>
          <w:szCs w:val="20"/>
        </w:rPr>
        <w:t xml:space="preserve">ości. Do realizacji budowy nie jest przewidziane zaopatrzenie w wodę, jednak w przypadku ewentualnej potrzeby zostanie ona dostarczona za pomocą beczkowozów. </w:t>
      </w:r>
    </w:p>
    <w:p w14:paraId="6AE30666" w14:textId="54B53812" w:rsidR="009412A8" w:rsidRPr="009412A8" w:rsidRDefault="009412A8" w:rsidP="009412A8">
      <w:pPr>
        <w:spacing w:line="276" w:lineRule="auto"/>
        <w:jc w:val="both"/>
        <w:rPr>
          <w:szCs w:val="20"/>
        </w:rPr>
      </w:pPr>
      <w:r w:rsidRPr="009412A8">
        <w:rPr>
          <w:szCs w:val="20"/>
        </w:rPr>
        <w:t>Przewidywana ilość wykorzystania wody na etapie budowy wynosi do 14 m</w:t>
      </w:r>
      <w:r w:rsidRPr="009412A8">
        <w:rPr>
          <w:szCs w:val="20"/>
          <w:vertAlign w:val="superscript"/>
        </w:rPr>
        <w:t>3</w:t>
      </w:r>
      <w:r w:rsidRPr="009412A8">
        <w:rPr>
          <w:szCs w:val="20"/>
        </w:rPr>
        <w:t>/d.</w:t>
      </w:r>
    </w:p>
    <w:p w14:paraId="0283D60B" w14:textId="77777777" w:rsidR="00981338" w:rsidRPr="00772AE0" w:rsidRDefault="00981338" w:rsidP="00F92528">
      <w:pPr>
        <w:autoSpaceDE w:val="0"/>
        <w:autoSpaceDN w:val="0"/>
        <w:adjustRightInd w:val="0"/>
        <w:spacing w:line="276" w:lineRule="auto"/>
        <w:jc w:val="both"/>
        <w:rPr>
          <w:rFonts w:eastAsiaTheme="minorHAnsi" w:cs="Times New Roman,BoldItalic"/>
          <w:bCs/>
          <w:iCs/>
        </w:rPr>
      </w:pPr>
      <w:r w:rsidRPr="00772AE0">
        <w:rPr>
          <w:rFonts w:eastAsiaTheme="minorHAnsi" w:cs="Times New Roman,BoldItalic"/>
          <w:bCs/>
          <w:iCs/>
        </w:rPr>
        <w:t xml:space="preserve">Na etapie eksploatacji elektrowni słonecznej nie przewiduje się zapotrzebowania na wodę do przeznaczenia technologicznego lub socjalnego. </w:t>
      </w:r>
    </w:p>
    <w:p w14:paraId="13C1AD31" w14:textId="7CB0152E" w:rsidR="00981338" w:rsidRPr="00772AE0" w:rsidRDefault="00981338" w:rsidP="00F92528">
      <w:pPr>
        <w:spacing w:line="276" w:lineRule="auto"/>
        <w:jc w:val="both"/>
        <w:rPr>
          <w:szCs w:val="20"/>
        </w:rPr>
      </w:pPr>
      <w:r w:rsidRPr="00772AE0">
        <w:rPr>
          <w:szCs w:val="20"/>
        </w:rPr>
        <w:t xml:space="preserve">Zastosowane w omawianej inwestycji moduły fotowoltaiczne oczyszczane będą głównie podczas opadów atmosferycznych. Producenci modułów w specyfikacjach technicznych deklarują samooczyszczanie się modułów przy odpowiednim kącie nachylenia do poziomu gruntu wyłącznie z wykorzystaniem wód opadowych bez potrzeby dodatkowego mycia. </w:t>
      </w:r>
      <w:r w:rsidR="006E4C71">
        <w:rPr>
          <w:szCs w:val="20"/>
        </w:rPr>
        <w:br/>
      </w:r>
      <w:r w:rsidRPr="00772AE0">
        <w:rPr>
          <w:szCs w:val="20"/>
        </w:rPr>
        <w:t xml:space="preserve">W razie konieczności dopuszcza się mycie z zastosowaniem czystej wody zdemineralizowanej (ew. z użyciem środków biodegradowalnych), nie więcej niż 2 razy w roku. Omawiana instalacja nie wymaga szczególnie intensywnego czyszczenia. </w:t>
      </w:r>
    </w:p>
    <w:p w14:paraId="7C4FDA88" w14:textId="77777777" w:rsidR="00981338" w:rsidRPr="00772AE0" w:rsidRDefault="00981338" w:rsidP="00F92528">
      <w:pPr>
        <w:spacing w:line="276" w:lineRule="auto"/>
        <w:jc w:val="both"/>
        <w:rPr>
          <w:szCs w:val="20"/>
        </w:rPr>
      </w:pPr>
      <w:r w:rsidRPr="00772AE0">
        <w:rPr>
          <w:szCs w:val="20"/>
        </w:rPr>
        <w:t xml:space="preserve">W przypadku czyszczenia z użyciem wody będzie ona dostarczana z zewnątrz, np. przy pomocy beczkowozów. </w:t>
      </w:r>
    </w:p>
    <w:p w14:paraId="2045CE4D" w14:textId="783257A5" w:rsidR="00981338" w:rsidRPr="005605EA" w:rsidRDefault="00981338" w:rsidP="00F92528">
      <w:pPr>
        <w:autoSpaceDE w:val="0"/>
        <w:autoSpaceDN w:val="0"/>
        <w:adjustRightInd w:val="0"/>
        <w:spacing w:line="276" w:lineRule="auto"/>
        <w:jc w:val="both"/>
        <w:rPr>
          <w:rFonts w:eastAsiaTheme="minorHAnsi" w:cs="Times New Roman,BoldItalic"/>
          <w:bCs/>
          <w:iCs/>
        </w:rPr>
      </w:pPr>
      <w:r w:rsidRPr="005605EA">
        <w:rPr>
          <w:rFonts w:eastAsiaTheme="minorHAnsi" w:cs="Times New Roman,BoldItalic"/>
          <w:bCs/>
          <w:iCs/>
        </w:rPr>
        <w:t>Podczas okresowych konserwacji paneli fotowoltaicznych szacunkowe wykorzystanie wody do czyszczenia szklanych po</w:t>
      </w:r>
      <w:r w:rsidR="00975C76">
        <w:rPr>
          <w:rFonts w:eastAsiaTheme="minorHAnsi" w:cs="Times New Roman,BoldItalic"/>
          <w:bCs/>
          <w:iCs/>
        </w:rPr>
        <w:t xml:space="preserve">wierzchni będzie wynosiło do </w:t>
      </w:r>
      <w:r w:rsidR="00042F64">
        <w:rPr>
          <w:rFonts w:eastAsiaTheme="minorHAnsi" w:cs="Times New Roman,BoldItalic"/>
          <w:bCs/>
          <w:iCs/>
        </w:rPr>
        <w:t>25</w:t>
      </w:r>
      <w:r w:rsidR="005605EA" w:rsidRPr="005605EA">
        <w:rPr>
          <w:rFonts w:eastAsiaTheme="minorHAnsi" w:cs="Times New Roman,BoldItalic"/>
          <w:bCs/>
          <w:iCs/>
        </w:rPr>
        <w:t>0</w:t>
      </w:r>
      <w:r w:rsidRPr="005605EA">
        <w:rPr>
          <w:rFonts w:eastAsiaTheme="minorHAnsi" w:cs="Times New Roman,BoldItalic"/>
          <w:bCs/>
          <w:iCs/>
        </w:rPr>
        <w:t xml:space="preserve"> m</w:t>
      </w:r>
      <w:r w:rsidRPr="005605EA">
        <w:rPr>
          <w:rFonts w:eastAsiaTheme="minorHAnsi" w:cs="Times New Roman,BoldItalic"/>
          <w:bCs/>
          <w:iCs/>
          <w:vertAlign w:val="superscript"/>
        </w:rPr>
        <w:t>3</w:t>
      </w:r>
      <w:r w:rsidRPr="005605EA">
        <w:rPr>
          <w:rFonts w:eastAsiaTheme="minorHAnsi" w:cs="Times New Roman,BoldItalic"/>
          <w:bCs/>
          <w:iCs/>
        </w:rPr>
        <w:t xml:space="preserve"> w przypadku jednokrotnego mycia.</w:t>
      </w:r>
    </w:p>
    <w:p w14:paraId="79B43EFE" w14:textId="635CBF3A" w:rsidR="00981338" w:rsidRPr="00FC7EBB" w:rsidRDefault="00981338" w:rsidP="00A34C6E">
      <w:pPr>
        <w:autoSpaceDE w:val="0"/>
        <w:autoSpaceDN w:val="0"/>
        <w:adjustRightInd w:val="0"/>
        <w:spacing w:after="240" w:line="276" w:lineRule="auto"/>
        <w:jc w:val="both"/>
        <w:rPr>
          <w:rFonts w:eastAsiaTheme="minorHAnsi" w:cs="Times New Roman,BoldItalic"/>
          <w:bCs/>
          <w:iCs/>
          <w:color w:val="000000" w:themeColor="text1"/>
        </w:rPr>
      </w:pPr>
      <w:r w:rsidRPr="005605EA">
        <w:rPr>
          <w:rFonts w:eastAsiaTheme="minorHAnsi" w:cs="Times New Roman,BoldItalic"/>
          <w:bCs/>
          <w:iCs/>
        </w:rPr>
        <w:lastRenderedPageBreak/>
        <w:t>Do obliczenia zapotrzebowania na wodę przyjęto, że na 1 m</w:t>
      </w:r>
      <w:r w:rsidRPr="005605EA">
        <w:rPr>
          <w:rFonts w:eastAsiaTheme="minorHAnsi" w:cs="Times New Roman,BoldItalic"/>
          <w:bCs/>
          <w:iCs/>
          <w:vertAlign w:val="superscript"/>
        </w:rPr>
        <w:t>2</w:t>
      </w:r>
      <w:r w:rsidRPr="005605EA">
        <w:rPr>
          <w:rFonts w:eastAsiaTheme="minorHAnsi" w:cs="Times New Roman,BoldItalic"/>
          <w:bCs/>
          <w:iCs/>
        </w:rPr>
        <w:t xml:space="preserve"> szklanej powierzchni paneli PV jest myty z wykorzystaniem 1 l wody za pomocą odpowiedniego sprzętu. Całkowita powierzchnia </w:t>
      </w:r>
      <w:r w:rsidRPr="00FC7EBB">
        <w:rPr>
          <w:rFonts w:eastAsiaTheme="minorHAnsi" w:cs="Times New Roman,BoldItalic"/>
          <w:bCs/>
          <w:iCs/>
          <w:color w:val="000000" w:themeColor="text1"/>
        </w:rPr>
        <w:t>paneli w planowanej elektrowni słonecznej będzi</w:t>
      </w:r>
      <w:r w:rsidR="00975C76" w:rsidRPr="00FC7EBB">
        <w:rPr>
          <w:rFonts w:eastAsiaTheme="minorHAnsi" w:cs="Times New Roman,BoldItalic"/>
          <w:bCs/>
          <w:iCs/>
          <w:color w:val="000000" w:themeColor="text1"/>
        </w:rPr>
        <w:t xml:space="preserve">e wynosić maksymalnie do ok. </w:t>
      </w:r>
      <w:r w:rsidR="00042F64" w:rsidRPr="00FC7EBB">
        <w:rPr>
          <w:rFonts w:eastAsiaTheme="minorHAnsi" w:cs="Times New Roman,BoldItalic"/>
          <w:bCs/>
          <w:iCs/>
          <w:color w:val="000000" w:themeColor="text1"/>
        </w:rPr>
        <w:t>25</w:t>
      </w:r>
      <w:r w:rsidR="005605EA" w:rsidRPr="00FC7EBB">
        <w:rPr>
          <w:rFonts w:eastAsiaTheme="minorHAnsi" w:cs="Times New Roman,BoldItalic"/>
          <w:bCs/>
          <w:iCs/>
          <w:color w:val="000000" w:themeColor="text1"/>
        </w:rPr>
        <w:t>0</w:t>
      </w:r>
      <w:r w:rsidRPr="00FC7EBB">
        <w:rPr>
          <w:rFonts w:eastAsiaTheme="minorHAnsi" w:cs="Times New Roman,BoldItalic"/>
          <w:bCs/>
          <w:iCs/>
          <w:color w:val="000000" w:themeColor="text1"/>
        </w:rPr>
        <w:t xml:space="preserve"> 000  m</w:t>
      </w:r>
      <w:r w:rsidRPr="00FC7EBB">
        <w:rPr>
          <w:rFonts w:eastAsiaTheme="minorHAnsi" w:cs="Times New Roman,BoldItalic"/>
          <w:bCs/>
          <w:iCs/>
          <w:color w:val="000000" w:themeColor="text1"/>
          <w:vertAlign w:val="superscript"/>
        </w:rPr>
        <w:t>2</w:t>
      </w:r>
      <w:r w:rsidRPr="00FC7EBB">
        <w:rPr>
          <w:rFonts w:eastAsiaTheme="minorHAnsi" w:cs="Times New Roman,BoldItalic"/>
          <w:bCs/>
          <w:iCs/>
          <w:color w:val="000000" w:themeColor="text1"/>
        </w:rPr>
        <w:t xml:space="preserve">. W związku z tym, w przypadku 1-krotnego mycia paneli: 1 </w:t>
      </w:r>
      <w:r w:rsidR="00975C76" w:rsidRPr="00FC7EBB">
        <w:rPr>
          <w:rFonts w:eastAsiaTheme="minorHAnsi" w:cs="Symbol"/>
          <w:color w:val="000000" w:themeColor="text1"/>
        </w:rPr>
        <w:t xml:space="preserve">x </w:t>
      </w:r>
      <w:r w:rsidR="00042F64" w:rsidRPr="00FC7EBB">
        <w:rPr>
          <w:rFonts w:eastAsiaTheme="minorHAnsi" w:cs="Symbol"/>
          <w:color w:val="000000" w:themeColor="text1"/>
        </w:rPr>
        <w:t>25</w:t>
      </w:r>
      <w:r w:rsidRPr="00FC7EBB">
        <w:rPr>
          <w:rFonts w:eastAsiaTheme="minorHAnsi" w:cs="Symbol"/>
          <w:color w:val="000000" w:themeColor="text1"/>
        </w:rPr>
        <w:t>0 000 m</w:t>
      </w:r>
      <w:r w:rsidRPr="00FC7EBB">
        <w:rPr>
          <w:rFonts w:eastAsiaTheme="minorHAnsi" w:cs="Symbol"/>
          <w:color w:val="000000" w:themeColor="text1"/>
          <w:vertAlign w:val="superscript"/>
        </w:rPr>
        <w:t>2</w:t>
      </w:r>
      <w:r w:rsidRPr="00FC7EBB">
        <w:rPr>
          <w:rFonts w:eastAsiaTheme="minorHAnsi" w:cs="Symbol"/>
          <w:color w:val="000000" w:themeColor="text1"/>
        </w:rPr>
        <w:t xml:space="preserve"> x 0,001 m</w:t>
      </w:r>
      <w:r w:rsidRPr="00FC7EBB">
        <w:rPr>
          <w:rFonts w:eastAsiaTheme="minorHAnsi" w:cs="Symbol"/>
          <w:color w:val="000000" w:themeColor="text1"/>
          <w:vertAlign w:val="superscript"/>
        </w:rPr>
        <w:t>3</w:t>
      </w:r>
      <w:r w:rsidR="00975C76" w:rsidRPr="00FC7EBB">
        <w:rPr>
          <w:rFonts w:eastAsiaTheme="minorHAnsi" w:cs="Symbol"/>
          <w:color w:val="000000" w:themeColor="text1"/>
        </w:rPr>
        <w:t xml:space="preserve"> (1 litr) = </w:t>
      </w:r>
      <w:r w:rsidR="00042F64" w:rsidRPr="00FC7EBB">
        <w:rPr>
          <w:rFonts w:eastAsiaTheme="minorHAnsi" w:cs="Symbol"/>
          <w:color w:val="000000" w:themeColor="text1"/>
        </w:rPr>
        <w:t>25</w:t>
      </w:r>
      <w:r w:rsidR="005605EA" w:rsidRPr="00FC7EBB">
        <w:rPr>
          <w:rFonts w:eastAsiaTheme="minorHAnsi" w:cs="Symbol"/>
          <w:color w:val="000000" w:themeColor="text1"/>
        </w:rPr>
        <w:t>0</w:t>
      </w:r>
      <w:r w:rsidRPr="00FC7EBB">
        <w:rPr>
          <w:rFonts w:eastAsiaTheme="minorHAnsi" w:cs="Symbol"/>
          <w:color w:val="000000" w:themeColor="text1"/>
        </w:rPr>
        <w:t xml:space="preserve"> m</w:t>
      </w:r>
      <w:r w:rsidRPr="00FC7EBB">
        <w:rPr>
          <w:rFonts w:eastAsiaTheme="minorHAnsi" w:cs="Symbol"/>
          <w:color w:val="000000" w:themeColor="text1"/>
          <w:vertAlign w:val="superscript"/>
        </w:rPr>
        <w:t>3</w:t>
      </w:r>
      <w:r w:rsidRPr="00FC7EBB">
        <w:rPr>
          <w:rFonts w:eastAsiaTheme="minorHAnsi" w:cs="Symbol"/>
          <w:color w:val="000000" w:themeColor="text1"/>
        </w:rPr>
        <w:t xml:space="preserve">. Woda do tego celu będzie dostarczana z zewnątrz np. przy pomocy beczkowozów. </w:t>
      </w:r>
    </w:p>
    <w:p w14:paraId="6FA202BE" w14:textId="31826E71" w:rsidR="00981338" w:rsidRPr="00FC7EBB" w:rsidRDefault="00981338" w:rsidP="00A34C6E">
      <w:pPr>
        <w:spacing w:after="360" w:line="276" w:lineRule="auto"/>
        <w:jc w:val="both"/>
        <w:rPr>
          <w:color w:val="000000" w:themeColor="text1"/>
        </w:rPr>
      </w:pPr>
      <w:r w:rsidRPr="00FC7EBB">
        <w:rPr>
          <w:color w:val="000000" w:themeColor="text1"/>
        </w:rPr>
        <w:t>Alternatywnie dopuszcza się czyszczenie paneli w technologii bezwodnej (na sucho) za pomocą specjalnych szczotek.</w:t>
      </w:r>
    </w:p>
    <w:p w14:paraId="3550249E" w14:textId="77777777" w:rsidR="00981338" w:rsidRPr="00772AE0" w:rsidRDefault="00981338" w:rsidP="00F92528">
      <w:pPr>
        <w:spacing w:line="276" w:lineRule="auto"/>
        <w:rPr>
          <w:b/>
        </w:rPr>
      </w:pPr>
      <w:r w:rsidRPr="00772AE0">
        <w:rPr>
          <w:b/>
        </w:rPr>
        <w:t>Szacunkowe zapotrzebowanie na surowce i materiały</w:t>
      </w:r>
    </w:p>
    <w:p w14:paraId="08FCDCC5" w14:textId="420D7A85" w:rsidR="003C07D0" w:rsidRPr="00851483" w:rsidRDefault="003C07D0" w:rsidP="003C07D0">
      <w:pPr>
        <w:pStyle w:val="Akapitzlist"/>
        <w:spacing w:line="276" w:lineRule="auto"/>
        <w:ind w:left="0"/>
        <w:contextualSpacing w:val="0"/>
        <w:jc w:val="both"/>
        <w:rPr>
          <w:szCs w:val="20"/>
        </w:rPr>
      </w:pPr>
      <w:r w:rsidRPr="00851483">
        <w:rPr>
          <w:szCs w:val="20"/>
        </w:rPr>
        <w:t>Na etapie realizacji będą wykorzystane materiały budowlane takie jak: stal zbrojeniowa, beton, stal profilowa, kruszywo naturalne, moduły aluminiowe, przewody elektryczne.</w:t>
      </w:r>
      <w:r>
        <w:rPr>
          <w:szCs w:val="20"/>
        </w:rPr>
        <w:t xml:space="preserve"> </w:t>
      </w:r>
      <w:r w:rsidRPr="00772AE0">
        <w:t>Moduły fotowoltaiczne zostaną dostarczone do miejsca inwestycji przez zewnętrznych dostawców w formie gotowych elementów składowych. Na placu budowy wykonany będzie wyłącznie ich montaż.</w:t>
      </w:r>
    </w:p>
    <w:p w14:paraId="67AE178E" w14:textId="77777777" w:rsidR="003C07D0" w:rsidRPr="00851483" w:rsidRDefault="003C07D0" w:rsidP="003C07D0">
      <w:pPr>
        <w:pStyle w:val="Akapitzlist"/>
        <w:spacing w:after="80" w:line="276" w:lineRule="auto"/>
        <w:ind w:left="0"/>
        <w:contextualSpacing w:val="0"/>
        <w:jc w:val="both"/>
        <w:rPr>
          <w:szCs w:val="20"/>
        </w:rPr>
      </w:pPr>
      <w:r w:rsidRPr="00851483">
        <w:rPr>
          <w:szCs w:val="20"/>
        </w:rPr>
        <w:t>Szacunkowa ilość wykorzystywanego materiału na podstawie danych dostarczonych przez inwestorów instalacji fotowoltaicznych oraz w oparciu o podobne przedsięwzięcia, wyniesie:</w:t>
      </w:r>
    </w:p>
    <w:p w14:paraId="1CCA7FF3" w14:textId="77777777" w:rsidR="003C07D0" w:rsidRPr="003C07D0" w:rsidRDefault="003C07D0" w:rsidP="00232F70">
      <w:pPr>
        <w:pStyle w:val="Akapitzlist"/>
        <w:numPr>
          <w:ilvl w:val="0"/>
          <w:numId w:val="45"/>
        </w:numPr>
        <w:spacing w:after="80" w:line="276" w:lineRule="auto"/>
        <w:contextualSpacing w:val="0"/>
        <w:jc w:val="both"/>
        <w:rPr>
          <w:szCs w:val="20"/>
        </w:rPr>
      </w:pPr>
      <w:r w:rsidRPr="003C07D0">
        <w:rPr>
          <w:szCs w:val="20"/>
        </w:rPr>
        <w:t>Stal – do ok. 8 kg/panel</w:t>
      </w:r>
    </w:p>
    <w:p w14:paraId="1F9B4D32" w14:textId="77777777" w:rsidR="003C07D0" w:rsidRPr="003C07D0" w:rsidRDefault="003C07D0" w:rsidP="00232F70">
      <w:pPr>
        <w:pStyle w:val="Akapitzlist"/>
        <w:numPr>
          <w:ilvl w:val="0"/>
          <w:numId w:val="45"/>
        </w:numPr>
        <w:spacing w:after="240" w:line="276" w:lineRule="auto"/>
        <w:ind w:left="714" w:hanging="357"/>
        <w:contextualSpacing w:val="0"/>
        <w:jc w:val="both"/>
        <w:rPr>
          <w:szCs w:val="20"/>
        </w:rPr>
      </w:pPr>
      <w:r w:rsidRPr="003C07D0">
        <w:rPr>
          <w:szCs w:val="20"/>
        </w:rPr>
        <w:t>Aluminium – do ok. 1,5 kg/panel</w:t>
      </w:r>
    </w:p>
    <w:p w14:paraId="4241EEBC" w14:textId="77777777" w:rsidR="00981338" w:rsidRPr="00772AE0" w:rsidRDefault="00981338" w:rsidP="00F92528">
      <w:pPr>
        <w:spacing w:after="360" w:line="276" w:lineRule="auto"/>
        <w:jc w:val="both"/>
      </w:pPr>
      <w:r w:rsidRPr="00772AE0">
        <w:t>Na etapie eksploatacji i likwidacji nie będzie zapotrzebowania na surowce i materiały.</w:t>
      </w:r>
    </w:p>
    <w:p w14:paraId="76707431" w14:textId="77777777" w:rsidR="00981338" w:rsidRDefault="00981338" w:rsidP="00981338">
      <w:pPr>
        <w:spacing w:before="120" w:line="276" w:lineRule="auto"/>
        <w:rPr>
          <w:b/>
        </w:rPr>
      </w:pPr>
      <w:r w:rsidRPr="00772AE0">
        <w:rPr>
          <w:b/>
        </w:rPr>
        <w:t>Szacunkowe zapotrzebowanie na paliwa</w:t>
      </w:r>
    </w:p>
    <w:p w14:paraId="53266A18" w14:textId="41804307" w:rsidR="00981338" w:rsidRPr="00772AE0" w:rsidRDefault="00981338" w:rsidP="00F92528">
      <w:pPr>
        <w:spacing w:after="120" w:line="276" w:lineRule="auto"/>
        <w:jc w:val="both"/>
      </w:pPr>
      <w:r w:rsidRPr="00042F64">
        <w:t xml:space="preserve">Podczas realizacji przedsięwzięcia nie przewiduje się wykorzystania paliw większego </w:t>
      </w:r>
      <w:r w:rsidR="009412A8" w:rsidRPr="00042F64">
        <w:t>niż 16</w:t>
      </w:r>
      <w:r w:rsidRPr="00042F64">
        <w:t xml:space="preserve"> m</w:t>
      </w:r>
      <w:r w:rsidRPr="00042F64">
        <w:rPr>
          <w:vertAlign w:val="superscript"/>
        </w:rPr>
        <w:t>3</w:t>
      </w:r>
      <w:r w:rsidR="009412A8" w:rsidRPr="00042F64">
        <w:t>, a podczas etapu likwidacji większego niż 13 m</w:t>
      </w:r>
      <w:r w:rsidR="009412A8" w:rsidRPr="00042F64">
        <w:rPr>
          <w:vertAlign w:val="superscript"/>
        </w:rPr>
        <w:t>3</w:t>
      </w:r>
      <w:r w:rsidR="009412A8" w:rsidRPr="00042F64">
        <w:t>.</w:t>
      </w:r>
      <w:r w:rsidRPr="00042F64">
        <w:t xml:space="preserve"> Paliwo będzie wykorzystane przez maszyny i urządzenia pracujące na etapie realizacji. Podczas</w:t>
      </w:r>
      <w:r w:rsidRPr="00772AE0">
        <w:t xml:space="preserve"> robót zajdzie konieczność wykorzystania sprzętu budowlanego: </w:t>
      </w:r>
    </w:p>
    <w:p w14:paraId="03C102F3" w14:textId="77777777" w:rsidR="00981338" w:rsidRPr="00772AE0" w:rsidRDefault="00981338" w:rsidP="00232F70">
      <w:pPr>
        <w:pStyle w:val="Akapitzlist"/>
        <w:numPr>
          <w:ilvl w:val="2"/>
          <w:numId w:val="19"/>
        </w:numPr>
        <w:spacing w:after="120" w:line="276" w:lineRule="auto"/>
        <w:ind w:left="851" w:hanging="425"/>
        <w:contextualSpacing w:val="0"/>
        <w:jc w:val="both"/>
      </w:pPr>
      <w:r w:rsidRPr="00772AE0">
        <w:t xml:space="preserve">samochodów ciężarowych – do transportu mas ziemnych, gotowych elementów prefabrykowanych, innych potrzebnych materiałów budowlanych oraz wywozu wytworzonych odpadów, </w:t>
      </w:r>
    </w:p>
    <w:p w14:paraId="1E9ACACB" w14:textId="77777777" w:rsidR="00981338" w:rsidRPr="00772AE0" w:rsidRDefault="00981338" w:rsidP="00232F70">
      <w:pPr>
        <w:pStyle w:val="Akapitzlist"/>
        <w:numPr>
          <w:ilvl w:val="2"/>
          <w:numId w:val="19"/>
        </w:numPr>
        <w:spacing w:after="120" w:line="276" w:lineRule="auto"/>
        <w:ind w:left="851" w:hanging="425"/>
        <w:contextualSpacing w:val="0"/>
        <w:jc w:val="both"/>
      </w:pPr>
      <w:r w:rsidRPr="00772AE0">
        <w:t xml:space="preserve">koparek i ładowarek – do prac związanych z wykonywaniem robót ziemnych oraz przemieszczaniem materiałów budowlanych i urządzeń po terenie placu budowy, </w:t>
      </w:r>
    </w:p>
    <w:p w14:paraId="33628F29" w14:textId="77777777" w:rsidR="00981338" w:rsidRPr="00772AE0" w:rsidRDefault="00981338" w:rsidP="00232F70">
      <w:pPr>
        <w:pStyle w:val="Akapitzlist"/>
        <w:numPr>
          <w:ilvl w:val="2"/>
          <w:numId w:val="19"/>
        </w:numPr>
        <w:spacing w:after="240" w:line="276" w:lineRule="auto"/>
        <w:ind w:left="851" w:hanging="425"/>
        <w:contextualSpacing w:val="0"/>
        <w:jc w:val="both"/>
      </w:pPr>
      <w:r w:rsidRPr="00772AE0">
        <w:t>młotów pneumatycznych – do osadzenia konstrukcji nośnych w gruncie.</w:t>
      </w:r>
    </w:p>
    <w:p w14:paraId="08F32095" w14:textId="6E9447C7" w:rsidR="00FC7EBB" w:rsidRPr="00772AE0" w:rsidRDefault="00981338" w:rsidP="00F92528">
      <w:pPr>
        <w:spacing w:after="360" w:line="276" w:lineRule="auto"/>
        <w:jc w:val="both"/>
      </w:pPr>
      <w:r w:rsidRPr="00772AE0">
        <w:t xml:space="preserve">Podczas etapu eksploatacji nie przewiduje się zapotrzebowania na paliwa. </w:t>
      </w:r>
    </w:p>
    <w:p w14:paraId="0D43074B" w14:textId="77777777" w:rsidR="00981338" w:rsidRPr="00772AE0" w:rsidRDefault="00981338" w:rsidP="00981338">
      <w:pPr>
        <w:spacing w:line="276" w:lineRule="auto"/>
        <w:rPr>
          <w:b/>
        </w:rPr>
      </w:pPr>
      <w:r w:rsidRPr="00772AE0">
        <w:rPr>
          <w:b/>
        </w:rPr>
        <w:t>Szacunkowe zapotrzebowanie na energię</w:t>
      </w:r>
    </w:p>
    <w:p w14:paraId="5F7B8F6D" w14:textId="4AA26018" w:rsidR="00981338" w:rsidRPr="005605EA" w:rsidRDefault="00981338" w:rsidP="00F92528">
      <w:pPr>
        <w:spacing w:line="276" w:lineRule="auto"/>
        <w:jc w:val="both"/>
      </w:pPr>
      <w:r w:rsidRPr="00772AE0">
        <w:t xml:space="preserve">Podczas etapu </w:t>
      </w:r>
      <w:r w:rsidRPr="005605EA">
        <w:t>realizacji i likwidacji szacunkowe zapotrzebowanie na energię elektryczną będzie wynosiło do o</w:t>
      </w:r>
      <w:r w:rsidR="005605EA" w:rsidRPr="005605EA">
        <w:t>k. 37</w:t>
      </w:r>
      <w:r w:rsidRPr="005605EA">
        <w:t xml:space="preserve"> 000 kWh. Będzie</w:t>
      </w:r>
      <w:r w:rsidRPr="00772AE0">
        <w:t xml:space="preserve"> ona przeznaczona na cele zasilania elektronarzędzi, które </w:t>
      </w:r>
      <w:r w:rsidR="00573823">
        <w:t>będą</w:t>
      </w:r>
      <w:r w:rsidRPr="00772AE0">
        <w:t xml:space="preserve"> wykorzystywane podczas montażu ogniw fotowoltaicznych. </w:t>
      </w:r>
      <w:r w:rsidRPr="00772AE0">
        <w:lastRenderedPageBreak/>
        <w:t xml:space="preserve">Jako źródło prądu </w:t>
      </w:r>
      <w:r w:rsidRPr="005605EA">
        <w:t xml:space="preserve">zostanie użyty agregat prądotwórczy. Na etapie realizacji zapotrzebowanie na energię gazową i cieplną nie jest przewidywane. </w:t>
      </w:r>
    </w:p>
    <w:p w14:paraId="3CCAE9DA" w14:textId="72359B8A" w:rsidR="00A03954" w:rsidRPr="00772AE0" w:rsidRDefault="00981338" w:rsidP="00F92528">
      <w:pPr>
        <w:spacing w:after="480" w:line="276" w:lineRule="auto"/>
        <w:jc w:val="both"/>
      </w:pPr>
      <w:r w:rsidRPr="005605EA">
        <w:t xml:space="preserve">Podczas etapu eksploatacji szacunkowe miesięczne zapotrzebowanie na energię elektryczną będzie wynosiło </w:t>
      </w:r>
      <w:r w:rsidR="005605EA" w:rsidRPr="005605EA">
        <w:t>do ok. 1 150</w:t>
      </w:r>
      <w:r w:rsidRPr="005605EA">
        <w:t xml:space="preserve"> kWh. Jej wykorzystywanie</w:t>
      </w:r>
      <w:r w:rsidRPr="00772AE0">
        <w:t xml:space="preserve"> będzie ograniczone do oświetlenia inwestycji oraz zasilenia automatyki wraz z urządzeniami </w:t>
      </w:r>
      <w:proofErr w:type="spellStart"/>
      <w:r w:rsidRPr="00772AE0">
        <w:t>diagnostyczno</w:t>
      </w:r>
      <w:proofErr w:type="spellEnd"/>
      <w:r w:rsidRPr="00772AE0">
        <w:t xml:space="preserve"> – remontowymi w czasie przestojów technicznych, przeglądów lub remontów. Zapotrzebowanie na energię cieplną i gazową podczas etapu realizacji nie występuje dla tego typu inwestycji.</w:t>
      </w:r>
    </w:p>
    <w:p w14:paraId="3520938B" w14:textId="77777777" w:rsidR="00981338" w:rsidRPr="00F92528" w:rsidRDefault="00981338" w:rsidP="007407FD">
      <w:pPr>
        <w:pStyle w:val="Nagwek2"/>
        <w:numPr>
          <w:ilvl w:val="1"/>
          <w:numId w:val="8"/>
        </w:numPr>
        <w:suppressAutoHyphens/>
        <w:spacing w:before="200" w:after="120" w:line="276" w:lineRule="auto"/>
        <w:ind w:left="1114"/>
        <w:jc w:val="both"/>
        <w:rPr>
          <w:rFonts w:ascii="Verdana" w:hAnsi="Verdana"/>
          <w:b/>
          <w:sz w:val="24"/>
          <w:szCs w:val="24"/>
        </w:rPr>
      </w:pPr>
      <w:bookmarkStart w:id="72" w:name="_Toc503188991"/>
      <w:bookmarkStart w:id="73" w:name="_Toc29487706"/>
      <w:bookmarkStart w:id="74" w:name="_Toc107328743"/>
      <w:bookmarkStart w:id="75" w:name="_Toc130913738"/>
      <w:r w:rsidRPr="00F92528">
        <w:rPr>
          <w:rFonts w:ascii="Verdana" w:hAnsi="Verdana"/>
          <w:b/>
          <w:sz w:val="24"/>
          <w:szCs w:val="24"/>
        </w:rPr>
        <w:t>Przewidywane rodzaje i ilości emisji</w:t>
      </w:r>
      <w:bookmarkEnd w:id="72"/>
      <w:bookmarkEnd w:id="73"/>
      <w:r w:rsidRPr="00F92528">
        <w:rPr>
          <w:rFonts w:ascii="Verdana" w:hAnsi="Verdana"/>
          <w:b/>
          <w:sz w:val="24"/>
          <w:szCs w:val="24"/>
        </w:rPr>
        <w:t>, w tym odpadów, zanieczyszczeń wynikające z fazy realizacji i eksploatacji lub użytkowania planowanego przedsięwzięcia</w:t>
      </w:r>
      <w:bookmarkEnd w:id="74"/>
      <w:bookmarkEnd w:id="75"/>
    </w:p>
    <w:p w14:paraId="635617AB" w14:textId="06A0E4D1" w:rsidR="00981338" w:rsidRPr="00772AE0" w:rsidRDefault="00F92528" w:rsidP="00F92528">
      <w:pPr>
        <w:spacing w:line="276" w:lineRule="auto"/>
        <w:jc w:val="both"/>
      </w:pPr>
      <w:r>
        <w:br/>
      </w:r>
      <w:r w:rsidR="00981338" w:rsidRPr="00772AE0">
        <w:t xml:space="preserve">Funkcjonowanie farmy fotowoltaicznej nie wiąże się z istotnym wykorzystaniem zasobów naturalnych. Energia słoneczna stanowi </w:t>
      </w:r>
      <w:proofErr w:type="spellStart"/>
      <w:r w:rsidR="00981338" w:rsidRPr="00772AE0">
        <w:t>bezemisyjne</w:t>
      </w:r>
      <w:proofErr w:type="spellEnd"/>
      <w:r w:rsidR="00981338" w:rsidRPr="00772AE0">
        <w:t xml:space="preserve"> źródło wytwarzania energii. Zastosowanie tej technologii zmniejsza negatywne oddziaływanie na środowisko sektora wytwarzania energii. </w:t>
      </w:r>
    </w:p>
    <w:p w14:paraId="64DA115B" w14:textId="1E02F920" w:rsidR="00981338" w:rsidRPr="00772AE0" w:rsidRDefault="00981338" w:rsidP="00FC7EBB">
      <w:pPr>
        <w:spacing w:after="480" w:line="276" w:lineRule="auto"/>
        <w:jc w:val="both"/>
      </w:pPr>
      <w:r w:rsidRPr="00772AE0">
        <w:t>Działanie systemu nie powoduje powstawania zanieczyszczeń. Nie występuje także emisja gazów, a co więcej, instalacja nie ma bezpośredni</w:t>
      </w:r>
      <w:r w:rsidR="00F92528">
        <w:t xml:space="preserve">ego zagrożenia zdrowia. </w:t>
      </w:r>
    </w:p>
    <w:p w14:paraId="1CD8C0AE" w14:textId="12032009" w:rsidR="00981338" w:rsidRPr="00F92528" w:rsidRDefault="00981338" w:rsidP="00A34C6E">
      <w:pPr>
        <w:pStyle w:val="Nagwek3"/>
        <w:numPr>
          <w:ilvl w:val="2"/>
          <w:numId w:val="8"/>
        </w:numPr>
        <w:suppressAutoHyphens/>
        <w:spacing w:before="200" w:after="360" w:line="276" w:lineRule="auto"/>
        <w:ind w:left="1794"/>
        <w:jc w:val="both"/>
        <w:rPr>
          <w:rFonts w:ascii="Verdana" w:hAnsi="Verdana"/>
          <w:b/>
          <w:sz w:val="24"/>
          <w:szCs w:val="24"/>
        </w:rPr>
      </w:pPr>
      <w:bookmarkStart w:id="76" w:name="_Toc503188992"/>
      <w:bookmarkStart w:id="77" w:name="_Toc29487707"/>
      <w:bookmarkStart w:id="78" w:name="_Toc107328744"/>
      <w:bookmarkStart w:id="79" w:name="_Toc130913739"/>
      <w:r w:rsidRPr="00F92528">
        <w:rPr>
          <w:rFonts w:ascii="Verdana" w:hAnsi="Verdana"/>
          <w:b/>
          <w:sz w:val="24"/>
          <w:szCs w:val="24"/>
        </w:rPr>
        <w:t>Odpady</w:t>
      </w:r>
      <w:bookmarkEnd w:id="76"/>
      <w:bookmarkEnd w:id="77"/>
      <w:bookmarkEnd w:id="78"/>
      <w:bookmarkEnd w:id="79"/>
    </w:p>
    <w:p w14:paraId="25987F39" w14:textId="2AC1FA4C" w:rsidR="00981338" w:rsidRPr="00772AE0" w:rsidRDefault="00981338" w:rsidP="00F92528">
      <w:pPr>
        <w:pStyle w:val="Tekstpodstawowy11"/>
        <w:spacing w:before="0" w:after="240" w:line="276" w:lineRule="auto"/>
        <w:jc w:val="both"/>
        <w:rPr>
          <w:rFonts w:ascii="Verdana" w:eastAsia="Calibri" w:hAnsi="Verdana"/>
        </w:rPr>
      </w:pPr>
      <w:r w:rsidRPr="00772AE0">
        <w:rPr>
          <w:rFonts w:ascii="Verdana" w:hAnsi="Verdana"/>
        </w:rPr>
        <w:t xml:space="preserve">Przedmiotowe przedsięwzięcie polegające na budowie </w:t>
      </w:r>
      <w:r w:rsidRPr="00772AE0">
        <w:rPr>
          <w:rFonts w:ascii="Verdana" w:hAnsi="Verdana" w:cstheme="minorBidi"/>
        </w:rPr>
        <w:t xml:space="preserve">elektrowni fotowoltaicznej Roztoki </w:t>
      </w:r>
      <w:r w:rsidR="00F92528">
        <w:rPr>
          <w:rFonts w:ascii="Verdana" w:hAnsi="Verdana" w:cstheme="minorBidi"/>
        </w:rPr>
        <w:br/>
      </w:r>
      <w:r w:rsidR="00F92528">
        <w:rPr>
          <w:rFonts w:ascii="Verdana" w:hAnsi="Verdana"/>
        </w:rPr>
        <w:t xml:space="preserve">o mocy </w:t>
      </w:r>
      <w:r w:rsidR="00F92528" w:rsidRPr="00A34C6E">
        <w:rPr>
          <w:rFonts w:ascii="Verdana" w:hAnsi="Verdana"/>
        </w:rPr>
        <w:t>do 1</w:t>
      </w:r>
      <w:r w:rsidR="00B712E1">
        <w:rPr>
          <w:rFonts w:ascii="Verdana" w:hAnsi="Verdana"/>
        </w:rPr>
        <w:t>5</w:t>
      </w:r>
      <w:r w:rsidR="00F92528" w:rsidRPr="00A34C6E">
        <w:rPr>
          <w:rFonts w:ascii="Verdana" w:hAnsi="Verdana"/>
        </w:rPr>
        <w:t>8</w:t>
      </w:r>
      <w:r w:rsidRPr="00A34C6E">
        <w:rPr>
          <w:rFonts w:ascii="Verdana" w:hAnsi="Verdana"/>
        </w:rPr>
        <w:t xml:space="preserve"> MW jest obecnie na etapie planowania. Inwestor nie wybrał jeszcze urządzeń planowanych</w:t>
      </w:r>
      <w:r w:rsidRPr="00772AE0">
        <w:rPr>
          <w:rFonts w:ascii="Verdana" w:hAnsi="Verdana"/>
        </w:rPr>
        <w:t xml:space="preserve"> do zastosowania. </w:t>
      </w:r>
      <w:r w:rsidRPr="00772AE0">
        <w:rPr>
          <w:rFonts w:ascii="Verdana" w:eastAsia="Calibri" w:hAnsi="Verdana"/>
        </w:rPr>
        <w:t xml:space="preserve">Na potrzeby analizy dotyczącej przewidywanej ilości i rodzajów wytwarzanych odpadów, przyjęto maksymalne wartości dla tego typu inwestycji. </w:t>
      </w:r>
      <w:r w:rsidRPr="00772AE0">
        <w:rPr>
          <w:rFonts w:ascii="Verdana" w:hAnsi="Verdana"/>
        </w:rPr>
        <w:t xml:space="preserve">Należy mieć na uwadze, że wskazane w poniższej tabeli szacowane ilości i rodzaje wytwarzanych odpadów mają formę założeń i prognoz opartych na podstawie dostępnych danych. </w:t>
      </w:r>
      <w:r w:rsidRPr="00772AE0">
        <w:rPr>
          <w:rFonts w:ascii="Verdana" w:eastAsia="Calibri" w:hAnsi="Verdana"/>
        </w:rPr>
        <w:t>Jednak przez wzgląd na dynamiczny rozwój technologii związanej z odnawialnymi źródłami energii poszczególne rodzaje i ilości odpadów mogą ulec zmianie.</w:t>
      </w:r>
    </w:p>
    <w:p w14:paraId="66557ABB" w14:textId="77777777" w:rsidR="00981338" w:rsidRPr="00772AE0" w:rsidRDefault="00981338" w:rsidP="00F92528">
      <w:pPr>
        <w:autoSpaceDE w:val="0"/>
        <w:autoSpaceDN w:val="0"/>
        <w:adjustRightInd w:val="0"/>
        <w:spacing w:line="276" w:lineRule="auto"/>
        <w:jc w:val="both"/>
        <w:rPr>
          <w:rFonts w:eastAsiaTheme="minorHAnsi" w:cs="Times New Roman"/>
        </w:rPr>
      </w:pPr>
      <w:r w:rsidRPr="00772AE0">
        <w:rPr>
          <w:rFonts w:eastAsiaTheme="minorHAnsi" w:cs="Times New Roman"/>
          <w:b/>
          <w:bCs/>
        </w:rPr>
        <w:t>Podczas budowy</w:t>
      </w:r>
      <w:r w:rsidRPr="00772AE0">
        <w:rPr>
          <w:rFonts w:eastAsiaTheme="minorHAnsi" w:cs="Times New Roman"/>
          <w:bCs/>
        </w:rPr>
        <w:t xml:space="preserve"> elektrowni słonecznej</w:t>
      </w:r>
      <w:r w:rsidRPr="00772AE0">
        <w:rPr>
          <w:rFonts w:eastAsiaTheme="minorHAnsi" w:cs="Times New Roman"/>
          <w:b/>
          <w:bCs/>
        </w:rPr>
        <w:t xml:space="preserve"> </w:t>
      </w:r>
      <w:r w:rsidRPr="00772AE0">
        <w:rPr>
          <w:rFonts w:eastAsiaTheme="minorHAnsi" w:cs="Times New Roman"/>
        </w:rPr>
        <w:t>przeważać będą odpady związane z przeprowadzeniem prac budowlanych. Do odpadów tych należeć będą:</w:t>
      </w:r>
    </w:p>
    <w:p w14:paraId="78524DA5" w14:textId="77777777" w:rsidR="00981338" w:rsidRPr="00772AE0" w:rsidRDefault="00981338" w:rsidP="00232F70">
      <w:pPr>
        <w:pStyle w:val="Akapitzlist"/>
        <w:numPr>
          <w:ilvl w:val="0"/>
          <w:numId w:val="11"/>
        </w:numPr>
        <w:autoSpaceDE w:val="0"/>
        <w:autoSpaceDN w:val="0"/>
        <w:adjustRightInd w:val="0"/>
        <w:spacing w:after="120" w:line="276" w:lineRule="auto"/>
        <w:contextualSpacing w:val="0"/>
        <w:jc w:val="both"/>
        <w:rPr>
          <w:rFonts w:eastAsiaTheme="minorHAnsi" w:cs="Times New Roman"/>
        </w:rPr>
      </w:pPr>
      <w:r w:rsidRPr="00772AE0">
        <w:rPr>
          <w:rFonts w:eastAsiaTheme="minorHAnsi" w:cs="Times New Roman"/>
        </w:rPr>
        <w:t>odpady z budowy ( urobek ziemny z wykopów, gruz betonowy, kawałki drewna, tworzywa sztuczne, złom stalowy, odpady kabli elektrycznych)</w:t>
      </w:r>
    </w:p>
    <w:p w14:paraId="08799A7F" w14:textId="77777777" w:rsidR="00981338" w:rsidRPr="00772AE0" w:rsidRDefault="00981338" w:rsidP="00232F70">
      <w:pPr>
        <w:pStyle w:val="Akapitzlist"/>
        <w:numPr>
          <w:ilvl w:val="0"/>
          <w:numId w:val="11"/>
        </w:numPr>
        <w:autoSpaceDE w:val="0"/>
        <w:autoSpaceDN w:val="0"/>
        <w:adjustRightInd w:val="0"/>
        <w:spacing w:after="120" w:line="276" w:lineRule="auto"/>
        <w:contextualSpacing w:val="0"/>
        <w:jc w:val="both"/>
        <w:rPr>
          <w:rFonts w:eastAsiaTheme="minorHAnsi" w:cs="Times New Roman"/>
        </w:rPr>
      </w:pPr>
      <w:r w:rsidRPr="00772AE0">
        <w:rPr>
          <w:rFonts w:eastAsiaTheme="minorHAnsi" w:cs="Times New Roman"/>
        </w:rPr>
        <w:t>opakowania (opakowania po materiałach budowlanych wykonane z papieru, metalu, tworzyw sztucznych).</w:t>
      </w:r>
    </w:p>
    <w:p w14:paraId="3C28AED0" w14:textId="77777777" w:rsidR="00981338" w:rsidRPr="00772AE0" w:rsidRDefault="00981338" w:rsidP="00026F8B">
      <w:pPr>
        <w:autoSpaceDE w:val="0"/>
        <w:autoSpaceDN w:val="0"/>
        <w:adjustRightInd w:val="0"/>
        <w:spacing w:after="240" w:line="276" w:lineRule="auto"/>
        <w:jc w:val="both"/>
        <w:rPr>
          <w:rFonts w:eastAsiaTheme="minorHAnsi" w:cs="Times New Roman"/>
          <w:szCs w:val="20"/>
        </w:rPr>
      </w:pPr>
      <w:r w:rsidRPr="00772AE0">
        <w:rPr>
          <w:rFonts w:eastAsiaTheme="minorHAnsi" w:cs="Times New Roman"/>
          <w:szCs w:val="20"/>
        </w:rPr>
        <w:t>Powstawanie odpadów komunalnych podczas tego etapu będzie związane z obecnością zatrudnionych ekip pracowniczych przy budowie. Do tego typu odpadów będą się zaliczać np. torby papierowe i foliowe, opakowania szklane, puszki po produktach spożywczych, opakowania z tworzyw sztucznych i papieru. Ilość odpadów jest oszacowana w Mg i wystąpi jednorazowo, ponieważ powstają one tylko podczas etapu budowy przedsięwzięcia.</w:t>
      </w:r>
    </w:p>
    <w:p w14:paraId="177B6466" w14:textId="30182683" w:rsidR="00981338" w:rsidRDefault="00981338" w:rsidP="00026F8B">
      <w:pPr>
        <w:spacing w:after="240" w:line="276" w:lineRule="auto"/>
        <w:jc w:val="both"/>
      </w:pPr>
      <w:r w:rsidRPr="00772AE0">
        <w:rPr>
          <w:rFonts w:eastAsiaTheme="minorHAnsi" w:cs="Times New Roman"/>
        </w:rPr>
        <w:lastRenderedPageBreak/>
        <w:t xml:space="preserve">Ilość </w:t>
      </w:r>
      <w:r w:rsidRPr="00772AE0">
        <w:t xml:space="preserve">wytwarzanych na etapie realizacji </w:t>
      </w:r>
      <w:r w:rsidRPr="00772AE0">
        <w:rPr>
          <w:rFonts w:eastAsiaTheme="minorHAnsi" w:cs="Times New Roman"/>
        </w:rPr>
        <w:t>odpadów została przedstawiona w poniższej tabeli</w:t>
      </w:r>
      <w:r w:rsidRPr="00772AE0">
        <w:t>.</w:t>
      </w:r>
      <w:bookmarkStart w:id="80" w:name="_Toc107325989"/>
    </w:p>
    <w:p w14:paraId="04211F83" w14:textId="77777777" w:rsidR="00A03954" w:rsidRDefault="00A03954" w:rsidP="00B63287">
      <w:pPr>
        <w:pStyle w:val="Legenda"/>
        <w:keepNext/>
        <w:spacing w:after="80" w:line="276" w:lineRule="auto"/>
        <w:jc w:val="both"/>
        <w:rPr>
          <w:color w:val="auto"/>
        </w:rPr>
      </w:pPr>
    </w:p>
    <w:p w14:paraId="73C74AFC" w14:textId="24B30DB2" w:rsidR="00981338" w:rsidRPr="00772AE0" w:rsidRDefault="00981338" w:rsidP="00B63287">
      <w:pPr>
        <w:pStyle w:val="Legenda"/>
        <w:keepNext/>
        <w:spacing w:after="80" w:line="276" w:lineRule="auto"/>
        <w:jc w:val="both"/>
        <w:rPr>
          <w:color w:val="auto"/>
        </w:rPr>
      </w:pPr>
      <w:r w:rsidRPr="00026F8B">
        <w:rPr>
          <w:color w:val="auto"/>
        </w:rPr>
        <w:t xml:space="preserve">Tabela </w:t>
      </w:r>
      <w:r w:rsidR="00BC690A">
        <w:rPr>
          <w:noProof/>
          <w:color w:val="auto"/>
        </w:rPr>
        <w:t>1</w:t>
      </w:r>
      <w:r w:rsidRPr="00026F8B">
        <w:rPr>
          <w:color w:val="auto"/>
        </w:rPr>
        <w:t xml:space="preserve">. Klasyfikacja odpadów powstających w trakcie realizacji inwestycji zgodnie </w:t>
      </w:r>
      <w:r w:rsidR="00BC690A">
        <w:rPr>
          <w:color w:val="auto"/>
        </w:rPr>
        <w:br/>
      </w:r>
      <w:r w:rsidRPr="00026F8B">
        <w:rPr>
          <w:color w:val="auto"/>
        </w:rPr>
        <w:t>z Rozporządzeniem Ministra Klimatu z dnia 2 stycznia 2020 r. w sprawie katalogu odpadów (Dz.U.2020 poz.10)</w:t>
      </w:r>
      <w:bookmarkEnd w:id="80"/>
    </w:p>
    <w:tbl>
      <w:tblPr>
        <w:tblStyle w:val="Tabelasiatki1jasnaakcent1"/>
        <w:tblW w:w="5000" w:type="pct"/>
        <w:tblLayout w:type="fixed"/>
        <w:tblLook w:val="0100" w:firstRow="0" w:lastRow="0" w:firstColumn="0" w:lastColumn="1" w:noHBand="0" w:noVBand="0"/>
      </w:tblPr>
      <w:tblGrid>
        <w:gridCol w:w="703"/>
        <w:gridCol w:w="1560"/>
        <w:gridCol w:w="2129"/>
        <w:gridCol w:w="2122"/>
        <w:gridCol w:w="1337"/>
        <w:gridCol w:w="1209"/>
      </w:tblGrid>
      <w:tr w:rsidR="00981338" w:rsidRPr="00772AE0" w14:paraId="349BDB42" w14:textId="77777777" w:rsidTr="00981338">
        <w:tc>
          <w:tcPr>
            <w:tcW w:w="388" w:type="pct"/>
            <w:shd w:val="clear" w:color="auto" w:fill="FFD189" w:themeFill="text2" w:themeFillTint="40"/>
            <w:vAlign w:val="center"/>
          </w:tcPr>
          <w:p w14:paraId="3F948CA6"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Lp.</w:t>
            </w:r>
          </w:p>
        </w:tc>
        <w:tc>
          <w:tcPr>
            <w:tcW w:w="861" w:type="pct"/>
            <w:shd w:val="clear" w:color="auto" w:fill="FFD189" w:themeFill="text2" w:themeFillTint="40"/>
            <w:vAlign w:val="center"/>
          </w:tcPr>
          <w:p w14:paraId="40E493BF"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Rodzaj odpadu</w:t>
            </w:r>
          </w:p>
        </w:tc>
        <w:tc>
          <w:tcPr>
            <w:tcW w:w="1175" w:type="pct"/>
            <w:shd w:val="clear" w:color="auto" w:fill="FFD189" w:themeFill="text2" w:themeFillTint="40"/>
            <w:vAlign w:val="center"/>
          </w:tcPr>
          <w:p w14:paraId="1C04DF41"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Grupa odpadu</w:t>
            </w:r>
          </w:p>
        </w:tc>
        <w:tc>
          <w:tcPr>
            <w:tcW w:w="1171" w:type="pct"/>
            <w:shd w:val="clear" w:color="auto" w:fill="FFD189" w:themeFill="text2" w:themeFillTint="40"/>
            <w:vAlign w:val="center"/>
          </w:tcPr>
          <w:p w14:paraId="01F5846D"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Podgrupa odpadu</w:t>
            </w:r>
          </w:p>
        </w:tc>
        <w:tc>
          <w:tcPr>
            <w:tcW w:w="738" w:type="pct"/>
            <w:shd w:val="clear" w:color="auto" w:fill="FFD189" w:themeFill="text2" w:themeFillTint="40"/>
            <w:vAlign w:val="center"/>
          </w:tcPr>
          <w:p w14:paraId="42E60BD6"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Kod</w:t>
            </w:r>
          </w:p>
        </w:tc>
        <w:tc>
          <w:tcPr>
            <w:cnfStyle w:val="000100000000" w:firstRow="0" w:lastRow="0" w:firstColumn="0" w:lastColumn="1" w:oddVBand="0" w:evenVBand="0" w:oddHBand="0" w:evenHBand="0" w:firstRowFirstColumn="0" w:firstRowLastColumn="0" w:lastRowFirstColumn="0" w:lastRowLastColumn="0"/>
            <w:tcW w:w="667" w:type="pct"/>
            <w:shd w:val="clear" w:color="auto" w:fill="FFD189" w:themeFill="text2" w:themeFillTint="40"/>
            <w:vAlign w:val="center"/>
          </w:tcPr>
          <w:p w14:paraId="0E60DA1A" w14:textId="77777777" w:rsidR="00981338" w:rsidRPr="00772AE0" w:rsidRDefault="00981338" w:rsidP="00981338">
            <w:pPr>
              <w:pStyle w:val="tekst-justowany"/>
              <w:snapToGrid w:val="0"/>
              <w:spacing w:line="276" w:lineRule="auto"/>
              <w:jc w:val="center"/>
              <w:rPr>
                <w:rFonts w:ascii="Verdana" w:hAnsi="Verdana"/>
                <w:sz w:val="20"/>
              </w:rPr>
            </w:pPr>
            <w:proofErr w:type="spellStart"/>
            <w:r w:rsidRPr="00772AE0">
              <w:rPr>
                <w:rFonts w:ascii="Verdana" w:hAnsi="Verdana"/>
                <w:sz w:val="20"/>
              </w:rPr>
              <w:t>Szac</w:t>
            </w:r>
            <w:proofErr w:type="spellEnd"/>
            <w:r w:rsidRPr="00772AE0">
              <w:rPr>
                <w:rFonts w:ascii="Verdana" w:hAnsi="Verdana"/>
                <w:sz w:val="20"/>
              </w:rPr>
              <w:t>. ilość [Mg]</w:t>
            </w:r>
          </w:p>
        </w:tc>
      </w:tr>
      <w:tr w:rsidR="00981338" w:rsidRPr="00772AE0" w14:paraId="6BAFE813" w14:textId="77777777" w:rsidTr="00981338">
        <w:tc>
          <w:tcPr>
            <w:tcW w:w="388" w:type="pct"/>
            <w:vAlign w:val="center"/>
          </w:tcPr>
          <w:p w14:paraId="5A373536"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w:t>
            </w:r>
          </w:p>
        </w:tc>
        <w:tc>
          <w:tcPr>
            <w:tcW w:w="861" w:type="pct"/>
            <w:vAlign w:val="center"/>
          </w:tcPr>
          <w:p w14:paraId="13014857"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Cząstki i pyły żelaza oraz jego stopów</w:t>
            </w:r>
          </w:p>
        </w:tc>
        <w:tc>
          <w:tcPr>
            <w:tcW w:w="1175" w:type="pct"/>
            <w:vAlign w:val="center"/>
          </w:tcPr>
          <w:p w14:paraId="3340DE6A"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12– odpady z kształtowania oraz fizycznej i mechanicznej obróbki powierzchni metali i tworzyw sztucznych.</w:t>
            </w:r>
          </w:p>
        </w:tc>
        <w:tc>
          <w:tcPr>
            <w:tcW w:w="1171" w:type="pct"/>
            <w:vAlign w:val="center"/>
          </w:tcPr>
          <w:p w14:paraId="5AA153CF"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12 01 - odpady z kształtowania oraz fizycznej i mechanicznej obróbki powierzchni metali i tworzyw sztucznych.</w:t>
            </w:r>
          </w:p>
        </w:tc>
        <w:tc>
          <w:tcPr>
            <w:tcW w:w="738" w:type="pct"/>
            <w:vAlign w:val="center"/>
          </w:tcPr>
          <w:p w14:paraId="7A191B17" w14:textId="77777777" w:rsidR="00981338" w:rsidRPr="00772AE0" w:rsidRDefault="00981338" w:rsidP="00981338">
            <w:pPr>
              <w:pStyle w:val="tekst-justowany"/>
              <w:spacing w:line="276" w:lineRule="auto"/>
              <w:rPr>
                <w:rFonts w:ascii="Verdana" w:hAnsi="Verdana"/>
                <w:sz w:val="20"/>
              </w:rPr>
            </w:pPr>
            <w:r w:rsidRPr="00772AE0">
              <w:rPr>
                <w:rFonts w:ascii="Verdana" w:hAnsi="Verdana"/>
                <w:sz w:val="20"/>
              </w:rPr>
              <w:t>12 01 02</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30313AF7" w14:textId="3D76E658" w:rsidR="00981338" w:rsidRPr="00772AE0" w:rsidRDefault="00026F8B" w:rsidP="00981338">
            <w:pPr>
              <w:pStyle w:val="tekst-justowany"/>
              <w:spacing w:line="276" w:lineRule="auto"/>
              <w:jc w:val="center"/>
              <w:rPr>
                <w:rFonts w:ascii="Verdana" w:hAnsi="Verdana"/>
                <w:b w:val="0"/>
                <w:sz w:val="20"/>
              </w:rPr>
            </w:pPr>
            <w:r>
              <w:rPr>
                <w:rFonts w:ascii="Verdana" w:hAnsi="Verdana"/>
                <w:sz w:val="20"/>
              </w:rPr>
              <w:t>1,68</w:t>
            </w:r>
          </w:p>
        </w:tc>
      </w:tr>
      <w:tr w:rsidR="00981338" w:rsidRPr="00772AE0" w14:paraId="058F2AB4" w14:textId="77777777" w:rsidTr="00981338">
        <w:trPr>
          <w:trHeight w:val="804"/>
        </w:trPr>
        <w:tc>
          <w:tcPr>
            <w:tcW w:w="388" w:type="pct"/>
            <w:vMerge w:val="restart"/>
            <w:vAlign w:val="center"/>
          </w:tcPr>
          <w:p w14:paraId="566712A4"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w:t>
            </w:r>
          </w:p>
        </w:tc>
        <w:tc>
          <w:tcPr>
            <w:tcW w:w="861" w:type="pct"/>
            <w:vMerge w:val="restart"/>
            <w:vAlign w:val="center"/>
          </w:tcPr>
          <w:p w14:paraId="4B431397"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Opakowania zawierające pozostałości substancji niebezpiecznych lub nimi zanieczyszczone</w:t>
            </w:r>
          </w:p>
        </w:tc>
        <w:tc>
          <w:tcPr>
            <w:tcW w:w="1175" w:type="pct"/>
            <w:vMerge w:val="restart"/>
            <w:vAlign w:val="center"/>
          </w:tcPr>
          <w:p w14:paraId="675364EA"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15 – odpady</w:t>
            </w:r>
            <w:r w:rsidRPr="00772AE0">
              <w:rPr>
                <w:rFonts w:ascii="Verdana" w:hAnsi="Verdana"/>
                <w:bCs/>
                <w:sz w:val="20"/>
              </w:rPr>
              <w:t xml:space="preserve"> opakowaniowe; sorbenty, tkaniny do wycierania, materiały filtracyjne i ubrania ochronne nieujęte w innych</w:t>
            </w:r>
          </w:p>
        </w:tc>
        <w:tc>
          <w:tcPr>
            <w:tcW w:w="1171" w:type="pct"/>
            <w:vMerge w:val="restart"/>
            <w:vAlign w:val="center"/>
          </w:tcPr>
          <w:p w14:paraId="055355C7" w14:textId="77777777" w:rsidR="00981338" w:rsidRPr="00772AE0" w:rsidRDefault="00981338" w:rsidP="00981338">
            <w:pPr>
              <w:pStyle w:val="tekst-justowany"/>
              <w:snapToGrid w:val="0"/>
              <w:spacing w:line="276" w:lineRule="auto"/>
              <w:rPr>
                <w:rFonts w:ascii="Verdana" w:hAnsi="Verdana"/>
                <w:bCs/>
                <w:sz w:val="20"/>
              </w:rPr>
            </w:pPr>
            <w:r w:rsidRPr="00772AE0">
              <w:rPr>
                <w:rFonts w:ascii="Verdana" w:hAnsi="Verdana"/>
                <w:sz w:val="20"/>
              </w:rPr>
              <w:t xml:space="preserve">15 01 - </w:t>
            </w:r>
            <w:r w:rsidRPr="00772AE0">
              <w:rPr>
                <w:rFonts w:ascii="Verdana" w:hAnsi="Verdana"/>
                <w:bCs/>
                <w:sz w:val="20"/>
              </w:rPr>
              <w:t>odpady opakowaniowe (włącznie z selektywnie gromadzonymi komunalnymi odpadami opakowaniowymi)</w:t>
            </w:r>
          </w:p>
          <w:p w14:paraId="690E74EE" w14:textId="77777777" w:rsidR="00981338" w:rsidRPr="00772AE0" w:rsidRDefault="00981338" w:rsidP="00981338">
            <w:pPr>
              <w:pStyle w:val="tekst-justowany"/>
              <w:snapToGrid w:val="0"/>
              <w:spacing w:line="276" w:lineRule="auto"/>
              <w:rPr>
                <w:rFonts w:ascii="Verdana" w:hAnsi="Verdana"/>
                <w:bCs/>
                <w:sz w:val="20"/>
              </w:rPr>
            </w:pPr>
          </w:p>
          <w:p w14:paraId="6AA8ACCB" w14:textId="77777777" w:rsidR="00981338" w:rsidRPr="00772AE0" w:rsidRDefault="00981338" w:rsidP="00981338">
            <w:pPr>
              <w:pStyle w:val="tekst-justowany"/>
              <w:snapToGrid w:val="0"/>
              <w:spacing w:line="276" w:lineRule="auto"/>
              <w:rPr>
                <w:rFonts w:ascii="Verdana" w:hAnsi="Verdana"/>
                <w:bCs/>
                <w:sz w:val="20"/>
              </w:rPr>
            </w:pPr>
          </w:p>
          <w:p w14:paraId="63F9DBE2"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03755BC6"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cs="Calibri"/>
                <w:sz w:val="20"/>
                <w:lang w:eastAsia="zh-CN"/>
              </w:rPr>
              <w:t>15 01 01</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484E7945" w14:textId="589742EC" w:rsidR="00981338" w:rsidRPr="00772AE0" w:rsidRDefault="00026F8B" w:rsidP="00981338">
            <w:pPr>
              <w:pStyle w:val="tekst-justowany"/>
              <w:snapToGrid w:val="0"/>
              <w:spacing w:line="276" w:lineRule="auto"/>
              <w:jc w:val="center"/>
              <w:rPr>
                <w:rFonts w:ascii="Verdana" w:hAnsi="Verdana"/>
                <w:sz w:val="20"/>
              </w:rPr>
            </w:pPr>
            <w:r>
              <w:rPr>
                <w:rFonts w:ascii="Verdana" w:hAnsi="Verdana"/>
                <w:sz w:val="20"/>
              </w:rPr>
              <w:t>16,80</w:t>
            </w:r>
          </w:p>
        </w:tc>
      </w:tr>
      <w:tr w:rsidR="00981338" w:rsidRPr="00772AE0" w14:paraId="5B4C1C84" w14:textId="77777777" w:rsidTr="00981338">
        <w:trPr>
          <w:trHeight w:val="714"/>
        </w:trPr>
        <w:tc>
          <w:tcPr>
            <w:tcW w:w="388" w:type="pct"/>
            <w:vMerge/>
            <w:vAlign w:val="center"/>
          </w:tcPr>
          <w:p w14:paraId="6065FEAD" w14:textId="77777777" w:rsidR="00981338" w:rsidRPr="00772AE0" w:rsidRDefault="00981338" w:rsidP="00981338">
            <w:pPr>
              <w:pStyle w:val="tekst-justowany"/>
              <w:snapToGrid w:val="0"/>
              <w:spacing w:line="276" w:lineRule="auto"/>
              <w:rPr>
                <w:rFonts w:ascii="Verdana" w:hAnsi="Verdana"/>
                <w:sz w:val="20"/>
              </w:rPr>
            </w:pPr>
          </w:p>
        </w:tc>
        <w:tc>
          <w:tcPr>
            <w:tcW w:w="861" w:type="pct"/>
            <w:vMerge/>
            <w:vAlign w:val="center"/>
          </w:tcPr>
          <w:p w14:paraId="43E81108" w14:textId="77777777" w:rsidR="00981338" w:rsidRPr="00772AE0" w:rsidRDefault="00981338" w:rsidP="00981338">
            <w:pPr>
              <w:pStyle w:val="tekst-justowany"/>
              <w:snapToGrid w:val="0"/>
              <w:spacing w:line="276" w:lineRule="auto"/>
              <w:rPr>
                <w:rFonts w:ascii="Verdana" w:hAnsi="Verdana"/>
                <w:sz w:val="20"/>
              </w:rPr>
            </w:pPr>
          </w:p>
        </w:tc>
        <w:tc>
          <w:tcPr>
            <w:tcW w:w="1175" w:type="pct"/>
            <w:vMerge/>
            <w:vAlign w:val="center"/>
          </w:tcPr>
          <w:p w14:paraId="38E2461C" w14:textId="77777777" w:rsidR="00981338" w:rsidRPr="00772AE0" w:rsidRDefault="00981338" w:rsidP="00981338">
            <w:pPr>
              <w:pStyle w:val="tekst-justowany"/>
              <w:snapToGrid w:val="0"/>
              <w:spacing w:line="276" w:lineRule="auto"/>
              <w:rPr>
                <w:rFonts w:ascii="Verdana" w:hAnsi="Verdana"/>
                <w:sz w:val="20"/>
              </w:rPr>
            </w:pPr>
          </w:p>
        </w:tc>
        <w:tc>
          <w:tcPr>
            <w:tcW w:w="1171" w:type="pct"/>
            <w:vMerge/>
            <w:vAlign w:val="center"/>
          </w:tcPr>
          <w:p w14:paraId="5BA870B8"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67F926CC"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cs="Calibri"/>
                <w:sz w:val="20"/>
                <w:lang w:eastAsia="zh-CN"/>
              </w:rPr>
              <w:t>15 01 02</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5C5245C9" w14:textId="08344712" w:rsidR="00981338" w:rsidRPr="00772AE0" w:rsidRDefault="00026F8B" w:rsidP="00981338">
            <w:pPr>
              <w:pStyle w:val="tekst-justowany"/>
              <w:snapToGrid w:val="0"/>
              <w:spacing w:line="276" w:lineRule="auto"/>
              <w:jc w:val="center"/>
              <w:rPr>
                <w:rFonts w:ascii="Verdana" w:hAnsi="Verdana"/>
                <w:sz w:val="20"/>
              </w:rPr>
            </w:pPr>
            <w:r>
              <w:rPr>
                <w:rFonts w:ascii="Verdana" w:hAnsi="Verdana"/>
                <w:sz w:val="20"/>
              </w:rPr>
              <w:t>2,07</w:t>
            </w:r>
          </w:p>
        </w:tc>
      </w:tr>
      <w:tr w:rsidR="00981338" w:rsidRPr="00772AE0" w14:paraId="7A79F22C" w14:textId="77777777" w:rsidTr="00981338">
        <w:trPr>
          <w:trHeight w:val="696"/>
        </w:trPr>
        <w:tc>
          <w:tcPr>
            <w:tcW w:w="388" w:type="pct"/>
            <w:vMerge/>
            <w:vAlign w:val="center"/>
          </w:tcPr>
          <w:p w14:paraId="11EECE65" w14:textId="77777777" w:rsidR="00981338" w:rsidRPr="00772AE0" w:rsidRDefault="00981338" w:rsidP="00981338">
            <w:pPr>
              <w:pStyle w:val="tekst-justowany"/>
              <w:snapToGrid w:val="0"/>
              <w:spacing w:line="276" w:lineRule="auto"/>
              <w:rPr>
                <w:rFonts w:ascii="Verdana" w:hAnsi="Verdana"/>
                <w:sz w:val="20"/>
              </w:rPr>
            </w:pPr>
          </w:p>
        </w:tc>
        <w:tc>
          <w:tcPr>
            <w:tcW w:w="861" w:type="pct"/>
            <w:vMerge/>
            <w:vAlign w:val="center"/>
          </w:tcPr>
          <w:p w14:paraId="1170B563" w14:textId="77777777" w:rsidR="00981338" w:rsidRPr="00772AE0" w:rsidRDefault="00981338" w:rsidP="00981338">
            <w:pPr>
              <w:pStyle w:val="tekst-justowany"/>
              <w:snapToGrid w:val="0"/>
              <w:spacing w:line="276" w:lineRule="auto"/>
              <w:rPr>
                <w:rFonts w:ascii="Verdana" w:hAnsi="Verdana"/>
                <w:sz w:val="20"/>
              </w:rPr>
            </w:pPr>
          </w:p>
        </w:tc>
        <w:tc>
          <w:tcPr>
            <w:tcW w:w="1175" w:type="pct"/>
            <w:vMerge/>
            <w:vAlign w:val="center"/>
          </w:tcPr>
          <w:p w14:paraId="2BEB4F63" w14:textId="77777777" w:rsidR="00981338" w:rsidRPr="00772AE0" w:rsidRDefault="00981338" w:rsidP="00981338">
            <w:pPr>
              <w:pStyle w:val="tekst-justowany"/>
              <w:snapToGrid w:val="0"/>
              <w:spacing w:line="276" w:lineRule="auto"/>
              <w:rPr>
                <w:rFonts w:ascii="Verdana" w:hAnsi="Verdana"/>
                <w:sz w:val="20"/>
              </w:rPr>
            </w:pPr>
          </w:p>
        </w:tc>
        <w:tc>
          <w:tcPr>
            <w:tcW w:w="1171" w:type="pct"/>
            <w:vMerge/>
            <w:vAlign w:val="center"/>
          </w:tcPr>
          <w:p w14:paraId="7D515A2F"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34FDB962"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cs="Calibri"/>
                <w:sz w:val="20"/>
                <w:lang w:eastAsia="zh-CN"/>
              </w:rPr>
              <w:t>15 01 03</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04BDA545" w14:textId="1D72D8E3" w:rsidR="00981338" w:rsidRPr="00772AE0" w:rsidRDefault="00026F8B" w:rsidP="00981338">
            <w:pPr>
              <w:pStyle w:val="tekst-justowany"/>
              <w:snapToGrid w:val="0"/>
              <w:spacing w:line="276" w:lineRule="auto"/>
              <w:jc w:val="center"/>
              <w:rPr>
                <w:rFonts w:ascii="Verdana" w:hAnsi="Verdana"/>
                <w:sz w:val="20"/>
              </w:rPr>
            </w:pPr>
            <w:r>
              <w:rPr>
                <w:rFonts w:ascii="Verdana" w:hAnsi="Verdana"/>
                <w:sz w:val="20"/>
              </w:rPr>
              <w:t>12,60</w:t>
            </w:r>
          </w:p>
        </w:tc>
      </w:tr>
      <w:tr w:rsidR="00981338" w:rsidRPr="00772AE0" w14:paraId="34D08854" w14:textId="77777777" w:rsidTr="00981338">
        <w:trPr>
          <w:trHeight w:val="694"/>
        </w:trPr>
        <w:tc>
          <w:tcPr>
            <w:tcW w:w="388" w:type="pct"/>
            <w:vMerge/>
            <w:vAlign w:val="center"/>
          </w:tcPr>
          <w:p w14:paraId="334C8556" w14:textId="77777777" w:rsidR="00981338" w:rsidRPr="00772AE0" w:rsidRDefault="00981338" w:rsidP="00981338">
            <w:pPr>
              <w:pStyle w:val="tekst-justowany"/>
              <w:snapToGrid w:val="0"/>
              <w:spacing w:line="276" w:lineRule="auto"/>
              <w:rPr>
                <w:rFonts w:ascii="Verdana" w:hAnsi="Verdana"/>
                <w:sz w:val="20"/>
              </w:rPr>
            </w:pPr>
          </w:p>
        </w:tc>
        <w:tc>
          <w:tcPr>
            <w:tcW w:w="861" w:type="pct"/>
            <w:vMerge/>
            <w:vAlign w:val="center"/>
          </w:tcPr>
          <w:p w14:paraId="19A3F7C1" w14:textId="77777777" w:rsidR="00981338" w:rsidRPr="00772AE0" w:rsidRDefault="00981338" w:rsidP="00981338">
            <w:pPr>
              <w:pStyle w:val="tekst-justowany"/>
              <w:snapToGrid w:val="0"/>
              <w:spacing w:line="276" w:lineRule="auto"/>
              <w:rPr>
                <w:rFonts w:ascii="Verdana" w:hAnsi="Verdana"/>
                <w:sz w:val="20"/>
              </w:rPr>
            </w:pPr>
          </w:p>
        </w:tc>
        <w:tc>
          <w:tcPr>
            <w:tcW w:w="1175" w:type="pct"/>
            <w:vMerge/>
            <w:vAlign w:val="center"/>
          </w:tcPr>
          <w:p w14:paraId="426473D7" w14:textId="77777777" w:rsidR="00981338" w:rsidRPr="00772AE0" w:rsidRDefault="00981338" w:rsidP="00981338">
            <w:pPr>
              <w:pStyle w:val="tekst-justowany"/>
              <w:snapToGrid w:val="0"/>
              <w:spacing w:line="276" w:lineRule="auto"/>
              <w:rPr>
                <w:rFonts w:ascii="Verdana" w:hAnsi="Verdana"/>
                <w:sz w:val="20"/>
              </w:rPr>
            </w:pPr>
          </w:p>
        </w:tc>
        <w:tc>
          <w:tcPr>
            <w:tcW w:w="1171" w:type="pct"/>
            <w:vMerge/>
            <w:vAlign w:val="center"/>
          </w:tcPr>
          <w:p w14:paraId="22BCD8F2"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41DB8D96"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cs="Calibri"/>
                <w:sz w:val="20"/>
                <w:lang w:eastAsia="zh-CN"/>
              </w:rPr>
              <w:t>15 01 04</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1ED38CE2" w14:textId="7B250026" w:rsidR="00981338" w:rsidRPr="00772AE0" w:rsidRDefault="00026F8B" w:rsidP="00981338">
            <w:pPr>
              <w:pStyle w:val="tekst-justowany"/>
              <w:snapToGrid w:val="0"/>
              <w:spacing w:line="276" w:lineRule="auto"/>
              <w:jc w:val="center"/>
              <w:rPr>
                <w:rFonts w:ascii="Verdana" w:hAnsi="Verdana"/>
                <w:sz w:val="20"/>
              </w:rPr>
            </w:pPr>
            <w:r>
              <w:rPr>
                <w:rFonts w:ascii="Verdana" w:hAnsi="Verdana"/>
                <w:sz w:val="20"/>
              </w:rPr>
              <w:t>0,84</w:t>
            </w:r>
          </w:p>
        </w:tc>
      </w:tr>
      <w:tr w:rsidR="00981338" w:rsidRPr="00772AE0" w14:paraId="2BB5FC19" w14:textId="77777777" w:rsidTr="00981338">
        <w:trPr>
          <w:trHeight w:val="704"/>
        </w:trPr>
        <w:tc>
          <w:tcPr>
            <w:tcW w:w="388" w:type="pct"/>
            <w:vMerge/>
            <w:vAlign w:val="center"/>
          </w:tcPr>
          <w:p w14:paraId="3F0ACA45" w14:textId="77777777" w:rsidR="00981338" w:rsidRPr="00772AE0" w:rsidRDefault="00981338" w:rsidP="00981338">
            <w:pPr>
              <w:pStyle w:val="tekst-justowany"/>
              <w:snapToGrid w:val="0"/>
              <w:spacing w:line="276" w:lineRule="auto"/>
              <w:rPr>
                <w:rFonts w:ascii="Verdana" w:hAnsi="Verdana"/>
                <w:sz w:val="20"/>
              </w:rPr>
            </w:pPr>
          </w:p>
        </w:tc>
        <w:tc>
          <w:tcPr>
            <w:tcW w:w="861" w:type="pct"/>
            <w:vMerge/>
            <w:vAlign w:val="center"/>
          </w:tcPr>
          <w:p w14:paraId="1BFE850C" w14:textId="77777777" w:rsidR="00981338" w:rsidRPr="00772AE0" w:rsidRDefault="00981338" w:rsidP="00981338">
            <w:pPr>
              <w:pStyle w:val="tekst-justowany"/>
              <w:snapToGrid w:val="0"/>
              <w:spacing w:line="276" w:lineRule="auto"/>
              <w:rPr>
                <w:rFonts w:ascii="Verdana" w:hAnsi="Verdana"/>
                <w:sz w:val="20"/>
              </w:rPr>
            </w:pPr>
          </w:p>
        </w:tc>
        <w:tc>
          <w:tcPr>
            <w:tcW w:w="1175" w:type="pct"/>
            <w:vMerge/>
            <w:vAlign w:val="center"/>
          </w:tcPr>
          <w:p w14:paraId="0E42D7E2" w14:textId="77777777" w:rsidR="00981338" w:rsidRPr="00772AE0" w:rsidRDefault="00981338" w:rsidP="00981338">
            <w:pPr>
              <w:pStyle w:val="tekst-justowany"/>
              <w:snapToGrid w:val="0"/>
              <w:spacing w:line="276" w:lineRule="auto"/>
              <w:rPr>
                <w:rFonts w:ascii="Verdana" w:hAnsi="Verdana"/>
                <w:sz w:val="20"/>
              </w:rPr>
            </w:pPr>
          </w:p>
        </w:tc>
        <w:tc>
          <w:tcPr>
            <w:tcW w:w="1171" w:type="pct"/>
            <w:vMerge/>
            <w:vAlign w:val="center"/>
          </w:tcPr>
          <w:p w14:paraId="3560A742"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57FD649E"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cs="Calibri"/>
                <w:sz w:val="20"/>
                <w:lang w:eastAsia="zh-CN"/>
              </w:rPr>
              <w:t>15 01 05</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2F09F2D7" w14:textId="39DD76A1" w:rsidR="00981338" w:rsidRPr="00772AE0" w:rsidRDefault="00026F8B" w:rsidP="00981338">
            <w:pPr>
              <w:pStyle w:val="tekst-justowany"/>
              <w:snapToGrid w:val="0"/>
              <w:spacing w:line="276" w:lineRule="auto"/>
              <w:jc w:val="center"/>
              <w:rPr>
                <w:rFonts w:ascii="Verdana" w:hAnsi="Verdana"/>
                <w:sz w:val="20"/>
              </w:rPr>
            </w:pPr>
            <w:r>
              <w:rPr>
                <w:rFonts w:ascii="Verdana" w:hAnsi="Verdana"/>
                <w:sz w:val="20"/>
              </w:rPr>
              <w:t>0,04</w:t>
            </w:r>
          </w:p>
        </w:tc>
      </w:tr>
      <w:tr w:rsidR="00981338" w:rsidRPr="00772AE0" w14:paraId="5654761F" w14:textId="77777777" w:rsidTr="00981338">
        <w:tc>
          <w:tcPr>
            <w:tcW w:w="388" w:type="pct"/>
            <w:vAlign w:val="center"/>
          </w:tcPr>
          <w:p w14:paraId="7F950453"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3</w:t>
            </w:r>
          </w:p>
        </w:tc>
        <w:tc>
          <w:tcPr>
            <w:tcW w:w="861" w:type="pct"/>
            <w:vAlign w:val="center"/>
          </w:tcPr>
          <w:p w14:paraId="12D3DBAB"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Sorbenty, materiały filtracyjne (w tym filtry olejowe, nieujęte w innych grupach), tkaniny do wycierania (np. szmaty ochronne zanieczyszczone substancjami niebezpieczn</w:t>
            </w:r>
            <w:r w:rsidRPr="00772AE0">
              <w:rPr>
                <w:rFonts w:ascii="Verdana" w:hAnsi="Verdana"/>
                <w:sz w:val="20"/>
              </w:rPr>
              <w:lastRenderedPageBreak/>
              <w:t>ymi, np. PCB)</w:t>
            </w:r>
          </w:p>
        </w:tc>
        <w:tc>
          <w:tcPr>
            <w:tcW w:w="1175" w:type="pct"/>
            <w:vMerge/>
            <w:vAlign w:val="center"/>
          </w:tcPr>
          <w:p w14:paraId="649ED7CE" w14:textId="77777777" w:rsidR="00981338" w:rsidRPr="00772AE0" w:rsidRDefault="00981338" w:rsidP="00981338">
            <w:pPr>
              <w:pStyle w:val="tekst-justowany"/>
              <w:snapToGrid w:val="0"/>
              <w:spacing w:line="276" w:lineRule="auto"/>
              <w:rPr>
                <w:rFonts w:ascii="Verdana" w:hAnsi="Verdana"/>
                <w:sz w:val="20"/>
              </w:rPr>
            </w:pPr>
          </w:p>
        </w:tc>
        <w:tc>
          <w:tcPr>
            <w:tcW w:w="1171" w:type="pct"/>
            <w:vAlign w:val="center"/>
          </w:tcPr>
          <w:p w14:paraId="3CC9EBE1" w14:textId="77777777" w:rsidR="00981338" w:rsidRPr="00772AE0" w:rsidRDefault="00981338" w:rsidP="00981338">
            <w:pPr>
              <w:snapToGrid w:val="0"/>
              <w:spacing w:after="60" w:line="276" w:lineRule="auto"/>
              <w:rPr>
                <w:rFonts w:cs="Calibri"/>
                <w:lang w:eastAsia="zh-CN"/>
              </w:rPr>
            </w:pPr>
            <w:r w:rsidRPr="00772AE0">
              <w:rPr>
                <w:rFonts w:cs="Calibri"/>
                <w:lang w:eastAsia="zh-CN"/>
              </w:rPr>
              <w:t>15 02 – sorbenty, materiały filtracyjne, tkaniny do wycierania i ubrania ochronne</w:t>
            </w:r>
          </w:p>
          <w:p w14:paraId="296ADBC0"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037D1365"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15 02 02*</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705DB778" w14:textId="69E0EB82" w:rsidR="00981338" w:rsidRPr="00772AE0" w:rsidRDefault="00026F8B" w:rsidP="00981338">
            <w:pPr>
              <w:pStyle w:val="tekst-justowany"/>
              <w:snapToGrid w:val="0"/>
              <w:spacing w:line="276" w:lineRule="auto"/>
              <w:jc w:val="center"/>
              <w:rPr>
                <w:rFonts w:ascii="Verdana" w:hAnsi="Verdana"/>
                <w:sz w:val="20"/>
              </w:rPr>
            </w:pPr>
            <w:r>
              <w:rPr>
                <w:rFonts w:ascii="Verdana" w:hAnsi="Verdana"/>
                <w:sz w:val="20"/>
              </w:rPr>
              <w:t>0,32</w:t>
            </w:r>
          </w:p>
        </w:tc>
      </w:tr>
      <w:tr w:rsidR="00981338" w:rsidRPr="00772AE0" w14:paraId="4EC70E49" w14:textId="77777777" w:rsidTr="00981338">
        <w:trPr>
          <w:trHeight w:val="689"/>
        </w:trPr>
        <w:tc>
          <w:tcPr>
            <w:tcW w:w="388" w:type="pct"/>
            <w:vMerge w:val="restart"/>
            <w:vAlign w:val="center"/>
          </w:tcPr>
          <w:p w14:paraId="01446319"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4</w:t>
            </w:r>
          </w:p>
        </w:tc>
        <w:tc>
          <w:tcPr>
            <w:tcW w:w="861" w:type="pct"/>
            <w:vMerge w:val="restart"/>
            <w:vAlign w:val="center"/>
          </w:tcPr>
          <w:p w14:paraId="379A75C6"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Odpady betonu, gruz betonowy i inne niewymienione odpady</w:t>
            </w:r>
          </w:p>
        </w:tc>
        <w:tc>
          <w:tcPr>
            <w:tcW w:w="1175" w:type="pct"/>
            <w:vMerge w:val="restart"/>
            <w:vAlign w:val="center"/>
          </w:tcPr>
          <w:p w14:paraId="3BA4EF8B"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17 – odpady z budowy, remontów i demontażu obiektów budowlanych oraz infrastruktury drogowej</w:t>
            </w:r>
          </w:p>
        </w:tc>
        <w:tc>
          <w:tcPr>
            <w:tcW w:w="1171" w:type="pct"/>
            <w:vMerge w:val="restart"/>
            <w:vAlign w:val="center"/>
          </w:tcPr>
          <w:p w14:paraId="418678CB"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17 01 – odpady materiałów i elementów budowlanych oraz infrastruktury drogowej</w:t>
            </w:r>
          </w:p>
        </w:tc>
        <w:tc>
          <w:tcPr>
            <w:tcW w:w="738" w:type="pct"/>
            <w:vAlign w:val="center"/>
          </w:tcPr>
          <w:p w14:paraId="5ED4E0A8" w14:textId="77777777" w:rsidR="00981338" w:rsidRPr="00772AE0" w:rsidRDefault="00981338" w:rsidP="00981338">
            <w:pPr>
              <w:pStyle w:val="tekst-justowany"/>
              <w:snapToGrid w:val="0"/>
              <w:spacing w:line="276" w:lineRule="auto"/>
              <w:rPr>
                <w:rFonts w:ascii="Verdana" w:hAnsi="Verdana"/>
                <w:sz w:val="20"/>
              </w:rPr>
            </w:pPr>
          </w:p>
          <w:p w14:paraId="27BB6FDD"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17 01 01</w:t>
            </w:r>
          </w:p>
          <w:p w14:paraId="5CBF3B2A" w14:textId="77777777" w:rsidR="00981338" w:rsidRPr="00772AE0" w:rsidRDefault="00981338" w:rsidP="00981338">
            <w:pPr>
              <w:pStyle w:val="tekst-justowany"/>
              <w:snapToGrid w:val="0"/>
              <w:spacing w:line="276" w:lineRule="auto"/>
              <w:rPr>
                <w:rFonts w:ascii="Verdana" w:hAnsi="Verdana"/>
                <w:sz w:val="20"/>
              </w:rPr>
            </w:pP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2F4D97D8" w14:textId="4C1E2FB3" w:rsidR="00981338" w:rsidRPr="00772AE0" w:rsidRDefault="00026F8B" w:rsidP="00981338">
            <w:pPr>
              <w:pStyle w:val="tekst-justowany"/>
              <w:snapToGrid w:val="0"/>
              <w:spacing w:line="276" w:lineRule="auto"/>
              <w:jc w:val="center"/>
              <w:rPr>
                <w:rFonts w:ascii="Verdana" w:hAnsi="Verdana"/>
                <w:sz w:val="20"/>
              </w:rPr>
            </w:pPr>
            <w:r>
              <w:rPr>
                <w:rFonts w:ascii="Verdana" w:hAnsi="Verdana"/>
                <w:sz w:val="20"/>
              </w:rPr>
              <w:t>0,21</w:t>
            </w:r>
          </w:p>
        </w:tc>
      </w:tr>
      <w:tr w:rsidR="00981338" w:rsidRPr="00772AE0" w14:paraId="689FE209" w14:textId="77777777" w:rsidTr="00981338">
        <w:trPr>
          <w:trHeight w:val="687"/>
        </w:trPr>
        <w:tc>
          <w:tcPr>
            <w:tcW w:w="388" w:type="pct"/>
            <w:vMerge/>
            <w:vAlign w:val="center"/>
          </w:tcPr>
          <w:p w14:paraId="457BF809" w14:textId="77777777" w:rsidR="00981338" w:rsidRPr="00772AE0" w:rsidRDefault="00981338" w:rsidP="00981338">
            <w:pPr>
              <w:pStyle w:val="tekst-justowany"/>
              <w:snapToGrid w:val="0"/>
              <w:spacing w:line="276" w:lineRule="auto"/>
              <w:rPr>
                <w:rFonts w:ascii="Verdana" w:hAnsi="Verdana"/>
                <w:sz w:val="20"/>
              </w:rPr>
            </w:pPr>
          </w:p>
        </w:tc>
        <w:tc>
          <w:tcPr>
            <w:tcW w:w="861" w:type="pct"/>
            <w:vMerge/>
            <w:vAlign w:val="center"/>
          </w:tcPr>
          <w:p w14:paraId="3FE7523A" w14:textId="77777777" w:rsidR="00981338" w:rsidRPr="00772AE0" w:rsidRDefault="00981338" w:rsidP="00981338">
            <w:pPr>
              <w:pStyle w:val="tekst-justowany"/>
              <w:snapToGrid w:val="0"/>
              <w:spacing w:line="276" w:lineRule="auto"/>
              <w:rPr>
                <w:rFonts w:ascii="Verdana" w:hAnsi="Verdana"/>
                <w:sz w:val="20"/>
              </w:rPr>
            </w:pPr>
          </w:p>
        </w:tc>
        <w:tc>
          <w:tcPr>
            <w:tcW w:w="1175" w:type="pct"/>
            <w:vMerge/>
            <w:vAlign w:val="center"/>
          </w:tcPr>
          <w:p w14:paraId="284A568F" w14:textId="77777777" w:rsidR="00981338" w:rsidRPr="00772AE0" w:rsidRDefault="00981338" w:rsidP="00981338">
            <w:pPr>
              <w:pStyle w:val="tekst-justowany"/>
              <w:snapToGrid w:val="0"/>
              <w:spacing w:line="276" w:lineRule="auto"/>
              <w:rPr>
                <w:rFonts w:ascii="Verdana" w:hAnsi="Verdana"/>
                <w:sz w:val="20"/>
              </w:rPr>
            </w:pPr>
          </w:p>
        </w:tc>
        <w:tc>
          <w:tcPr>
            <w:tcW w:w="1171" w:type="pct"/>
            <w:vMerge/>
            <w:vAlign w:val="center"/>
          </w:tcPr>
          <w:p w14:paraId="46E77D79"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39C55669"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cs="Calibri"/>
                <w:sz w:val="20"/>
                <w:lang w:eastAsia="zh-CN"/>
              </w:rPr>
              <w:t>17 01 03</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6290D09C" w14:textId="7B06A7FD" w:rsidR="00981338" w:rsidRPr="00772AE0" w:rsidRDefault="00026F8B" w:rsidP="00981338">
            <w:pPr>
              <w:pStyle w:val="tekst-justowany"/>
              <w:snapToGrid w:val="0"/>
              <w:spacing w:line="276" w:lineRule="auto"/>
              <w:jc w:val="center"/>
              <w:rPr>
                <w:rFonts w:ascii="Verdana" w:hAnsi="Verdana"/>
                <w:sz w:val="20"/>
              </w:rPr>
            </w:pPr>
            <w:r>
              <w:rPr>
                <w:rFonts w:ascii="Verdana" w:hAnsi="Verdana"/>
                <w:sz w:val="20"/>
              </w:rPr>
              <w:t>0,21</w:t>
            </w:r>
          </w:p>
        </w:tc>
      </w:tr>
      <w:tr w:rsidR="00981338" w:rsidRPr="00772AE0" w14:paraId="0C445103" w14:textId="77777777" w:rsidTr="00981338">
        <w:trPr>
          <w:trHeight w:val="687"/>
        </w:trPr>
        <w:tc>
          <w:tcPr>
            <w:tcW w:w="388" w:type="pct"/>
            <w:vMerge/>
            <w:vAlign w:val="center"/>
          </w:tcPr>
          <w:p w14:paraId="58AF6CA7" w14:textId="77777777" w:rsidR="00981338" w:rsidRPr="00772AE0" w:rsidRDefault="00981338" w:rsidP="00981338">
            <w:pPr>
              <w:pStyle w:val="tekst-justowany"/>
              <w:snapToGrid w:val="0"/>
              <w:spacing w:line="276" w:lineRule="auto"/>
              <w:rPr>
                <w:rFonts w:ascii="Verdana" w:hAnsi="Verdana"/>
                <w:sz w:val="20"/>
              </w:rPr>
            </w:pPr>
          </w:p>
        </w:tc>
        <w:tc>
          <w:tcPr>
            <w:tcW w:w="861" w:type="pct"/>
            <w:vMerge/>
            <w:vAlign w:val="center"/>
          </w:tcPr>
          <w:p w14:paraId="5CE82665" w14:textId="77777777" w:rsidR="00981338" w:rsidRPr="00772AE0" w:rsidRDefault="00981338" w:rsidP="00981338">
            <w:pPr>
              <w:pStyle w:val="tekst-justowany"/>
              <w:snapToGrid w:val="0"/>
              <w:spacing w:line="276" w:lineRule="auto"/>
              <w:rPr>
                <w:rFonts w:ascii="Verdana" w:hAnsi="Verdana"/>
                <w:sz w:val="20"/>
              </w:rPr>
            </w:pPr>
          </w:p>
        </w:tc>
        <w:tc>
          <w:tcPr>
            <w:tcW w:w="1175" w:type="pct"/>
            <w:vMerge/>
            <w:vAlign w:val="center"/>
          </w:tcPr>
          <w:p w14:paraId="5115E7D4" w14:textId="77777777" w:rsidR="00981338" w:rsidRPr="00772AE0" w:rsidRDefault="00981338" w:rsidP="00981338">
            <w:pPr>
              <w:pStyle w:val="tekst-justowany"/>
              <w:snapToGrid w:val="0"/>
              <w:spacing w:line="276" w:lineRule="auto"/>
              <w:rPr>
                <w:rFonts w:ascii="Verdana" w:hAnsi="Verdana"/>
                <w:sz w:val="20"/>
              </w:rPr>
            </w:pPr>
          </w:p>
        </w:tc>
        <w:tc>
          <w:tcPr>
            <w:tcW w:w="1171" w:type="pct"/>
            <w:vMerge/>
            <w:vAlign w:val="center"/>
          </w:tcPr>
          <w:p w14:paraId="506B8283"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477AB4E7"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cs="Calibri"/>
                <w:sz w:val="20"/>
                <w:lang w:eastAsia="zh-CN"/>
              </w:rPr>
              <w:t>17 01 82</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497AEF8A" w14:textId="237A662F" w:rsidR="00981338" w:rsidRPr="00772AE0" w:rsidRDefault="00026F8B" w:rsidP="00981338">
            <w:pPr>
              <w:pStyle w:val="tekst-justowany"/>
              <w:snapToGrid w:val="0"/>
              <w:spacing w:line="276" w:lineRule="auto"/>
              <w:jc w:val="center"/>
              <w:rPr>
                <w:rFonts w:ascii="Verdana" w:hAnsi="Verdana"/>
                <w:sz w:val="20"/>
              </w:rPr>
            </w:pPr>
            <w:r>
              <w:rPr>
                <w:rFonts w:ascii="Verdana" w:hAnsi="Verdana"/>
                <w:sz w:val="20"/>
              </w:rPr>
              <w:t>0,2</w:t>
            </w:r>
            <w:r w:rsidR="00981338" w:rsidRPr="00772AE0">
              <w:rPr>
                <w:rFonts w:ascii="Verdana" w:hAnsi="Verdana"/>
                <w:sz w:val="20"/>
              </w:rPr>
              <w:t>1</w:t>
            </w:r>
          </w:p>
        </w:tc>
      </w:tr>
      <w:tr w:rsidR="00981338" w:rsidRPr="00772AE0" w14:paraId="77B05050" w14:textId="77777777" w:rsidTr="00981338">
        <w:trPr>
          <w:trHeight w:val="689"/>
        </w:trPr>
        <w:tc>
          <w:tcPr>
            <w:tcW w:w="388" w:type="pct"/>
            <w:vMerge w:val="restart"/>
            <w:vAlign w:val="center"/>
          </w:tcPr>
          <w:p w14:paraId="33E48555"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5</w:t>
            </w:r>
          </w:p>
        </w:tc>
        <w:tc>
          <w:tcPr>
            <w:tcW w:w="861" w:type="pct"/>
            <w:vMerge w:val="restart"/>
            <w:vAlign w:val="center"/>
          </w:tcPr>
          <w:p w14:paraId="60DBCBEB"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Aluminium, żelazo i stal, kable inne niż wymienione w 17 04 10</w:t>
            </w:r>
          </w:p>
        </w:tc>
        <w:tc>
          <w:tcPr>
            <w:tcW w:w="1175" w:type="pct"/>
            <w:vMerge w:val="restart"/>
            <w:vAlign w:val="center"/>
          </w:tcPr>
          <w:p w14:paraId="6B2ADF7E"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17 – odpady z budowy, remontów i demontażu obiektów budowlanych oraz infrastruktury drogowej</w:t>
            </w:r>
          </w:p>
        </w:tc>
        <w:tc>
          <w:tcPr>
            <w:tcW w:w="1171" w:type="pct"/>
            <w:vMerge w:val="restart"/>
            <w:vAlign w:val="center"/>
          </w:tcPr>
          <w:p w14:paraId="66CCDEE8"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17 04 – odpady i złomy metaliczne oraz stopów metali</w:t>
            </w:r>
          </w:p>
        </w:tc>
        <w:tc>
          <w:tcPr>
            <w:tcW w:w="738" w:type="pct"/>
            <w:vAlign w:val="center"/>
          </w:tcPr>
          <w:p w14:paraId="5C90471E" w14:textId="77777777" w:rsidR="00981338" w:rsidRPr="00772AE0" w:rsidRDefault="00981338" w:rsidP="00981338">
            <w:pPr>
              <w:pStyle w:val="tekst-justowany"/>
              <w:spacing w:line="276" w:lineRule="auto"/>
              <w:rPr>
                <w:rFonts w:ascii="Verdana" w:hAnsi="Verdana"/>
                <w:sz w:val="20"/>
              </w:rPr>
            </w:pPr>
            <w:r w:rsidRPr="00772AE0">
              <w:rPr>
                <w:rFonts w:ascii="Verdana" w:hAnsi="Verdana"/>
                <w:sz w:val="20"/>
              </w:rPr>
              <w:t>17 04 02</w:t>
            </w:r>
          </w:p>
          <w:p w14:paraId="260525C3" w14:textId="77777777" w:rsidR="00981338" w:rsidRPr="00772AE0" w:rsidRDefault="00981338" w:rsidP="00981338">
            <w:pPr>
              <w:pStyle w:val="tekst-justowany"/>
              <w:spacing w:line="276" w:lineRule="auto"/>
              <w:rPr>
                <w:rFonts w:ascii="Verdana" w:hAnsi="Verdana"/>
                <w:sz w:val="20"/>
              </w:rPr>
            </w:pP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2E8677D7" w14:textId="34DE0CE2" w:rsidR="00981338" w:rsidRPr="00772AE0" w:rsidRDefault="00026F8B" w:rsidP="00981338">
            <w:pPr>
              <w:pStyle w:val="tekst-justowany"/>
              <w:spacing w:line="276" w:lineRule="auto"/>
              <w:jc w:val="center"/>
              <w:rPr>
                <w:rFonts w:ascii="Verdana" w:hAnsi="Verdana"/>
                <w:sz w:val="20"/>
              </w:rPr>
            </w:pPr>
            <w:r>
              <w:rPr>
                <w:rFonts w:ascii="Verdana" w:hAnsi="Verdana"/>
                <w:sz w:val="20"/>
              </w:rPr>
              <w:t>0,2</w:t>
            </w:r>
            <w:r w:rsidR="00981338" w:rsidRPr="00772AE0">
              <w:rPr>
                <w:rFonts w:ascii="Verdana" w:hAnsi="Verdana"/>
                <w:sz w:val="20"/>
              </w:rPr>
              <w:t>1</w:t>
            </w:r>
          </w:p>
        </w:tc>
      </w:tr>
      <w:tr w:rsidR="00981338" w:rsidRPr="00772AE0" w14:paraId="53A42C6A" w14:textId="77777777" w:rsidTr="00981338">
        <w:trPr>
          <w:trHeight w:val="687"/>
        </w:trPr>
        <w:tc>
          <w:tcPr>
            <w:tcW w:w="388" w:type="pct"/>
            <w:vMerge/>
            <w:vAlign w:val="center"/>
          </w:tcPr>
          <w:p w14:paraId="42060BC4" w14:textId="77777777" w:rsidR="00981338" w:rsidRPr="00772AE0" w:rsidRDefault="00981338" w:rsidP="00981338">
            <w:pPr>
              <w:pStyle w:val="tekst-justowany"/>
              <w:snapToGrid w:val="0"/>
              <w:spacing w:line="276" w:lineRule="auto"/>
              <w:rPr>
                <w:rFonts w:ascii="Verdana" w:hAnsi="Verdana"/>
                <w:sz w:val="20"/>
              </w:rPr>
            </w:pPr>
          </w:p>
        </w:tc>
        <w:tc>
          <w:tcPr>
            <w:tcW w:w="861" w:type="pct"/>
            <w:vMerge/>
            <w:vAlign w:val="center"/>
          </w:tcPr>
          <w:p w14:paraId="7CFE3E08" w14:textId="77777777" w:rsidR="00981338" w:rsidRPr="00772AE0" w:rsidRDefault="00981338" w:rsidP="00981338">
            <w:pPr>
              <w:pStyle w:val="tekst-justowany"/>
              <w:snapToGrid w:val="0"/>
              <w:spacing w:line="276" w:lineRule="auto"/>
              <w:rPr>
                <w:rFonts w:ascii="Verdana" w:hAnsi="Verdana"/>
                <w:sz w:val="20"/>
              </w:rPr>
            </w:pPr>
          </w:p>
        </w:tc>
        <w:tc>
          <w:tcPr>
            <w:tcW w:w="1175" w:type="pct"/>
            <w:vMerge/>
            <w:vAlign w:val="center"/>
          </w:tcPr>
          <w:p w14:paraId="409EC552" w14:textId="77777777" w:rsidR="00981338" w:rsidRPr="00772AE0" w:rsidRDefault="00981338" w:rsidP="00981338">
            <w:pPr>
              <w:pStyle w:val="tekst-justowany"/>
              <w:snapToGrid w:val="0"/>
              <w:spacing w:line="276" w:lineRule="auto"/>
              <w:rPr>
                <w:rFonts w:ascii="Verdana" w:hAnsi="Verdana"/>
                <w:sz w:val="20"/>
              </w:rPr>
            </w:pPr>
          </w:p>
        </w:tc>
        <w:tc>
          <w:tcPr>
            <w:tcW w:w="1171" w:type="pct"/>
            <w:vMerge/>
            <w:vAlign w:val="center"/>
          </w:tcPr>
          <w:p w14:paraId="2604C3EA"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1FDCBBC8" w14:textId="77777777" w:rsidR="00981338" w:rsidRPr="00772AE0" w:rsidRDefault="00981338" w:rsidP="00981338">
            <w:pPr>
              <w:pStyle w:val="tekst-justowany"/>
              <w:spacing w:line="276" w:lineRule="auto"/>
              <w:rPr>
                <w:rFonts w:ascii="Verdana" w:hAnsi="Verdana"/>
                <w:sz w:val="20"/>
              </w:rPr>
            </w:pPr>
            <w:r w:rsidRPr="00772AE0">
              <w:rPr>
                <w:rFonts w:ascii="Verdana" w:hAnsi="Verdana"/>
                <w:sz w:val="20"/>
              </w:rPr>
              <w:t>17 04 05</w:t>
            </w:r>
          </w:p>
          <w:p w14:paraId="721C9DFA" w14:textId="77777777" w:rsidR="00981338" w:rsidRPr="00772AE0" w:rsidRDefault="00981338" w:rsidP="00981338">
            <w:pPr>
              <w:pStyle w:val="tekst-justowany"/>
              <w:spacing w:line="276" w:lineRule="auto"/>
              <w:rPr>
                <w:rFonts w:ascii="Verdana" w:hAnsi="Verdana"/>
                <w:sz w:val="20"/>
              </w:rPr>
            </w:pP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4EE5741C" w14:textId="4E02C7AE" w:rsidR="00981338" w:rsidRPr="00772AE0" w:rsidRDefault="00026F8B" w:rsidP="00981338">
            <w:pPr>
              <w:pStyle w:val="tekst-justowany"/>
              <w:spacing w:line="276" w:lineRule="auto"/>
              <w:jc w:val="center"/>
              <w:rPr>
                <w:rFonts w:ascii="Verdana" w:hAnsi="Verdana"/>
                <w:sz w:val="20"/>
              </w:rPr>
            </w:pPr>
            <w:r>
              <w:rPr>
                <w:rFonts w:ascii="Verdana" w:hAnsi="Verdana"/>
                <w:sz w:val="20"/>
              </w:rPr>
              <w:t>2,07</w:t>
            </w:r>
          </w:p>
        </w:tc>
      </w:tr>
      <w:tr w:rsidR="00981338" w:rsidRPr="00772AE0" w14:paraId="4AC89E58" w14:textId="77777777" w:rsidTr="00981338">
        <w:trPr>
          <w:trHeight w:val="687"/>
        </w:trPr>
        <w:tc>
          <w:tcPr>
            <w:tcW w:w="388" w:type="pct"/>
            <w:vMerge/>
            <w:vAlign w:val="center"/>
          </w:tcPr>
          <w:p w14:paraId="5C48BAF8" w14:textId="77777777" w:rsidR="00981338" w:rsidRPr="00772AE0" w:rsidRDefault="00981338" w:rsidP="00981338">
            <w:pPr>
              <w:pStyle w:val="tekst-justowany"/>
              <w:snapToGrid w:val="0"/>
              <w:spacing w:line="276" w:lineRule="auto"/>
              <w:rPr>
                <w:rFonts w:ascii="Verdana" w:hAnsi="Verdana"/>
                <w:sz w:val="20"/>
              </w:rPr>
            </w:pPr>
          </w:p>
        </w:tc>
        <w:tc>
          <w:tcPr>
            <w:tcW w:w="861" w:type="pct"/>
            <w:vMerge/>
            <w:vAlign w:val="center"/>
          </w:tcPr>
          <w:p w14:paraId="6D399B7A" w14:textId="77777777" w:rsidR="00981338" w:rsidRPr="00772AE0" w:rsidRDefault="00981338" w:rsidP="00981338">
            <w:pPr>
              <w:pStyle w:val="tekst-justowany"/>
              <w:snapToGrid w:val="0"/>
              <w:spacing w:line="276" w:lineRule="auto"/>
              <w:rPr>
                <w:rFonts w:ascii="Verdana" w:hAnsi="Verdana"/>
                <w:sz w:val="20"/>
              </w:rPr>
            </w:pPr>
          </w:p>
        </w:tc>
        <w:tc>
          <w:tcPr>
            <w:tcW w:w="1175" w:type="pct"/>
            <w:vMerge/>
            <w:vAlign w:val="center"/>
          </w:tcPr>
          <w:p w14:paraId="560E79ED" w14:textId="77777777" w:rsidR="00981338" w:rsidRPr="00772AE0" w:rsidRDefault="00981338" w:rsidP="00981338">
            <w:pPr>
              <w:pStyle w:val="tekst-justowany"/>
              <w:snapToGrid w:val="0"/>
              <w:spacing w:line="276" w:lineRule="auto"/>
              <w:rPr>
                <w:rFonts w:ascii="Verdana" w:hAnsi="Verdana"/>
                <w:sz w:val="20"/>
              </w:rPr>
            </w:pPr>
          </w:p>
        </w:tc>
        <w:tc>
          <w:tcPr>
            <w:tcW w:w="1171" w:type="pct"/>
            <w:vMerge/>
            <w:vAlign w:val="center"/>
          </w:tcPr>
          <w:p w14:paraId="04685470" w14:textId="77777777" w:rsidR="00981338" w:rsidRPr="00772AE0" w:rsidRDefault="00981338" w:rsidP="00981338">
            <w:pPr>
              <w:pStyle w:val="tekst-justowany"/>
              <w:snapToGrid w:val="0"/>
              <w:spacing w:line="276" w:lineRule="auto"/>
              <w:rPr>
                <w:rFonts w:ascii="Verdana" w:hAnsi="Verdana"/>
                <w:sz w:val="20"/>
              </w:rPr>
            </w:pPr>
          </w:p>
        </w:tc>
        <w:tc>
          <w:tcPr>
            <w:tcW w:w="738" w:type="pct"/>
            <w:vAlign w:val="center"/>
          </w:tcPr>
          <w:p w14:paraId="317C1046" w14:textId="77777777" w:rsidR="00981338" w:rsidRPr="00772AE0" w:rsidRDefault="00981338" w:rsidP="00981338">
            <w:pPr>
              <w:pStyle w:val="tekst-justowany"/>
              <w:spacing w:line="276" w:lineRule="auto"/>
              <w:rPr>
                <w:rFonts w:ascii="Verdana" w:hAnsi="Verdana"/>
                <w:sz w:val="20"/>
              </w:rPr>
            </w:pPr>
            <w:r w:rsidRPr="00772AE0">
              <w:rPr>
                <w:rFonts w:ascii="Verdana" w:hAnsi="Verdana"/>
                <w:sz w:val="20"/>
              </w:rPr>
              <w:t>17 04 11</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7F89211F" w14:textId="6CEB357E" w:rsidR="00981338" w:rsidRPr="00772AE0" w:rsidRDefault="00B53E22" w:rsidP="00981338">
            <w:pPr>
              <w:pStyle w:val="tekst-justowany"/>
              <w:spacing w:line="276" w:lineRule="auto"/>
              <w:jc w:val="center"/>
              <w:rPr>
                <w:rFonts w:ascii="Verdana" w:hAnsi="Verdana"/>
                <w:sz w:val="20"/>
              </w:rPr>
            </w:pPr>
            <w:r>
              <w:rPr>
                <w:rFonts w:ascii="Verdana" w:hAnsi="Verdana"/>
                <w:sz w:val="20"/>
              </w:rPr>
              <w:t>9,24</w:t>
            </w:r>
          </w:p>
        </w:tc>
      </w:tr>
      <w:tr w:rsidR="00981338" w:rsidRPr="00772AE0" w14:paraId="10AA1366" w14:textId="77777777" w:rsidTr="00981338">
        <w:tc>
          <w:tcPr>
            <w:tcW w:w="388" w:type="pct"/>
            <w:vAlign w:val="center"/>
          </w:tcPr>
          <w:p w14:paraId="0D6F6805"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6</w:t>
            </w:r>
          </w:p>
        </w:tc>
        <w:tc>
          <w:tcPr>
            <w:tcW w:w="861" w:type="pct"/>
            <w:vAlign w:val="center"/>
          </w:tcPr>
          <w:p w14:paraId="05F63753"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Gleba i ziemia</w:t>
            </w:r>
          </w:p>
        </w:tc>
        <w:tc>
          <w:tcPr>
            <w:tcW w:w="1175" w:type="pct"/>
            <w:vAlign w:val="center"/>
          </w:tcPr>
          <w:p w14:paraId="51B524C5"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cstheme="minorHAnsi"/>
                <w:sz w:val="20"/>
                <w:lang w:eastAsia="zh-CN"/>
              </w:rPr>
              <w:t>17 – odpady z budowy, remontów i demontażu obiektów budowlanych oraz infrastruktury drogowej</w:t>
            </w:r>
          </w:p>
        </w:tc>
        <w:tc>
          <w:tcPr>
            <w:tcW w:w="1171" w:type="pct"/>
            <w:vAlign w:val="center"/>
          </w:tcPr>
          <w:p w14:paraId="2D508D8F"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cstheme="minorHAnsi"/>
                <w:sz w:val="20"/>
                <w:lang w:eastAsia="zh-CN"/>
              </w:rPr>
              <w:t>17 05 – gleba i ziemia (włączając glebę i ziemię z terenów zanieczyszczonych oraz urobek z pogłębiania)</w:t>
            </w:r>
          </w:p>
        </w:tc>
        <w:tc>
          <w:tcPr>
            <w:tcW w:w="738" w:type="pct"/>
            <w:vAlign w:val="center"/>
          </w:tcPr>
          <w:p w14:paraId="06536152" w14:textId="77777777" w:rsidR="00981338" w:rsidRPr="00772AE0" w:rsidRDefault="00981338" w:rsidP="00981338">
            <w:pPr>
              <w:pStyle w:val="tekst-justowany"/>
              <w:spacing w:line="276" w:lineRule="auto"/>
              <w:rPr>
                <w:rFonts w:ascii="Verdana" w:hAnsi="Verdana"/>
                <w:sz w:val="20"/>
              </w:rPr>
            </w:pPr>
            <w:r w:rsidRPr="00772AE0">
              <w:rPr>
                <w:rFonts w:ascii="Verdana" w:hAnsi="Verdana" w:cstheme="minorHAnsi"/>
                <w:sz w:val="20"/>
                <w:lang w:eastAsia="zh-CN"/>
              </w:rPr>
              <w:t>17 05 04</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47C94D5F" w14:textId="669EA6B4" w:rsidR="00981338" w:rsidRPr="00772AE0" w:rsidRDefault="00B53E22" w:rsidP="00981338">
            <w:pPr>
              <w:pStyle w:val="tekst-justowany"/>
              <w:spacing w:line="276" w:lineRule="auto"/>
              <w:jc w:val="center"/>
              <w:rPr>
                <w:rFonts w:ascii="Verdana" w:hAnsi="Verdana"/>
                <w:sz w:val="20"/>
              </w:rPr>
            </w:pPr>
            <w:r>
              <w:rPr>
                <w:rFonts w:ascii="Verdana" w:hAnsi="Verdana"/>
                <w:sz w:val="20"/>
              </w:rPr>
              <w:t>30,63</w:t>
            </w:r>
          </w:p>
        </w:tc>
      </w:tr>
      <w:tr w:rsidR="00981338" w:rsidRPr="00772AE0" w14:paraId="2587500B" w14:textId="77777777" w:rsidTr="00981338">
        <w:tc>
          <w:tcPr>
            <w:tcW w:w="388" w:type="pct"/>
            <w:vAlign w:val="center"/>
          </w:tcPr>
          <w:p w14:paraId="67B6FA62"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7</w:t>
            </w:r>
          </w:p>
        </w:tc>
        <w:tc>
          <w:tcPr>
            <w:tcW w:w="861" w:type="pct"/>
            <w:vAlign w:val="center"/>
          </w:tcPr>
          <w:p w14:paraId="71B062A2"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Tworzywa sztuczne</w:t>
            </w:r>
          </w:p>
        </w:tc>
        <w:tc>
          <w:tcPr>
            <w:tcW w:w="1175" w:type="pct"/>
            <w:vAlign w:val="center"/>
          </w:tcPr>
          <w:p w14:paraId="16C4C34F"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20 – odpady komunalne łącznie z frakcjami gromadzonymi selektywnie</w:t>
            </w:r>
          </w:p>
        </w:tc>
        <w:tc>
          <w:tcPr>
            <w:tcW w:w="1171" w:type="pct"/>
            <w:vAlign w:val="center"/>
          </w:tcPr>
          <w:p w14:paraId="15857B41"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20 01 – odpady komunalne segregowane i gromadzone selektywnie (z wyłączeniem 15 01)</w:t>
            </w:r>
          </w:p>
        </w:tc>
        <w:tc>
          <w:tcPr>
            <w:tcW w:w="738" w:type="pct"/>
            <w:vAlign w:val="center"/>
          </w:tcPr>
          <w:p w14:paraId="3CD62004" w14:textId="77777777" w:rsidR="00981338" w:rsidRPr="00772AE0" w:rsidRDefault="00981338" w:rsidP="00981338">
            <w:pPr>
              <w:pStyle w:val="tekst-justowany"/>
              <w:spacing w:line="276" w:lineRule="auto"/>
              <w:rPr>
                <w:rFonts w:ascii="Verdana" w:hAnsi="Verdana"/>
                <w:sz w:val="20"/>
              </w:rPr>
            </w:pPr>
            <w:r w:rsidRPr="00772AE0">
              <w:rPr>
                <w:rFonts w:ascii="Verdana" w:hAnsi="Verdana"/>
                <w:sz w:val="20"/>
              </w:rPr>
              <w:t>20 01 39</w:t>
            </w: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7D970427" w14:textId="727B9DE2" w:rsidR="00981338" w:rsidRPr="00772AE0" w:rsidRDefault="00B53E22" w:rsidP="00981338">
            <w:pPr>
              <w:pStyle w:val="tekst-justowany"/>
              <w:spacing w:line="276" w:lineRule="auto"/>
              <w:jc w:val="center"/>
              <w:rPr>
                <w:rFonts w:ascii="Verdana" w:hAnsi="Verdana"/>
                <w:b w:val="0"/>
                <w:sz w:val="20"/>
              </w:rPr>
            </w:pPr>
            <w:r>
              <w:rPr>
                <w:rFonts w:ascii="Verdana" w:hAnsi="Verdana"/>
                <w:sz w:val="20"/>
              </w:rPr>
              <w:t>3,31</w:t>
            </w:r>
          </w:p>
        </w:tc>
      </w:tr>
      <w:tr w:rsidR="00981338" w:rsidRPr="00772AE0" w14:paraId="69EE2A5B" w14:textId="77777777" w:rsidTr="00981338">
        <w:tc>
          <w:tcPr>
            <w:tcW w:w="388" w:type="pct"/>
            <w:vAlign w:val="center"/>
          </w:tcPr>
          <w:p w14:paraId="531683D9"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8</w:t>
            </w:r>
          </w:p>
        </w:tc>
        <w:tc>
          <w:tcPr>
            <w:tcW w:w="861" w:type="pct"/>
            <w:vAlign w:val="center"/>
          </w:tcPr>
          <w:p w14:paraId="21CCEB1C"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Odpady komunalne niewymienione w innych grupach</w:t>
            </w:r>
          </w:p>
        </w:tc>
        <w:tc>
          <w:tcPr>
            <w:tcW w:w="1175" w:type="pct"/>
            <w:vAlign w:val="center"/>
          </w:tcPr>
          <w:p w14:paraId="4D644B64"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20 – odpady komunalne łącznie z frakcjami gromadzonymi selektywnie</w:t>
            </w:r>
          </w:p>
        </w:tc>
        <w:tc>
          <w:tcPr>
            <w:tcW w:w="1171" w:type="pct"/>
            <w:vAlign w:val="center"/>
          </w:tcPr>
          <w:p w14:paraId="1BAD1A57"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20 03 – inne odpady komunalne</w:t>
            </w:r>
          </w:p>
        </w:tc>
        <w:tc>
          <w:tcPr>
            <w:tcW w:w="738" w:type="pct"/>
            <w:vAlign w:val="center"/>
          </w:tcPr>
          <w:p w14:paraId="5AD83B5E" w14:textId="77777777" w:rsidR="00981338" w:rsidRPr="00772AE0" w:rsidRDefault="00981338" w:rsidP="00981338">
            <w:pPr>
              <w:pStyle w:val="tekst-justowany"/>
              <w:snapToGrid w:val="0"/>
              <w:spacing w:line="276" w:lineRule="auto"/>
              <w:rPr>
                <w:rFonts w:ascii="Verdana" w:hAnsi="Verdana"/>
                <w:sz w:val="20"/>
              </w:rPr>
            </w:pPr>
          </w:p>
          <w:p w14:paraId="346A7518"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20 03 04</w:t>
            </w:r>
          </w:p>
          <w:p w14:paraId="731ADB6E" w14:textId="77777777" w:rsidR="00981338" w:rsidRPr="00772AE0" w:rsidRDefault="00981338" w:rsidP="00981338">
            <w:pPr>
              <w:pStyle w:val="tekst-justowany"/>
              <w:spacing w:line="276" w:lineRule="auto"/>
              <w:rPr>
                <w:rFonts w:ascii="Verdana" w:hAnsi="Verdana"/>
                <w:sz w:val="20"/>
              </w:rPr>
            </w:pPr>
          </w:p>
        </w:tc>
        <w:tc>
          <w:tcPr>
            <w:cnfStyle w:val="000100000000" w:firstRow="0" w:lastRow="0" w:firstColumn="0" w:lastColumn="1" w:oddVBand="0" w:evenVBand="0" w:oddHBand="0" w:evenHBand="0" w:firstRowFirstColumn="0" w:firstRowLastColumn="0" w:lastRowFirstColumn="0" w:lastRowLastColumn="0"/>
            <w:tcW w:w="667" w:type="pct"/>
            <w:vAlign w:val="center"/>
          </w:tcPr>
          <w:p w14:paraId="6860F043" w14:textId="36A348C2" w:rsidR="00981338" w:rsidRPr="00772AE0" w:rsidRDefault="00B53E22" w:rsidP="00981338">
            <w:pPr>
              <w:pStyle w:val="tekst-justowany"/>
              <w:snapToGrid w:val="0"/>
              <w:spacing w:line="276" w:lineRule="auto"/>
              <w:jc w:val="center"/>
              <w:rPr>
                <w:rFonts w:ascii="Verdana" w:hAnsi="Verdana"/>
                <w:b w:val="0"/>
                <w:sz w:val="20"/>
              </w:rPr>
            </w:pPr>
            <w:r>
              <w:rPr>
                <w:rFonts w:ascii="Verdana" w:hAnsi="Verdana"/>
                <w:sz w:val="20"/>
              </w:rPr>
              <w:t>19,90</w:t>
            </w:r>
          </w:p>
        </w:tc>
      </w:tr>
    </w:tbl>
    <w:p w14:paraId="360B38DA" w14:textId="04E0AD2A" w:rsidR="00981338" w:rsidRPr="00B63287" w:rsidRDefault="00B63287" w:rsidP="00B63287">
      <w:pPr>
        <w:autoSpaceDE w:val="0"/>
        <w:autoSpaceDN w:val="0"/>
        <w:adjustRightInd w:val="0"/>
        <w:spacing w:after="360"/>
        <w:rPr>
          <w:rFonts w:eastAsiaTheme="minorHAnsi" w:cs="Times New Roman"/>
          <w:i/>
          <w:sz w:val="16"/>
        </w:rPr>
      </w:pPr>
      <w:bookmarkStart w:id="81" w:name="_Toc93410233"/>
      <w:r>
        <w:rPr>
          <w:rFonts w:eastAsiaTheme="minorHAnsi" w:cs="Times New Roman"/>
          <w:i/>
          <w:sz w:val="16"/>
        </w:rPr>
        <w:t>*odpady niebezpieczne</w:t>
      </w:r>
    </w:p>
    <w:p w14:paraId="169E06D9" w14:textId="5872C86E" w:rsidR="00A03954" w:rsidRDefault="00A03954" w:rsidP="00981338">
      <w:pPr>
        <w:pStyle w:val="Legenda"/>
        <w:keepNext/>
        <w:spacing w:after="80" w:line="276" w:lineRule="auto"/>
        <w:rPr>
          <w:color w:val="auto"/>
        </w:rPr>
      </w:pPr>
      <w:bookmarkStart w:id="82" w:name="_Toc107325990"/>
    </w:p>
    <w:p w14:paraId="3D5161FE" w14:textId="49929ED8" w:rsidR="00A03954" w:rsidRDefault="00A03954" w:rsidP="00A03954"/>
    <w:p w14:paraId="18E4A08F" w14:textId="77777777" w:rsidR="0035295F" w:rsidRPr="00A03954" w:rsidRDefault="0035295F" w:rsidP="00A03954"/>
    <w:p w14:paraId="6790DA43" w14:textId="799B1DE5" w:rsidR="00981338" w:rsidRPr="00772AE0" w:rsidRDefault="00981338" w:rsidP="00981338">
      <w:pPr>
        <w:pStyle w:val="Legenda"/>
        <w:keepNext/>
        <w:spacing w:after="80" w:line="276" w:lineRule="auto"/>
        <w:rPr>
          <w:color w:val="auto"/>
        </w:rPr>
      </w:pPr>
      <w:r w:rsidRPr="00772AE0">
        <w:rPr>
          <w:color w:val="auto"/>
        </w:rPr>
        <w:lastRenderedPageBreak/>
        <w:t xml:space="preserve">Tabela </w:t>
      </w:r>
      <w:r w:rsidR="00BC690A">
        <w:rPr>
          <w:noProof/>
          <w:color w:val="auto"/>
        </w:rPr>
        <w:t>2</w:t>
      </w:r>
      <w:r w:rsidRPr="00772AE0">
        <w:rPr>
          <w:color w:val="auto"/>
        </w:rPr>
        <w:t>. Sposoby magazynowania i zagospodarowania odpadów powstających na etapie realizacji inwestycji</w:t>
      </w:r>
      <w:bookmarkEnd w:id="81"/>
      <w:bookmarkEnd w:id="82"/>
    </w:p>
    <w:tbl>
      <w:tblPr>
        <w:tblStyle w:val="Tabelasiatki1jasnaakcent1"/>
        <w:tblW w:w="9072" w:type="dxa"/>
        <w:jc w:val="center"/>
        <w:tblLayout w:type="fixed"/>
        <w:tblLook w:val="04A0" w:firstRow="1" w:lastRow="0" w:firstColumn="1" w:lastColumn="0" w:noHBand="0" w:noVBand="1"/>
      </w:tblPr>
      <w:tblGrid>
        <w:gridCol w:w="2694"/>
        <w:gridCol w:w="3685"/>
        <w:gridCol w:w="2693"/>
      </w:tblGrid>
      <w:tr w:rsidR="00981338" w:rsidRPr="00772AE0" w14:paraId="7EE84164" w14:textId="77777777" w:rsidTr="0098133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FFD189" w:themeFill="text2" w:themeFillTint="40"/>
            <w:hideMark/>
          </w:tcPr>
          <w:p w14:paraId="3B1218BA" w14:textId="77777777" w:rsidR="00981338" w:rsidRPr="00772AE0" w:rsidRDefault="00981338" w:rsidP="00981338">
            <w:pPr>
              <w:suppressAutoHyphens/>
              <w:spacing w:after="60" w:line="276" w:lineRule="auto"/>
              <w:jc w:val="center"/>
              <w:rPr>
                <w:b w:val="0"/>
                <w:sz w:val="18"/>
                <w:szCs w:val="18"/>
                <w:lang w:eastAsia="ar-SA"/>
              </w:rPr>
            </w:pPr>
            <w:r w:rsidRPr="00772AE0">
              <w:rPr>
                <w:sz w:val="18"/>
                <w:szCs w:val="18"/>
              </w:rPr>
              <w:t>Podgrupa odpadu</w:t>
            </w:r>
          </w:p>
        </w:tc>
        <w:tc>
          <w:tcPr>
            <w:tcW w:w="3685" w:type="dxa"/>
            <w:shd w:val="clear" w:color="auto" w:fill="FFD189" w:themeFill="text2" w:themeFillTint="40"/>
            <w:hideMark/>
          </w:tcPr>
          <w:p w14:paraId="404B6FFC" w14:textId="77777777" w:rsidR="00981338" w:rsidRPr="00772AE0" w:rsidRDefault="00981338" w:rsidP="00981338">
            <w:pPr>
              <w:suppressAutoHyphens/>
              <w:spacing w:after="60"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lang w:eastAsia="ar-SA"/>
              </w:rPr>
            </w:pPr>
            <w:r w:rsidRPr="00772AE0">
              <w:rPr>
                <w:sz w:val="18"/>
                <w:szCs w:val="18"/>
              </w:rPr>
              <w:t>Sposób magazynowania wraz z zastosowanymi środkami eliminującymi lub ograniczającymi oddziaływanie na środowisko</w:t>
            </w:r>
          </w:p>
        </w:tc>
        <w:tc>
          <w:tcPr>
            <w:tcW w:w="2693" w:type="dxa"/>
            <w:shd w:val="clear" w:color="auto" w:fill="FFD189" w:themeFill="text2" w:themeFillTint="40"/>
            <w:hideMark/>
          </w:tcPr>
          <w:p w14:paraId="2913FD46" w14:textId="77777777" w:rsidR="00981338" w:rsidRPr="00772AE0" w:rsidRDefault="00981338" w:rsidP="00981338">
            <w:pPr>
              <w:suppressAutoHyphens/>
              <w:spacing w:after="60"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lang w:eastAsia="ar-SA"/>
              </w:rPr>
            </w:pPr>
            <w:r w:rsidRPr="00772AE0">
              <w:rPr>
                <w:sz w:val="18"/>
                <w:szCs w:val="18"/>
              </w:rPr>
              <w:t>Sposób zagospodarowania odpadów (np. przekazanie podmiotowi posiadającemu wymagane pozwolenie w zakresie gospodarki odpadami)</w:t>
            </w:r>
          </w:p>
        </w:tc>
      </w:tr>
      <w:tr w:rsidR="00981338" w:rsidRPr="00772AE0" w14:paraId="229F9275" w14:textId="77777777" w:rsidTr="00981338">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2F2186CD" w14:textId="77777777" w:rsidR="00981338" w:rsidRPr="00772AE0" w:rsidRDefault="00981338" w:rsidP="00981338">
            <w:pPr>
              <w:suppressAutoHyphens/>
              <w:spacing w:after="60" w:line="276" w:lineRule="auto"/>
              <w:rPr>
                <w:rFonts w:cs="Calibri"/>
                <w:sz w:val="18"/>
                <w:szCs w:val="18"/>
                <w:lang w:eastAsia="zh-CN"/>
              </w:rPr>
            </w:pPr>
            <w:r w:rsidRPr="00772AE0">
              <w:rPr>
                <w:sz w:val="18"/>
                <w:szCs w:val="18"/>
              </w:rPr>
              <w:t>12 01 - odpady z kształtowania oraz fizycznej i mechanicznej obróbki powierzchni metali i tworzyw sztucznych.</w:t>
            </w:r>
          </w:p>
        </w:tc>
        <w:tc>
          <w:tcPr>
            <w:tcW w:w="3685" w:type="dxa"/>
          </w:tcPr>
          <w:p w14:paraId="343D287C"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selektywnie w miejscach wyznaczonych i oznakowanych oraz zabezpieczonych przed dostępem osób postronnych i przed ewentualnym przedostaniem się substancji niebezpiecznych do środowiska gruntowego (np. zamknięte kontenery)</w:t>
            </w:r>
          </w:p>
        </w:tc>
        <w:tc>
          <w:tcPr>
            <w:tcW w:w="2693" w:type="dxa"/>
          </w:tcPr>
          <w:p w14:paraId="2946F7DD"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przekazanie podmiotowi posiadającemu wymagane pozwolenie w zakresie gospodarki odpadami</w:t>
            </w:r>
          </w:p>
        </w:tc>
      </w:tr>
      <w:tr w:rsidR="00981338" w:rsidRPr="00772AE0" w14:paraId="4FD89EF1" w14:textId="77777777" w:rsidTr="00981338">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5EC25CAE" w14:textId="77777777" w:rsidR="00981338" w:rsidRPr="00772AE0" w:rsidRDefault="00981338" w:rsidP="00981338">
            <w:pPr>
              <w:suppressAutoHyphens/>
              <w:spacing w:after="60" w:line="276" w:lineRule="auto"/>
              <w:rPr>
                <w:rFonts w:cs="Calibri"/>
                <w:sz w:val="18"/>
                <w:szCs w:val="18"/>
                <w:lang w:eastAsia="zh-CN"/>
              </w:rPr>
            </w:pPr>
            <w:r w:rsidRPr="00772AE0">
              <w:rPr>
                <w:rFonts w:cs="Calibri"/>
                <w:sz w:val="18"/>
                <w:szCs w:val="18"/>
                <w:lang w:eastAsia="zh-CN"/>
              </w:rPr>
              <w:t>15 01 - odpady opakowaniowe (włącznie z selektywnie gromadzonymi komunalnymi odpadami opakowaniowymi)</w:t>
            </w:r>
          </w:p>
        </w:tc>
        <w:tc>
          <w:tcPr>
            <w:tcW w:w="3685" w:type="dxa"/>
          </w:tcPr>
          <w:p w14:paraId="616A78AB"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selektywnie w miejscach wyznaczonych i oznakowanych oraz zabezpieczonych przed dostępem osób postronnych i przed ewentualnym przedostaniem się substancji niebezpiecznych do środowiska gruntowego (np. zamknięte kontenery)</w:t>
            </w:r>
          </w:p>
        </w:tc>
        <w:tc>
          <w:tcPr>
            <w:tcW w:w="2693" w:type="dxa"/>
          </w:tcPr>
          <w:p w14:paraId="4CA422D2"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przekazanie podmiotowi posiadającemu wymagane pozwolenie w zakresie gospodarki odpadami</w:t>
            </w:r>
          </w:p>
        </w:tc>
      </w:tr>
      <w:tr w:rsidR="00981338" w:rsidRPr="00772AE0" w14:paraId="1B860BB3" w14:textId="77777777" w:rsidTr="00981338">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4456566C" w14:textId="77777777" w:rsidR="00981338" w:rsidRPr="00772AE0" w:rsidRDefault="00981338" w:rsidP="00981338">
            <w:pPr>
              <w:snapToGrid w:val="0"/>
              <w:spacing w:after="60" w:line="276" w:lineRule="auto"/>
              <w:rPr>
                <w:rFonts w:cs="Calibri"/>
                <w:sz w:val="18"/>
                <w:szCs w:val="18"/>
                <w:lang w:eastAsia="zh-CN"/>
              </w:rPr>
            </w:pPr>
            <w:r w:rsidRPr="00772AE0">
              <w:rPr>
                <w:rFonts w:cs="Calibri"/>
                <w:sz w:val="18"/>
                <w:szCs w:val="18"/>
                <w:lang w:eastAsia="zh-CN"/>
              </w:rPr>
              <w:t>15 02 – sorbenty, materiały filtracyjne, tkaniny do wycierania i ubrania ochronne</w:t>
            </w:r>
          </w:p>
        </w:tc>
        <w:tc>
          <w:tcPr>
            <w:tcW w:w="3685" w:type="dxa"/>
          </w:tcPr>
          <w:p w14:paraId="3F3E4307"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zbierane w sposób selektywny, przy czym nie będą mieszane odpady niebezpieczne różnych rodzajów ani odpady niebezpieczne z innymi odpadami. Będą one zbierane w szczelnych, zamykanych pojemnikach, co uniemożliwi przedostanie się substancji potencjalnie niebezpiecznych do środowiska gruntowo-wodnego</w:t>
            </w:r>
          </w:p>
        </w:tc>
        <w:tc>
          <w:tcPr>
            <w:tcW w:w="2693" w:type="dxa"/>
          </w:tcPr>
          <w:p w14:paraId="529E3C8F"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 xml:space="preserve">sukcesywnie odbierane </w:t>
            </w:r>
            <w:r w:rsidRPr="00772AE0">
              <w:rPr>
                <w:sz w:val="18"/>
                <w:szCs w:val="18"/>
              </w:rPr>
              <w:br/>
              <w:t>z terenu przedsięwzięcia przez specjalistyczne podmioty, uprawnione do zbierania, transportu, odzysku lub unieszkodliwiania odpadów niebezpiecznych</w:t>
            </w:r>
          </w:p>
        </w:tc>
      </w:tr>
      <w:tr w:rsidR="00981338" w:rsidRPr="00772AE0" w14:paraId="3E689B80" w14:textId="77777777" w:rsidTr="00981338">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007B8C07" w14:textId="77777777" w:rsidR="00981338" w:rsidRPr="00772AE0" w:rsidRDefault="00981338" w:rsidP="00981338">
            <w:pPr>
              <w:suppressAutoHyphens/>
              <w:spacing w:after="60" w:line="276" w:lineRule="auto"/>
              <w:rPr>
                <w:rFonts w:cs="Calibri"/>
                <w:sz w:val="18"/>
                <w:szCs w:val="18"/>
                <w:lang w:eastAsia="zh-CN"/>
              </w:rPr>
            </w:pPr>
            <w:r w:rsidRPr="00772AE0">
              <w:rPr>
                <w:rFonts w:cs="Calibri"/>
                <w:sz w:val="18"/>
                <w:szCs w:val="18"/>
                <w:lang w:eastAsia="zh-CN"/>
              </w:rPr>
              <w:t>17 01 – odpady materiałów i elementów budowlanych oraz infrastruktury drogowej</w:t>
            </w:r>
          </w:p>
          <w:p w14:paraId="1EB78C49" w14:textId="77777777" w:rsidR="00981338" w:rsidRPr="00772AE0" w:rsidRDefault="00981338" w:rsidP="00981338">
            <w:pPr>
              <w:suppressAutoHyphens/>
              <w:spacing w:after="60" w:line="276" w:lineRule="auto"/>
              <w:rPr>
                <w:rFonts w:cs="Calibri"/>
                <w:sz w:val="18"/>
                <w:szCs w:val="18"/>
                <w:lang w:eastAsia="zh-CN"/>
              </w:rPr>
            </w:pPr>
            <w:r w:rsidRPr="00772AE0">
              <w:rPr>
                <w:rFonts w:cs="Calibri"/>
                <w:sz w:val="18"/>
                <w:szCs w:val="18"/>
                <w:lang w:eastAsia="zh-CN"/>
              </w:rPr>
              <w:t>17 04 – odpady i złomy metaliczne oraz stopów metali</w:t>
            </w:r>
          </w:p>
          <w:p w14:paraId="028D98A7" w14:textId="77777777" w:rsidR="00981338" w:rsidRPr="00772AE0" w:rsidRDefault="00981338" w:rsidP="00981338">
            <w:pPr>
              <w:suppressAutoHyphens/>
              <w:spacing w:after="60" w:line="276" w:lineRule="auto"/>
              <w:rPr>
                <w:rFonts w:cs="Calibri"/>
                <w:sz w:val="18"/>
                <w:szCs w:val="18"/>
                <w:lang w:eastAsia="zh-CN"/>
              </w:rPr>
            </w:pPr>
            <w:r w:rsidRPr="00772AE0">
              <w:rPr>
                <w:rFonts w:cs="Calibri"/>
                <w:sz w:val="18"/>
                <w:szCs w:val="18"/>
                <w:lang w:eastAsia="zh-CN"/>
              </w:rPr>
              <w:t>17 05 – gleba i ziemia (włączając glebę i ziemię z terenów zanieczyszczonych oraz urobek z pogłębiania)</w:t>
            </w:r>
          </w:p>
        </w:tc>
        <w:tc>
          <w:tcPr>
            <w:tcW w:w="3685" w:type="dxa"/>
          </w:tcPr>
          <w:p w14:paraId="0D25EC44"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selektywnie w miejscach wyznaczonych i oznakowanych oraz zabezpieczonych przed dostępem osób postronnych i przed ewentualnym przedostaniem się substancji niebezpiecznych do środowiska gruntowego (np. zamknięte kontenery)</w:t>
            </w:r>
          </w:p>
        </w:tc>
        <w:tc>
          <w:tcPr>
            <w:tcW w:w="2693" w:type="dxa"/>
          </w:tcPr>
          <w:p w14:paraId="02E5A146"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t>przekazanie podmiotowi posiadającemu wymagane pozwolenie w zakresie gospodarki odpadami</w:t>
            </w:r>
          </w:p>
        </w:tc>
      </w:tr>
      <w:tr w:rsidR="00981338" w:rsidRPr="00772AE0" w14:paraId="0BD4F311" w14:textId="77777777" w:rsidTr="00981338">
        <w:trPr>
          <w:jc w:val="center"/>
        </w:trPr>
        <w:tc>
          <w:tcPr>
            <w:cnfStyle w:val="001000000000" w:firstRow="0" w:lastRow="0" w:firstColumn="1" w:lastColumn="0" w:oddVBand="0" w:evenVBand="0" w:oddHBand="0" w:evenHBand="0" w:firstRowFirstColumn="0" w:firstRowLastColumn="0" w:lastRowFirstColumn="0" w:lastRowLastColumn="0"/>
            <w:tcW w:w="2694" w:type="dxa"/>
          </w:tcPr>
          <w:p w14:paraId="4E2262B8" w14:textId="77777777" w:rsidR="00981338" w:rsidRPr="00772AE0" w:rsidRDefault="00981338" w:rsidP="00981338">
            <w:pPr>
              <w:suppressAutoHyphens/>
              <w:spacing w:after="60" w:line="276" w:lineRule="auto"/>
              <w:rPr>
                <w:rFonts w:cs="Calibri"/>
                <w:sz w:val="18"/>
                <w:szCs w:val="18"/>
                <w:lang w:eastAsia="zh-CN"/>
              </w:rPr>
            </w:pPr>
            <w:r w:rsidRPr="00772AE0">
              <w:rPr>
                <w:rFonts w:cs="Calibri"/>
                <w:sz w:val="18"/>
                <w:szCs w:val="18"/>
                <w:lang w:eastAsia="zh-CN"/>
              </w:rPr>
              <w:t xml:space="preserve">20 01 – odpady komunalne </w:t>
            </w:r>
            <w:r w:rsidRPr="00772AE0">
              <w:rPr>
                <w:rFonts w:cs="Calibri"/>
                <w:sz w:val="18"/>
                <w:szCs w:val="18"/>
                <w:lang w:eastAsia="zh-CN"/>
              </w:rPr>
              <w:lastRenderedPageBreak/>
              <w:t>segregowane i gromadzone selektywnie (z wyłączeniem 15 01)</w:t>
            </w:r>
          </w:p>
          <w:p w14:paraId="18321D9D" w14:textId="77777777" w:rsidR="00981338" w:rsidRPr="00772AE0" w:rsidRDefault="00981338" w:rsidP="00981338">
            <w:pPr>
              <w:suppressAutoHyphens/>
              <w:spacing w:after="60" w:line="276" w:lineRule="auto"/>
              <w:rPr>
                <w:sz w:val="18"/>
                <w:szCs w:val="18"/>
              </w:rPr>
            </w:pPr>
            <w:r w:rsidRPr="00772AE0">
              <w:rPr>
                <w:rFonts w:cs="Calibri"/>
                <w:sz w:val="18"/>
                <w:szCs w:val="18"/>
                <w:lang w:eastAsia="zh-CN"/>
              </w:rPr>
              <w:t>20 03 – inne odpady komunalne</w:t>
            </w:r>
          </w:p>
        </w:tc>
        <w:tc>
          <w:tcPr>
            <w:tcW w:w="3685" w:type="dxa"/>
          </w:tcPr>
          <w:p w14:paraId="55A6D1AC"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lastRenderedPageBreak/>
              <w:t xml:space="preserve">selektywnie zbierane do pojemników zabezpieczonych przed dostępem </w:t>
            </w:r>
            <w:r w:rsidRPr="00772AE0">
              <w:rPr>
                <w:sz w:val="18"/>
                <w:szCs w:val="18"/>
              </w:rPr>
              <w:lastRenderedPageBreak/>
              <w:t>osób postronnych i przed ewentualnym przedostaniem się substancji niebezpiecznych do środowiska gruntowego (np. zamknięte kontenery)</w:t>
            </w:r>
          </w:p>
        </w:tc>
        <w:tc>
          <w:tcPr>
            <w:tcW w:w="2693" w:type="dxa"/>
          </w:tcPr>
          <w:p w14:paraId="7BC691D1" w14:textId="77777777" w:rsidR="00981338" w:rsidRPr="00772AE0" w:rsidRDefault="00981338" w:rsidP="00981338">
            <w:pPr>
              <w:suppressAutoHyphens/>
              <w:spacing w:after="6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772AE0">
              <w:rPr>
                <w:sz w:val="18"/>
                <w:szCs w:val="18"/>
              </w:rPr>
              <w:lastRenderedPageBreak/>
              <w:t xml:space="preserve">przekazanie podmiotowi posiadającemu wymagane </w:t>
            </w:r>
            <w:r w:rsidRPr="00772AE0">
              <w:rPr>
                <w:sz w:val="18"/>
                <w:szCs w:val="18"/>
              </w:rPr>
              <w:lastRenderedPageBreak/>
              <w:t>pozwolenie w zakresie gospodarki odpadami</w:t>
            </w:r>
          </w:p>
        </w:tc>
      </w:tr>
    </w:tbl>
    <w:p w14:paraId="037D9BA3" w14:textId="77777777" w:rsidR="00981338" w:rsidRPr="00772AE0" w:rsidRDefault="00981338" w:rsidP="00B63287">
      <w:pPr>
        <w:autoSpaceDE w:val="0"/>
        <w:autoSpaceDN w:val="0"/>
        <w:adjustRightInd w:val="0"/>
        <w:spacing w:line="276" w:lineRule="auto"/>
        <w:jc w:val="both"/>
        <w:rPr>
          <w:rFonts w:eastAsiaTheme="minorHAnsi" w:cs="Times New Roman"/>
          <w:szCs w:val="20"/>
        </w:rPr>
      </w:pPr>
      <w:r w:rsidRPr="00772AE0">
        <w:rPr>
          <w:szCs w:val="20"/>
        </w:rPr>
        <w:lastRenderedPageBreak/>
        <w:br/>
        <w:t>Odpady niebezpieczne będą czasowo magazynowane w sposób zapewniający ochronę przed przedostaniem się czynników szkodliwych do środowiska oraz wpływem czynników atmosferycznych, w wydzielonym miejscu, do momentu zebrania ekonomicznie uzasadnionej partii transportowej, a następnie odbierane przez firmy posiadające odpowiednie zezwolenia, zajmujące się wywozem, odzyskiem lub unieszkodliwianiem odpadów niebezpiecznych. Inwestor zawrze stosowne umowy na odbiór odpadów z firmami spełniającymi wszelkie wymogi w zakresie zbierania, odzysku lub unieszkodliwiania odpadów.</w:t>
      </w:r>
    </w:p>
    <w:p w14:paraId="04C86222" w14:textId="77777777" w:rsidR="00981338" w:rsidRPr="00772AE0" w:rsidRDefault="00981338" w:rsidP="00B63287">
      <w:pPr>
        <w:spacing w:line="276" w:lineRule="auto"/>
        <w:jc w:val="both"/>
      </w:pPr>
      <w:r w:rsidRPr="00772AE0">
        <w:t>W myśl przepisów Ustawy o odpadach wytwórcą odpadów, powstających w wyniku prac budowlanych jest podmiot, który wykonuje usługę w zakresie budowy. Na nim ciąży obowiązek uzyskania wszelkich decyzji administracyjnych, związanych z gospodarowaniem odpadami, chyba że umowa o świadczenie usługi stanowi inaczej.</w:t>
      </w:r>
    </w:p>
    <w:p w14:paraId="16696262" w14:textId="77777777" w:rsidR="00981338" w:rsidRPr="00772AE0" w:rsidRDefault="00981338" w:rsidP="00B63287">
      <w:pPr>
        <w:spacing w:line="276" w:lineRule="auto"/>
        <w:jc w:val="both"/>
      </w:pPr>
      <w:r w:rsidRPr="00772AE0">
        <w:t>Odpady powstające</w:t>
      </w:r>
      <w:r w:rsidRPr="00772AE0">
        <w:rPr>
          <w:rFonts w:eastAsiaTheme="minorHAnsi" w:cs="Times New Roman"/>
        </w:rPr>
        <w:t xml:space="preserve"> podczas </w:t>
      </w:r>
      <w:r w:rsidRPr="00772AE0">
        <w:t>realizacji</w:t>
      </w:r>
      <w:r w:rsidRPr="00772AE0">
        <w:rPr>
          <w:rFonts w:eastAsiaTheme="minorHAnsi" w:cs="Times New Roman"/>
        </w:rPr>
        <w:t xml:space="preserve"> przedsięwzięcia</w:t>
      </w:r>
      <w:r w:rsidRPr="00772AE0">
        <w:t xml:space="preserve"> będą segregowane oraz tymczasowo magazynowane w pojemnikach, zapewnionych przez wykonawcę robót. Odpady komunalne będę podobnie jak budowlane gromadzone w osobnych pojemnikach przeznaczonych na te odpady (zabezpieczenie w pojemniki również będzie po stronie wykonawcy prac).</w:t>
      </w:r>
    </w:p>
    <w:p w14:paraId="63F00DA2" w14:textId="77777777" w:rsidR="00981338" w:rsidRPr="00772AE0" w:rsidRDefault="00981338" w:rsidP="00B63287">
      <w:pPr>
        <w:spacing w:line="276" w:lineRule="auto"/>
        <w:jc w:val="both"/>
        <w:rPr>
          <w:rFonts w:eastAsiaTheme="minorHAnsi" w:cs="Times New Roman"/>
        </w:rPr>
      </w:pPr>
      <w:r w:rsidRPr="00772AE0">
        <w:t>Zapewnione zostanie odpowiednie zabezpieczenie odpadów przed wpływem czynników atmosferycznych, w sposób uniemożliwiający przedostawanie się zanieczyszczeń (odcieków) do środowiska gruntowo-wodnego.</w:t>
      </w:r>
    </w:p>
    <w:p w14:paraId="0B47FD5C" w14:textId="77777777" w:rsidR="00981338" w:rsidRPr="00772AE0" w:rsidRDefault="00981338" w:rsidP="00B63287">
      <w:pPr>
        <w:spacing w:line="276" w:lineRule="auto"/>
        <w:jc w:val="both"/>
      </w:pPr>
      <w:r w:rsidRPr="00772AE0">
        <w:t>Wytworzone odpady zostaną przekazane uprawnionej firmie, celem ich odzysku bądź unieszkodliwienia. Na terenie inwestycji nie będzie prowadzony odzysk wytworzonych odpadów.</w:t>
      </w:r>
    </w:p>
    <w:p w14:paraId="63CF6F69" w14:textId="77777777" w:rsidR="00981338" w:rsidRPr="00772AE0" w:rsidRDefault="00981338" w:rsidP="00B63287">
      <w:pPr>
        <w:autoSpaceDE w:val="0"/>
        <w:autoSpaceDN w:val="0"/>
        <w:adjustRightInd w:val="0"/>
        <w:spacing w:after="0" w:line="276" w:lineRule="auto"/>
        <w:jc w:val="both"/>
        <w:rPr>
          <w:rFonts w:eastAsiaTheme="minorHAnsi" w:cs="Times New Roman"/>
        </w:rPr>
      </w:pPr>
      <w:r w:rsidRPr="00772AE0">
        <w:rPr>
          <w:rFonts w:eastAsiaTheme="minorHAnsi" w:cs="Times New Roman"/>
        </w:rPr>
        <w:t xml:space="preserve">Z uwagi na małe ilości odpadów ze sprzątania terenu oraz przy braku możliwości ich wykorzystania, zostaną razem z odpadami komunalnymi wywożone na składowisko odpadów komunalnych. </w:t>
      </w:r>
    </w:p>
    <w:p w14:paraId="27F209CE" w14:textId="77777777" w:rsidR="00981338" w:rsidRPr="00772AE0" w:rsidRDefault="00981338" w:rsidP="00B63287">
      <w:pPr>
        <w:autoSpaceDE w:val="0"/>
        <w:autoSpaceDN w:val="0"/>
        <w:adjustRightInd w:val="0"/>
        <w:spacing w:after="0" w:line="276" w:lineRule="auto"/>
        <w:jc w:val="both"/>
        <w:rPr>
          <w:rFonts w:eastAsiaTheme="minorHAnsi" w:cs="Times New Roman"/>
        </w:rPr>
      </w:pPr>
      <w:r w:rsidRPr="00772AE0">
        <w:rPr>
          <w:rFonts w:eastAsiaTheme="minorHAnsi" w:cs="Times New Roman"/>
        </w:rPr>
        <w:t xml:space="preserve">Odpady inne niż niebezpieczne, będą gromadzone czasowo w kontenerach przeznaczonych do tego celu. </w:t>
      </w:r>
    </w:p>
    <w:p w14:paraId="0B6EE494" w14:textId="77777777" w:rsidR="00981338" w:rsidRPr="00772AE0" w:rsidRDefault="00981338" w:rsidP="00B63287">
      <w:pPr>
        <w:autoSpaceDE w:val="0"/>
        <w:autoSpaceDN w:val="0"/>
        <w:adjustRightInd w:val="0"/>
        <w:spacing w:after="0" w:line="276" w:lineRule="auto"/>
        <w:jc w:val="both"/>
        <w:rPr>
          <w:rFonts w:eastAsiaTheme="minorHAnsi" w:cs="Times New Roman"/>
        </w:rPr>
      </w:pPr>
      <w:r w:rsidRPr="00772AE0">
        <w:rPr>
          <w:rFonts w:eastAsiaTheme="minorHAnsi" w:cs="Times New Roman"/>
        </w:rPr>
        <w:t>W miarę możliwości będą segregowane, a następnie przekazywane do odbioru firmom posiadającym stosowne pozwolenia.</w:t>
      </w:r>
    </w:p>
    <w:p w14:paraId="3843B2D8" w14:textId="77777777" w:rsidR="00981338" w:rsidRPr="00772AE0" w:rsidRDefault="00981338" w:rsidP="00981338">
      <w:pPr>
        <w:autoSpaceDE w:val="0"/>
        <w:autoSpaceDN w:val="0"/>
        <w:adjustRightInd w:val="0"/>
        <w:spacing w:after="0" w:line="276" w:lineRule="auto"/>
        <w:rPr>
          <w:rFonts w:eastAsiaTheme="minorHAnsi" w:cs="Times New Roman"/>
        </w:rPr>
      </w:pPr>
    </w:p>
    <w:p w14:paraId="1830E156" w14:textId="77777777" w:rsidR="00981338" w:rsidRPr="00772AE0" w:rsidRDefault="00981338" w:rsidP="00981338">
      <w:pPr>
        <w:autoSpaceDE w:val="0"/>
        <w:autoSpaceDN w:val="0"/>
        <w:adjustRightInd w:val="0"/>
        <w:spacing w:after="0" w:line="276" w:lineRule="auto"/>
        <w:rPr>
          <w:rFonts w:eastAsiaTheme="minorHAnsi" w:cs="Times New Roman"/>
        </w:rPr>
      </w:pPr>
    </w:p>
    <w:p w14:paraId="2641640E" w14:textId="77777777" w:rsidR="00981338" w:rsidRPr="00772AE0" w:rsidRDefault="00981338" w:rsidP="00B63287">
      <w:pPr>
        <w:autoSpaceDE w:val="0"/>
        <w:autoSpaceDN w:val="0"/>
        <w:adjustRightInd w:val="0"/>
        <w:spacing w:line="276" w:lineRule="auto"/>
        <w:jc w:val="both"/>
        <w:rPr>
          <w:rFonts w:eastAsiaTheme="minorHAnsi" w:cs="Times New Roman"/>
        </w:rPr>
      </w:pPr>
      <w:r w:rsidRPr="00772AE0">
        <w:rPr>
          <w:rFonts w:eastAsiaTheme="minorHAnsi" w:cs="Times New Roman"/>
          <w:b/>
          <w:bCs/>
        </w:rPr>
        <w:t xml:space="preserve">Podczas eksploatacji instalacji, </w:t>
      </w:r>
      <w:r w:rsidRPr="00772AE0">
        <w:rPr>
          <w:rFonts w:eastAsiaTheme="minorHAnsi" w:cs="Times New Roman"/>
        </w:rPr>
        <w:t xml:space="preserve">nie będzie występować zjawisko stałej produkcji odpadów. </w:t>
      </w:r>
    </w:p>
    <w:p w14:paraId="35A82F53" w14:textId="77777777" w:rsidR="00981338" w:rsidRPr="00772AE0" w:rsidRDefault="00981338" w:rsidP="00B63287">
      <w:pPr>
        <w:autoSpaceDE w:val="0"/>
        <w:autoSpaceDN w:val="0"/>
        <w:adjustRightInd w:val="0"/>
        <w:spacing w:line="276" w:lineRule="auto"/>
        <w:jc w:val="both"/>
        <w:rPr>
          <w:rFonts w:eastAsiaTheme="minorHAnsi" w:cs="Times New Roman"/>
        </w:rPr>
      </w:pPr>
      <w:r w:rsidRPr="00772AE0">
        <w:rPr>
          <w:rFonts w:eastAsiaTheme="minorHAnsi" w:cs="Times New Roman"/>
        </w:rPr>
        <w:t>W czasie okresowych kontroli, przeglądów technicznych, konserwacji i usuwania ewentualnych awarii, można spodziewać się powstawania odpadów z dwóch grup: odpady niebezpieczne oraz odpady inne niż niebezpieczne.</w:t>
      </w:r>
    </w:p>
    <w:p w14:paraId="102C4C83" w14:textId="77777777" w:rsidR="00981338" w:rsidRPr="00772AE0" w:rsidRDefault="00981338" w:rsidP="00B63287">
      <w:pPr>
        <w:autoSpaceDE w:val="0"/>
        <w:autoSpaceDN w:val="0"/>
        <w:adjustRightInd w:val="0"/>
        <w:spacing w:after="100" w:line="276" w:lineRule="auto"/>
        <w:jc w:val="both"/>
        <w:rPr>
          <w:rFonts w:eastAsiaTheme="minorHAnsi" w:cs="Times New Roman"/>
        </w:rPr>
      </w:pPr>
      <w:r w:rsidRPr="00772AE0">
        <w:rPr>
          <w:rFonts w:eastAsiaTheme="minorHAnsi" w:cs="Times New Roman"/>
        </w:rPr>
        <w:lastRenderedPageBreak/>
        <w:t>Do odpadów niebezpiecznych będą zaliczane:</w:t>
      </w:r>
    </w:p>
    <w:p w14:paraId="0E7FEA66" w14:textId="77777777" w:rsidR="00981338" w:rsidRPr="00772AE0" w:rsidRDefault="00981338" w:rsidP="00232F70">
      <w:pPr>
        <w:pStyle w:val="Akapitzlist"/>
        <w:numPr>
          <w:ilvl w:val="0"/>
          <w:numId w:val="18"/>
        </w:numPr>
        <w:autoSpaceDE w:val="0"/>
        <w:autoSpaceDN w:val="0"/>
        <w:adjustRightInd w:val="0"/>
        <w:spacing w:after="240" w:line="276" w:lineRule="auto"/>
        <w:ind w:left="714" w:hanging="357"/>
        <w:contextualSpacing w:val="0"/>
        <w:jc w:val="both"/>
        <w:rPr>
          <w:rFonts w:eastAsiaTheme="minorHAnsi" w:cs="Times New Roman"/>
        </w:rPr>
      </w:pPr>
      <w:r w:rsidRPr="00772AE0">
        <w:rPr>
          <w:rFonts w:eastAsiaTheme="minorHAnsi" w:cs="Times New Roman"/>
        </w:rPr>
        <w:t>lampy fluorescencyjne oraz inne odpady zawierające rtęć.</w:t>
      </w:r>
    </w:p>
    <w:p w14:paraId="5C50165B" w14:textId="76293559" w:rsidR="00981338" w:rsidRPr="00772AE0" w:rsidRDefault="00981338" w:rsidP="00B63287">
      <w:pPr>
        <w:autoSpaceDE w:val="0"/>
        <w:autoSpaceDN w:val="0"/>
        <w:adjustRightInd w:val="0"/>
        <w:spacing w:after="100" w:line="276" w:lineRule="auto"/>
        <w:jc w:val="both"/>
        <w:rPr>
          <w:rFonts w:eastAsiaTheme="minorHAnsi" w:cs="Times New Roman"/>
        </w:rPr>
      </w:pPr>
      <w:r w:rsidRPr="00772AE0">
        <w:rPr>
          <w:rFonts w:eastAsiaTheme="minorHAnsi" w:cs="Times New Roman"/>
        </w:rPr>
        <w:t>Do odpadów innych niż niebezpieczne będą zaliczane:</w:t>
      </w:r>
    </w:p>
    <w:p w14:paraId="07768FF5" w14:textId="77777777" w:rsidR="00981338" w:rsidRPr="00772AE0" w:rsidRDefault="00981338" w:rsidP="00232F70">
      <w:pPr>
        <w:pStyle w:val="Akapitzlist"/>
        <w:numPr>
          <w:ilvl w:val="0"/>
          <w:numId w:val="17"/>
        </w:numPr>
        <w:autoSpaceDE w:val="0"/>
        <w:autoSpaceDN w:val="0"/>
        <w:adjustRightInd w:val="0"/>
        <w:spacing w:after="100" w:line="276" w:lineRule="auto"/>
        <w:contextualSpacing w:val="0"/>
        <w:jc w:val="both"/>
        <w:rPr>
          <w:rFonts w:eastAsiaTheme="minorHAnsi" w:cs="Times New Roman"/>
        </w:rPr>
      </w:pPr>
      <w:r w:rsidRPr="00772AE0">
        <w:rPr>
          <w:rFonts w:eastAsiaTheme="minorHAnsi" w:cs="Times New Roman"/>
        </w:rPr>
        <w:t>zużyte urządzenia elektryczne i elektroniczne, elementy z nich usunięte,</w:t>
      </w:r>
    </w:p>
    <w:p w14:paraId="657B14BC" w14:textId="4983B9A1" w:rsidR="00981338" w:rsidRPr="00A73DF2" w:rsidRDefault="00981338" w:rsidP="00232F70">
      <w:pPr>
        <w:pStyle w:val="Akapitzlist"/>
        <w:numPr>
          <w:ilvl w:val="0"/>
          <w:numId w:val="17"/>
        </w:numPr>
        <w:autoSpaceDE w:val="0"/>
        <w:autoSpaceDN w:val="0"/>
        <w:adjustRightInd w:val="0"/>
        <w:spacing w:after="360" w:line="276" w:lineRule="auto"/>
        <w:contextualSpacing w:val="0"/>
        <w:jc w:val="both"/>
        <w:rPr>
          <w:rFonts w:eastAsiaTheme="minorHAnsi" w:cs="Times New Roman"/>
        </w:rPr>
      </w:pPr>
      <w:r w:rsidRPr="00772AE0">
        <w:rPr>
          <w:rFonts w:eastAsiaTheme="minorHAnsi" w:cs="Times New Roman"/>
        </w:rPr>
        <w:t>odpady powstające ze stosowania krzemu oraz jego pochodnych w ogniwach fotowoltaicznych.</w:t>
      </w:r>
    </w:p>
    <w:p w14:paraId="3DD75B12" w14:textId="33AACFF1" w:rsidR="00981338" w:rsidRPr="00772AE0" w:rsidRDefault="00981338" w:rsidP="00B63287">
      <w:pPr>
        <w:pStyle w:val="Legenda"/>
        <w:keepNext/>
        <w:spacing w:after="80" w:line="276" w:lineRule="auto"/>
        <w:jc w:val="both"/>
        <w:rPr>
          <w:noProof/>
          <w:color w:val="auto"/>
        </w:rPr>
      </w:pPr>
      <w:bookmarkStart w:id="83" w:name="_Toc107325991"/>
      <w:r w:rsidRPr="00A73DF2">
        <w:rPr>
          <w:color w:val="auto"/>
        </w:rPr>
        <w:t xml:space="preserve">Tabela </w:t>
      </w:r>
      <w:r w:rsidR="00BC690A">
        <w:rPr>
          <w:noProof/>
          <w:color w:val="auto"/>
        </w:rPr>
        <w:t>3</w:t>
      </w:r>
      <w:r w:rsidRPr="00A73DF2">
        <w:rPr>
          <w:color w:val="auto"/>
        </w:rPr>
        <w:t>. Klasyfikacja odpadów powstających w trakcie eksploatacji inwestycji zgodnie z Rozporządzeniem Ministra Klimatu z dnia 2 stycznia 2020 r. w sprawie katalogu odpadów (Dz.U.2020.10)</w:t>
      </w:r>
      <w:bookmarkEnd w:id="83"/>
    </w:p>
    <w:tbl>
      <w:tblPr>
        <w:tblStyle w:val="Tabelasiatki1jasnaakcent1"/>
        <w:tblW w:w="5165" w:type="pct"/>
        <w:jc w:val="center"/>
        <w:tblLayout w:type="fixed"/>
        <w:tblLook w:val="0000" w:firstRow="0" w:lastRow="0" w:firstColumn="0" w:lastColumn="0" w:noHBand="0" w:noVBand="0"/>
      </w:tblPr>
      <w:tblGrid>
        <w:gridCol w:w="565"/>
        <w:gridCol w:w="1840"/>
        <w:gridCol w:w="1984"/>
        <w:gridCol w:w="2267"/>
        <w:gridCol w:w="1417"/>
        <w:gridCol w:w="1286"/>
      </w:tblGrid>
      <w:tr w:rsidR="00981338" w:rsidRPr="00772AE0" w14:paraId="4CD0B7E6" w14:textId="77777777" w:rsidTr="00981338">
        <w:trPr>
          <w:jc w:val="center"/>
        </w:trPr>
        <w:tc>
          <w:tcPr>
            <w:tcW w:w="302" w:type="pct"/>
            <w:shd w:val="clear" w:color="auto" w:fill="FFD189" w:themeFill="text2" w:themeFillTint="40"/>
            <w:vAlign w:val="center"/>
          </w:tcPr>
          <w:p w14:paraId="09CD952A"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Lp.</w:t>
            </w:r>
          </w:p>
        </w:tc>
        <w:tc>
          <w:tcPr>
            <w:tcW w:w="983" w:type="pct"/>
            <w:shd w:val="clear" w:color="auto" w:fill="FFD189" w:themeFill="text2" w:themeFillTint="40"/>
            <w:vAlign w:val="center"/>
          </w:tcPr>
          <w:p w14:paraId="2EE014A5"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Rodzaj odpadu</w:t>
            </w:r>
          </w:p>
        </w:tc>
        <w:tc>
          <w:tcPr>
            <w:tcW w:w="1060" w:type="pct"/>
            <w:shd w:val="clear" w:color="auto" w:fill="FFD189" w:themeFill="text2" w:themeFillTint="40"/>
            <w:vAlign w:val="center"/>
          </w:tcPr>
          <w:p w14:paraId="6584D41B"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Grupa odpadu</w:t>
            </w:r>
          </w:p>
        </w:tc>
        <w:tc>
          <w:tcPr>
            <w:tcW w:w="1211" w:type="pct"/>
            <w:shd w:val="clear" w:color="auto" w:fill="FFD189" w:themeFill="text2" w:themeFillTint="40"/>
            <w:vAlign w:val="center"/>
          </w:tcPr>
          <w:p w14:paraId="33CA0BAB"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Podgrupa odpadu</w:t>
            </w:r>
          </w:p>
        </w:tc>
        <w:tc>
          <w:tcPr>
            <w:tcW w:w="757" w:type="pct"/>
            <w:shd w:val="clear" w:color="auto" w:fill="FFD189" w:themeFill="text2" w:themeFillTint="40"/>
            <w:vAlign w:val="center"/>
          </w:tcPr>
          <w:p w14:paraId="692E5C43" w14:textId="77777777" w:rsidR="00981338" w:rsidRPr="00772AE0" w:rsidRDefault="00981338" w:rsidP="00981338">
            <w:pPr>
              <w:pStyle w:val="tekst-justowany"/>
              <w:snapToGrid w:val="0"/>
              <w:spacing w:line="276" w:lineRule="auto"/>
              <w:jc w:val="center"/>
              <w:rPr>
                <w:rFonts w:ascii="Verdana" w:hAnsi="Verdana"/>
                <w:b/>
                <w:sz w:val="20"/>
              </w:rPr>
            </w:pPr>
            <w:r w:rsidRPr="00772AE0">
              <w:rPr>
                <w:rFonts w:ascii="Verdana" w:hAnsi="Verdana"/>
                <w:b/>
                <w:sz w:val="20"/>
              </w:rPr>
              <w:t>Kod</w:t>
            </w:r>
          </w:p>
        </w:tc>
        <w:tc>
          <w:tcPr>
            <w:tcW w:w="687" w:type="pct"/>
            <w:shd w:val="clear" w:color="auto" w:fill="FFD189" w:themeFill="text2" w:themeFillTint="40"/>
            <w:vAlign w:val="center"/>
          </w:tcPr>
          <w:p w14:paraId="32965892" w14:textId="77777777" w:rsidR="00981338" w:rsidRPr="00772AE0" w:rsidRDefault="00981338" w:rsidP="00981338">
            <w:pPr>
              <w:pStyle w:val="tekst-justowany"/>
              <w:snapToGrid w:val="0"/>
              <w:spacing w:line="276" w:lineRule="auto"/>
              <w:jc w:val="center"/>
              <w:rPr>
                <w:rFonts w:ascii="Verdana" w:hAnsi="Verdana"/>
                <w:b/>
                <w:sz w:val="20"/>
              </w:rPr>
            </w:pPr>
            <w:proofErr w:type="spellStart"/>
            <w:r w:rsidRPr="00772AE0">
              <w:rPr>
                <w:rFonts w:ascii="Verdana" w:hAnsi="Verdana"/>
                <w:b/>
                <w:sz w:val="20"/>
              </w:rPr>
              <w:t>Szac</w:t>
            </w:r>
            <w:proofErr w:type="spellEnd"/>
            <w:r w:rsidRPr="00772AE0">
              <w:rPr>
                <w:rFonts w:ascii="Verdana" w:hAnsi="Verdana"/>
                <w:b/>
                <w:sz w:val="20"/>
              </w:rPr>
              <w:t>. ilość [Mg/rok]</w:t>
            </w:r>
          </w:p>
        </w:tc>
      </w:tr>
      <w:tr w:rsidR="00981338" w:rsidRPr="00772AE0" w14:paraId="06EFEB89" w14:textId="77777777" w:rsidTr="00981338">
        <w:trPr>
          <w:trHeight w:val="689"/>
          <w:jc w:val="center"/>
        </w:trPr>
        <w:tc>
          <w:tcPr>
            <w:tcW w:w="302" w:type="pct"/>
            <w:vMerge w:val="restart"/>
            <w:vAlign w:val="center"/>
          </w:tcPr>
          <w:p w14:paraId="7E2BCABE"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w:t>
            </w:r>
          </w:p>
        </w:tc>
        <w:tc>
          <w:tcPr>
            <w:tcW w:w="983" w:type="pct"/>
            <w:vMerge w:val="restart"/>
            <w:vAlign w:val="center"/>
          </w:tcPr>
          <w:p w14:paraId="710DD335"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Zużyte urządzenia zawierające niebezpieczne elementy inne niż wymienione w 16 02 09 do 16 02 12</w:t>
            </w:r>
          </w:p>
        </w:tc>
        <w:tc>
          <w:tcPr>
            <w:tcW w:w="1060" w:type="pct"/>
            <w:vMerge w:val="restart"/>
            <w:vAlign w:val="center"/>
          </w:tcPr>
          <w:p w14:paraId="3A6C7F95"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16 – odpady nieujęte w innych grupach</w:t>
            </w:r>
          </w:p>
        </w:tc>
        <w:tc>
          <w:tcPr>
            <w:tcW w:w="1211" w:type="pct"/>
            <w:vMerge w:val="restart"/>
            <w:vAlign w:val="center"/>
          </w:tcPr>
          <w:p w14:paraId="6F673D2F"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 xml:space="preserve">16 02 – odpady urządzeń elektrycznych i elektronicznych </w:t>
            </w:r>
          </w:p>
        </w:tc>
        <w:tc>
          <w:tcPr>
            <w:tcW w:w="757" w:type="pct"/>
            <w:vAlign w:val="center"/>
          </w:tcPr>
          <w:p w14:paraId="66A32DE8"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16 02 13*</w:t>
            </w:r>
          </w:p>
          <w:p w14:paraId="1D25049C" w14:textId="77777777" w:rsidR="00981338" w:rsidRPr="00772AE0" w:rsidRDefault="00981338" w:rsidP="00981338">
            <w:pPr>
              <w:pStyle w:val="tekst-justowany"/>
              <w:snapToGrid w:val="0"/>
              <w:spacing w:line="276" w:lineRule="auto"/>
              <w:rPr>
                <w:rFonts w:ascii="Verdana" w:hAnsi="Verdana"/>
                <w:sz w:val="20"/>
              </w:rPr>
            </w:pPr>
          </w:p>
        </w:tc>
        <w:tc>
          <w:tcPr>
            <w:tcW w:w="687" w:type="pct"/>
            <w:vAlign w:val="center"/>
          </w:tcPr>
          <w:p w14:paraId="302E9AA8" w14:textId="72F62313" w:rsidR="00981338" w:rsidRPr="00772AE0" w:rsidRDefault="00A73DF2" w:rsidP="00981338">
            <w:pPr>
              <w:pStyle w:val="tekst-justowany"/>
              <w:snapToGrid w:val="0"/>
              <w:spacing w:line="276" w:lineRule="auto"/>
              <w:jc w:val="center"/>
              <w:rPr>
                <w:rFonts w:ascii="Verdana" w:hAnsi="Verdana"/>
                <w:b/>
                <w:sz w:val="20"/>
              </w:rPr>
            </w:pPr>
            <w:r>
              <w:rPr>
                <w:rFonts w:ascii="Verdana" w:hAnsi="Verdana"/>
                <w:b/>
                <w:sz w:val="20"/>
              </w:rPr>
              <w:t>1,40</w:t>
            </w:r>
          </w:p>
        </w:tc>
      </w:tr>
      <w:tr w:rsidR="00981338" w:rsidRPr="00772AE0" w14:paraId="5AE48887" w14:textId="77777777" w:rsidTr="00981338">
        <w:trPr>
          <w:trHeight w:val="687"/>
          <w:jc w:val="center"/>
        </w:trPr>
        <w:tc>
          <w:tcPr>
            <w:tcW w:w="302" w:type="pct"/>
            <w:vMerge/>
            <w:vAlign w:val="center"/>
          </w:tcPr>
          <w:p w14:paraId="3D2BABB4" w14:textId="77777777" w:rsidR="00981338" w:rsidRPr="00772AE0" w:rsidRDefault="00981338" w:rsidP="00981338">
            <w:pPr>
              <w:pStyle w:val="tekst-justowany"/>
              <w:snapToGrid w:val="0"/>
              <w:spacing w:line="276" w:lineRule="auto"/>
              <w:rPr>
                <w:rFonts w:ascii="Verdana" w:hAnsi="Verdana"/>
                <w:sz w:val="20"/>
              </w:rPr>
            </w:pPr>
          </w:p>
        </w:tc>
        <w:tc>
          <w:tcPr>
            <w:tcW w:w="983" w:type="pct"/>
            <w:vMerge/>
            <w:vAlign w:val="center"/>
          </w:tcPr>
          <w:p w14:paraId="4F66F66D" w14:textId="77777777" w:rsidR="00981338" w:rsidRPr="00772AE0" w:rsidRDefault="00981338" w:rsidP="00981338">
            <w:pPr>
              <w:pStyle w:val="tekst-justowany"/>
              <w:snapToGrid w:val="0"/>
              <w:spacing w:line="276" w:lineRule="auto"/>
              <w:rPr>
                <w:rFonts w:ascii="Verdana" w:hAnsi="Verdana"/>
                <w:sz w:val="20"/>
              </w:rPr>
            </w:pPr>
          </w:p>
        </w:tc>
        <w:tc>
          <w:tcPr>
            <w:tcW w:w="1060" w:type="pct"/>
            <w:vMerge/>
            <w:vAlign w:val="center"/>
          </w:tcPr>
          <w:p w14:paraId="3C088BDD" w14:textId="77777777" w:rsidR="00981338" w:rsidRPr="00772AE0" w:rsidRDefault="00981338" w:rsidP="00981338">
            <w:pPr>
              <w:pStyle w:val="tekst-justowany"/>
              <w:snapToGrid w:val="0"/>
              <w:spacing w:line="276" w:lineRule="auto"/>
              <w:rPr>
                <w:rFonts w:ascii="Verdana" w:hAnsi="Verdana"/>
                <w:sz w:val="20"/>
              </w:rPr>
            </w:pPr>
          </w:p>
        </w:tc>
        <w:tc>
          <w:tcPr>
            <w:tcW w:w="1211" w:type="pct"/>
            <w:vMerge/>
            <w:vAlign w:val="center"/>
          </w:tcPr>
          <w:p w14:paraId="2EEA7614" w14:textId="77777777" w:rsidR="00981338" w:rsidRPr="00772AE0" w:rsidRDefault="00981338" w:rsidP="00981338">
            <w:pPr>
              <w:pStyle w:val="tekst-justowany"/>
              <w:snapToGrid w:val="0"/>
              <w:spacing w:line="276" w:lineRule="auto"/>
              <w:rPr>
                <w:rFonts w:ascii="Verdana" w:hAnsi="Verdana"/>
                <w:sz w:val="20"/>
              </w:rPr>
            </w:pPr>
          </w:p>
        </w:tc>
        <w:tc>
          <w:tcPr>
            <w:tcW w:w="757" w:type="pct"/>
            <w:vAlign w:val="center"/>
          </w:tcPr>
          <w:p w14:paraId="73C09A1B"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16 02 14</w:t>
            </w:r>
          </w:p>
          <w:p w14:paraId="3EE4EA88" w14:textId="77777777" w:rsidR="00981338" w:rsidRPr="00772AE0" w:rsidRDefault="00981338" w:rsidP="00981338">
            <w:pPr>
              <w:pStyle w:val="tekst-justowany"/>
              <w:snapToGrid w:val="0"/>
              <w:spacing w:line="276" w:lineRule="auto"/>
              <w:rPr>
                <w:rFonts w:ascii="Verdana" w:hAnsi="Verdana"/>
                <w:sz w:val="20"/>
              </w:rPr>
            </w:pPr>
          </w:p>
        </w:tc>
        <w:tc>
          <w:tcPr>
            <w:tcW w:w="687" w:type="pct"/>
            <w:vAlign w:val="center"/>
          </w:tcPr>
          <w:p w14:paraId="6F062C75" w14:textId="5F7DABDF" w:rsidR="00981338" w:rsidRPr="00772AE0" w:rsidRDefault="00A73DF2" w:rsidP="00981338">
            <w:pPr>
              <w:pStyle w:val="tekst-justowany"/>
              <w:snapToGrid w:val="0"/>
              <w:spacing w:line="276" w:lineRule="auto"/>
              <w:jc w:val="center"/>
              <w:rPr>
                <w:rFonts w:ascii="Verdana" w:hAnsi="Verdana"/>
                <w:b/>
                <w:sz w:val="20"/>
              </w:rPr>
            </w:pPr>
            <w:r>
              <w:rPr>
                <w:rFonts w:ascii="Verdana" w:hAnsi="Verdana"/>
                <w:b/>
                <w:sz w:val="20"/>
              </w:rPr>
              <w:t>2,07</w:t>
            </w:r>
          </w:p>
        </w:tc>
      </w:tr>
      <w:tr w:rsidR="00981338" w:rsidRPr="00772AE0" w14:paraId="18B82EEC" w14:textId="77777777" w:rsidTr="00981338">
        <w:trPr>
          <w:trHeight w:val="687"/>
          <w:jc w:val="center"/>
        </w:trPr>
        <w:tc>
          <w:tcPr>
            <w:tcW w:w="302" w:type="pct"/>
            <w:vMerge/>
            <w:vAlign w:val="center"/>
          </w:tcPr>
          <w:p w14:paraId="0C567EFC" w14:textId="77777777" w:rsidR="00981338" w:rsidRPr="00772AE0" w:rsidRDefault="00981338" w:rsidP="00981338">
            <w:pPr>
              <w:pStyle w:val="tekst-justowany"/>
              <w:snapToGrid w:val="0"/>
              <w:spacing w:line="276" w:lineRule="auto"/>
              <w:rPr>
                <w:rFonts w:ascii="Verdana" w:hAnsi="Verdana"/>
                <w:sz w:val="20"/>
              </w:rPr>
            </w:pPr>
          </w:p>
        </w:tc>
        <w:tc>
          <w:tcPr>
            <w:tcW w:w="983" w:type="pct"/>
            <w:vMerge/>
            <w:vAlign w:val="center"/>
          </w:tcPr>
          <w:p w14:paraId="6D523826" w14:textId="77777777" w:rsidR="00981338" w:rsidRPr="00772AE0" w:rsidRDefault="00981338" w:rsidP="00981338">
            <w:pPr>
              <w:pStyle w:val="tekst-justowany"/>
              <w:snapToGrid w:val="0"/>
              <w:spacing w:line="276" w:lineRule="auto"/>
              <w:rPr>
                <w:rFonts w:ascii="Verdana" w:hAnsi="Verdana"/>
                <w:sz w:val="20"/>
              </w:rPr>
            </w:pPr>
          </w:p>
        </w:tc>
        <w:tc>
          <w:tcPr>
            <w:tcW w:w="1060" w:type="pct"/>
            <w:vMerge/>
            <w:vAlign w:val="center"/>
          </w:tcPr>
          <w:p w14:paraId="06410943" w14:textId="77777777" w:rsidR="00981338" w:rsidRPr="00772AE0" w:rsidRDefault="00981338" w:rsidP="00981338">
            <w:pPr>
              <w:pStyle w:val="tekst-justowany"/>
              <w:snapToGrid w:val="0"/>
              <w:spacing w:line="276" w:lineRule="auto"/>
              <w:rPr>
                <w:rFonts w:ascii="Verdana" w:hAnsi="Verdana"/>
                <w:sz w:val="20"/>
              </w:rPr>
            </w:pPr>
          </w:p>
        </w:tc>
        <w:tc>
          <w:tcPr>
            <w:tcW w:w="1211" w:type="pct"/>
            <w:vMerge/>
            <w:vAlign w:val="center"/>
          </w:tcPr>
          <w:p w14:paraId="080D01C5" w14:textId="77777777" w:rsidR="00981338" w:rsidRPr="00772AE0" w:rsidRDefault="00981338" w:rsidP="00981338">
            <w:pPr>
              <w:pStyle w:val="tekst-justowany"/>
              <w:snapToGrid w:val="0"/>
              <w:spacing w:line="276" w:lineRule="auto"/>
              <w:rPr>
                <w:rFonts w:ascii="Verdana" w:hAnsi="Verdana"/>
                <w:sz w:val="20"/>
              </w:rPr>
            </w:pPr>
          </w:p>
        </w:tc>
        <w:tc>
          <w:tcPr>
            <w:tcW w:w="757" w:type="pct"/>
            <w:vAlign w:val="center"/>
          </w:tcPr>
          <w:p w14:paraId="76099F68"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16 02 16</w:t>
            </w:r>
          </w:p>
        </w:tc>
        <w:tc>
          <w:tcPr>
            <w:tcW w:w="687" w:type="pct"/>
            <w:vAlign w:val="center"/>
          </w:tcPr>
          <w:p w14:paraId="6A354580" w14:textId="3054847B" w:rsidR="00981338" w:rsidRPr="00772AE0" w:rsidRDefault="00A73DF2" w:rsidP="00981338">
            <w:pPr>
              <w:pStyle w:val="tekst-justowany"/>
              <w:snapToGrid w:val="0"/>
              <w:spacing w:line="276" w:lineRule="auto"/>
              <w:jc w:val="center"/>
              <w:rPr>
                <w:rFonts w:ascii="Verdana" w:hAnsi="Verdana"/>
                <w:b/>
                <w:sz w:val="20"/>
              </w:rPr>
            </w:pPr>
            <w:r>
              <w:rPr>
                <w:rFonts w:ascii="Verdana" w:hAnsi="Verdana"/>
                <w:b/>
                <w:sz w:val="20"/>
              </w:rPr>
              <w:t>0,19</w:t>
            </w:r>
          </w:p>
        </w:tc>
      </w:tr>
      <w:tr w:rsidR="00981338" w:rsidRPr="00772AE0" w14:paraId="439F7BC4" w14:textId="77777777" w:rsidTr="00981338">
        <w:trPr>
          <w:jc w:val="center"/>
        </w:trPr>
        <w:tc>
          <w:tcPr>
            <w:tcW w:w="302" w:type="pct"/>
            <w:vAlign w:val="center"/>
          </w:tcPr>
          <w:p w14:paraId="6CECCB07"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w:t>
            </w:r>
          </w:p>
        </w:tc>
        <w:tc>
          <w:tcPr>
            <w:tcW w:w="983" w:type="pct"/>
            <w:vAlign w:val="center"/>
          </w:tcPr>
          <w:p w14:paraId="5335CDB1"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Zużyte urządzenia elektryczne i elektroniczne inne niż wymienione w 20 01 21, 20 01 23 i 20 01 35</w:t>
            </w:r>
          </w:p>
        </w:tc>
        <w:tc>
          <w:tcPr>
            <w:tcW w:w="1060" w:type="pct"/>
            <w:vAlign w:val="center"/>
          </w:tcPr>
          <w:p w14:paraId="5220ECC5"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20 - odpady komunalne łącznie z frakcjami gromadzonymi selektywnie</w:t>
            </w:r>
          </w:p>
        </w:tc>
        <w:tc>
          <w:tcPr>
            <w:tcW w:w="1211" w:type="pct"/>
            <w:vAlign w:val="center"/>
          </w:tcPr>
          <w:p w14:paraId="542829DE"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20 01 - odpady komunalne segregowane i gromadzone selektywnie (z wyłączeniem 15 01)</w:t>
            </w:r>
          </w:p>
        </w:tc>
        <w:tc>
          <w:tcPr>
            <w:tcW w:w="757" w:type="pct"/>
            <w:vAlign w:val="center"/>
          </w:tcPr>
          <w:p w14:paraId="23DAFD7F" w14:textId="77777777" w:rsidR="00981338" w:rsidRPr="00772AE0" w:rsidRDefault="00981338" w:rsidP="00981338">
            <w:pPr>
              <w:pStyle w:val="tekst-justowany"/>
              <w:snapToGrid w:val="0"/>
              <w:spacing w:line="276" w:lineRule="auto"/>
              <w:rPr>
                <w:rFonts w:ascii="Verdana" w:hAnsi="Verdana"/>
                <w:sz w:val="20"/>
              </w:rPr>
            </w:pPr>
            <w:r w:rsidRPr="00772AE0">
              <w:rPr>
                <w:rFonts w:ascii="Verdana" w:hAnsi="Verdana"/>
                <w:sz w:val="20"/>
              </w:rPr>
              <w:t>20 01 36</w:t>
            </w:r>
          </w:p>
        </w:tc>
        <w:tc>
          <w:tcPr>
            <w:tcW w:w="687" w:type="pct"/>
            <w:vAlign w:val="center"/>
          </w:tcPr>
          <w:p w14:paraId="233BAE6E" w14:textId="696EA6DB" w:rsidR="00981338" w:rsidRPr="00772AE0" w:rsidRDefault="00A73DF2" w:rsidP="00981338">
            <w:pPr>
              <w:pStyle w:val="tekst-justowany"/>
              <w:snapToGrid w:val="0"/>
              <w:spacing w:line="276" w:lineRule="auto"/>
              <w:jc w:val="center"/>
              <w:rPr>
                <w:rFonts w:ascii="Verdana" w:hAnsi="Verdana"/>
                <w:b/>
                <w:sz w:val="20"/>
              </w:rPr>
            </w:pPr>
            <w:r>
              <w:rPr>
                <w:rFonts w:ascii="Verdana" w:hAnsi="Verdana"/>
                <w:b/>
                <w:sz w:val="20"/>
              </w:rPr>
              <w:t>4,20</w:t>
            </w:r>
          </w:p>
        </w:tc>
      </w:tr>
    </w:tbl>
    <w:p w14:paraId="585BE4D2" w14:textId="77777777" w:rsidR="00981338" w:rsidRPr="00772AE0" w:rsidRDefault="00981338" w:rsidP="00981338">
      <w:pPr>
        <w:autoSpaceDE w:val="0"/>
        <w:autoSpaceDN w:val="0"/>
        <w:adjustRightInd w:val="0"/>
        <w:spacing w:after="0" w:line="276" w:lineRule="auto"/>
        <w:rPr>
          <w:rFonts w:eastAsiaTheme="minorHAnsi" w:cs="Times New Roman"/>
          <w:i/>
          <w:sz w:val="16"/>
        </w:rPr>
      </w:pPr>
      <w:r w:rsidRPr="00772AE0">
        <w:rPr>
          <w:rFonts w:eastAsiaTheme="minorHAnsi" w:cs="Times New Roman"/>
          <w:i/>
          <w:sz w:val="16"/>
        </w:rPr>
        <w:t>*odpady niebezpieczne</w:t>
      </w:r>
    </w:p>
    <w:p w14:paraId="5866253A" w14:textId="77777777" w:rsidR="00981338" w:rsidRPr="00772AE0" w:rsidRDefault="00981338" w:rsidP="00981338">
      <w:pPr>
        <w:autoSpaceDE w:val="0"/>
        <w:autoSpaceDN w:val="0"/>
        <w:adjustRightInd w:val="0"/>
        <w:spacing w:after="0" w:line="276" w:lineRule="auto"/>
        <w:rPr>
          <w:i/>
          <w:sz w:val="16"/>
        </w:rPr>
      </w:pPr>
    </w:p>
    <w:p w14:paraId="641B81C6" w14:textId="77777777" w:rsidR="00042F64" w:rsidRDefault="00042F64" w:rsidP="00BB0AF3">
      <w:pPr>
        <w:autoSpaceDE w:val="0"/>
        <w:autoSpaceDN w:val="0"/>
        <w:adjustRightInd w:val="0"/>
        <w:spacing w:after="0" w:line="276" w:lineRule="auto"/>
        <w:jc w:val="both"/>
        <w:rPr>
          <w:rFonts w:eastAsia="Verdana" w:cs="Verdana"/>
        </w:rPr>
      </w:pPr>
    </w:p>
    <w:p w14:paraId="1480E319" w14:textId="0D9CEBCE" w:rsidR="00981338" w:rsidRPr="00FC7EBB" w:rsidRDefault="00981338" w:rsidP="00FC7EBB">
      <w:pPr>
        <w:autoSpaceDE w:val="0"/>
        <w:autoSpaceDN w:val="0"/>
        <w:adjustRightInd w:val="0"/>
        <w:spacing w:after="360" w:line="276" w:lineRule="auto"/>
        <w:jc w:val="both"/>
        <w:rPr>
          <w:rFonts w:eastAsia="Verdana" w:cs="Verdana"/>
        </w:rPr>
      </w:pPr>
      <w:r w:rsidRPr="00772AE0">
        <w:rPr>
          <w:rFonts w:eastAsia="Verdana" w:cs="Verdana"/>
        </w:rPr>
        <w:t>Na terenie objętym inwestycją będą powstawać odpady powstałe w wyniku sprzątania terenu, a także występować zużyte urządzenia elektryczne i elektroniczne oraz odpady komunalne. Nie planuje się czasowego gromadzenia odpadów. Za niezwłoczne zagospodarowanie odpadów powstających podczas okresowych kontroli, przeglądów technicznych oraz konserwacji i usuwania ewentualnych awarii będzie odpowiedzialny podmiot, któremu zostaną zlecone te zadania.</w:t>
      </w:r>
    </w:p>
    <w:p w14:paraId="2F94FFD0" w14:textId="0E4E7D39" w:rsidR="00981338" w:rsidRPr="00772AE0" w:rsidRDefault="00981338" w:rsidP="00BB0AF3">
      <w:pPr>
        <w:autoSpaceDE w:val="0"/>
        <w:autoSpaceDN w:val="0"/>
        <w:adjustRightInd w:val="0"/>
        <w:spacing w:after="80" w:line="276" w:lineRule="auto"/>
        <w:jc w:val="both"/>
        <w:rPr>
          <w:rFonts w:eastAsiaTheme="minorHAnsi" w:cs="Times New Roman"/>
          <w:i/>
          <w:iCs/>
        </w:rPr>
      </w:pPr>
      <w:r w:rsidRPr="00772AE0">
        <w:rPr>
          <w:rFonts w:eastAsiaTheme="minorHAnsi" w:cs="Times New Roman"/>
          <w:i/>
          <w:iCs/>
        </w:rPr>
        <w:t>Odpady niebezpieczne</w:t>
      </w:r>
    </w:p>
    <w:p w14:paraId="02269E37" w14:textId="77777777" w:rsidR="00981338" w:rsidRPr="00772AE0" w:rsidRDefault="00981338" w:rsidP="00FC7EBB">
      <w:pPr>
        <w:autoSpaceDE w:val="0"/>
        <w:autoSpaceDN w:val="0"/>
        <w:adjustRightInd w:val="0"/>
        <w:spacing w:after="360" w:line="276" w:lineRule="auto"/>
        <w:jc w:val="both"/>
        <w:rPr>
          <w:rFonts w:eastAsia="Verdana" w:cs="Verdana"/>
        </w:rPr>
      </w:pPr>
      <w:r w:rsidRPr="00772AE0">
        <w:rPr>
          <w:rFonts w:eastAsia="Verdana" w:cs="Verdana"/>
        </w:rPr>
        <w:t xml:space="preserve">Z klasyfikacji odpadów wynika, że lampy fluorescencyjne i inne odpady zawierające rtęć oraz zużyte urządzenia zawierające niebezpieczne elementy należy zaliczyć do odpadów niebezpiecznych. W związku z tym będą one przekazywane do wykorzystania lub unieszkodliwienia odbiorcy posiadającemu zezwolenia. Zgodnie z obowiązującymi </w:t>
      </w:r>
      <w:r w:rsidRPr="00772AE0">
        <w:rPr>
          <w:rFonts w:eastAsia="Verdana" w:cs="Verdana"/>
        </w:rPr>
        <w:lastRenderedPageBreak/>
        <w:t xml:space="preserve">przepisami każdy rodzaj odpadów niebezpiecznych będzie zbierany i przechowywany oddzielnie. </w:t>
      </w:r>
    </w:p>
    <w:p w14:paraId="1E905AAE" w14:textId="77777777" w:rsidR="00981338" w:rsidRPr="00772AE0" w:rsidRDefault="00981338" w:rsidP="00BB0AF3">
      <w:pPr>
        <w:autoSpaceDE w:val="0"/>
        <w:autoSpaceDN w:val="0"/>
        <w:adjustRightInd w:val="0"/>
        <w:spacing w:after="0" w:line="276" w:lineRule="auto"/>
        <w:jc w:val="both"/>
        <w:rPr>
          <w:rFonts w:eastAsiaTheme="minorHAnsi" w:cs="Times New Roman"/>
        </w:rPr>
      </w:pPr>
    </w:p>
    <w:p w14:paraId="22F38F9F" w14:textId="77777777" w:rsidR="00981338" w:rsidRPr="00772AE0" w:rsidRDefault="00981338" w:rsidP="00BB0AF3">
      <w:pPr>
        <w:autoSpaceDE w:val="0"/>
        <w:autoSpaceDN w:val="0"/>
        <w:adjustRightInd w:val="0"/>
        <w:spacing w:after="80" w:line="276" w:lineRule="auto"/>
        <w:jc w:val="both"/>
        <w:rPr>
          <w:rFonts w:eastAsia="Times New Roman,Italic" w:cs="Times New Roman,Italic"/>
          <w:i/>
          <w:iCs/>
        </w:rPr>
      </w:pPr>
      <w:r w:rsidRPr="00772AE0">
        <w:rPr>
          <w:rFonts w:eastAsia="Times New Roman,Italic" w:cs="Times New Roman,Italic"/>
          <w:i/>
          <w:iCs/>
        </w:rPr>
        <w:t>Odpady inne niż niebezpieczne</w:t>
      </w:r>
    </w:p>
    <w:p w14:paraId="560549E6" w14:textId="4B3D3143" w:rsidR="00981338" w:rsidRPr="00772AE0" w:rsidRDefault="00981338" w:rsidP="00BB0AF3">
      <w:pPr>
        <w:autoSpaceDE w:val="0"/>
        <w:autoSpaceDN w:val="0"/>
        <w:adjustRightInd w:val="0"/>
        <w:spacing w:after="480" w:line="276" w:lineRule="auto"/>
        <w:jc w:val="both"/>
        <w:rPr>
          <w:rFonts w:eastAsia="Verdana" w:cs="Verdana"/>
        </w:rPr>
      </w:pPr>
      <w:r w:rsidRPr="00772AE0">
        <w:rPr>
          <w:rFonts w:eastAsia="Verdana" w:cs="Verdana"/>
        </w:rPr>
        <w:t>Odpady powstające na terenie inwestycji będą należały w większości do grupy odpadów innych niż niebezpieczne. Na etapie eksploatacji inwestycji odpady nie będą magazynowane na terenie elektrowni. Po wykonaniu serwisu bądź naprawy urządzenia – zespół serwisowy będzie zobligowany do zabrania ich z terenu elektrowni do miejsca magazynowania za potwierdzeniem przekazania podmiotowi, który posiada zezwolenie zgodnie z art. 27 ust. 2 Ustawy o odpad</w:t>
      </w:r>
      <w:r w:rsidR="00BB0AF3">
        <w:rPr>
          <w:rFonts w:eastAsia="Verdana" w:cs="Verdana"/>
        </w:rPr>
        <w:t>ach (</w:t>
      </w:r>
      <w:proofErr w:type="spellStart"/>
      <w:r w:rsidR="00BB0AF3">
        <w:rPr>
          <w:rFonts w:eastAsia="Verdana" w:cs="Verdana"/>
        </w:rPr>
        <w:t>t.j</w:t>
      </w:r>
      <w:proofErr w:type="spellEnd"/>
      <w:r w:rsidR="00BB0AF3">
        <w:rPr>
          <w:rFonts w:eastAsia="Verdana" w:cs="Verdana"/>
        </w:rPr>
        <w:t xml:space="preserve">. Dz.U.2022 poz. 699). </w:t>
      </w:r>
    </w:p>
    <w:p w14:paraId="23F0F1AB" w14:textId="77777777" w:rsidR="00981338" w:rsidRPr="00BB0AF3" w:rsidRDefault="00981338" w:rsidP="00BB0AF3">
      <w:pPr>
        <w:pStyle w:val="Nagwek3"/>
        <w:numPr>
          <w:ilvl w:val="2"/>
          <w:numId w:val="8"/>
        </w:numPr>
        <w:suppressAutoHyphens/>
        <w:spacing w:before="200" w:line="276" w:lineRule="auto"/>
        <w:ind w:left="1794"/>
        <w:jc w:val="both"/>
        <w:rPr>
          <w:rFonts w:ascii="Verdana" w:eastAsiaTheme="minorHAnsi" w:hAnsi="Verdana"/>
          <w:b/>
          <w:sz w:val="24"/>
          <w:szCs w:val="24"/>
        </w:rPr>
      </w:pPr>
      <w:bookmarkStart w:id="84" w:name="_Toc503188993"/>
      <w:bookmarkStart w:id="85" w:name="_Toc29487708"/>
      <w:bookmarkStart w:id="86" w:name="_Toc107328745"/>
      <w:bookmarkStart w:id="87" w:name="_Toc130913740"/>
      <w:r w:rsidRPr="00BB0AF3">
        <w:rPr>
          <w:rFonts w:ascii="Verdana" w:eastAsiaTheme="minorHAnsi" w:hAnsi="Verdana"/>
          <w:b/>
          <w:sz w:val="24"/>
          <w:szCs w:val="24"/>
        </w:rPr>
        <w:t>Woda i ścieki</w:t>
      </w:r>
      <w:bookmarkEnd w:id="84"/>
      <w:bookmarkEnd w:id="85"/>
      <w:bookmarkEnd w:id="86"/>
      <w:bookmarkEnd w:id="87"/>
    </w:p>
    <w:p w14:paraId="6D740349" w14:textId="77777777" w:rsidR="00981338" w:rsidRPr="00772AE0" w:rsidRDefault="00981338" w:rsidP="00981338">
      <w:pPr>
        <w:spacing w:line="276" w:lineRule="auto"/>
        <w:rPr>
          <w:spacing w:val="-4"/>
        </w:rPr>
      </w:pPr>
    </w:p>
    <w:p w14:paraId="16AF0361" w14:textId="77777777" w:rsidR="00981338" w:rsidRPr="00772AE0" w:rsidRDefault="00981338" w:rsidP="00BB0AF3">
      <w:pPr>
        <w:spacing w:line="276" w:lineRule="auto"/>
        <w:jc w:val="both"/>
        <w:rPr>
          <w:rFonts w:eastAsia="Verdana" w:cs="Verdana"/>
          <w:spacing w:val="-4"/>
        </w:rPr>
      </w:pPr>
      <w:r w:rsidRPr="00772AE0">
        <w:rPr>
          <w:rFonts w:eastAsia="Verdana" w:cs="Verdana"/>
          <w:spacing w:val="-4"/>
        </w:rPr>
        <w:t>Farma fotowoltaiczna jako instalacja funkcjonująca bezobsługowo, nie wymaga budowy zaplecza socjalnego oraz infrastruktury wodno-kanalizacyjnej, na skutek braku konieczności poboru wody i odprowadzania ścieków.</w:t>
      </w:r>
    </w:p>
    <w:p w14:paraId="53215D74" w14:textId="77777777" w:rsidR="00981338" w:rsidRPr="006D0E2C" w:rsidRDefault="00981338" w:rsidP="00BB0AF3">
      <w:pPr>
        <w:spacing w:line="276" w:lineRule="auto"/>
        <w:jc w:val="both"/>
        <w:rPr>
          <w:rFonts w:eastAsia="Verdana" w:cs="Verdana"/>
          <w:lang w:eastAsia="pl-PL"/>
        </w:rPr>
      </w:pPr>
      <w:bookmarkStart w:id="88" w:name="_Toc381614789"/>
      <w:bookmarkStart w:id="89" w:name="_Toc439941394"/>
      <w:r w:rsidRPr="00772AE0">
        <w:rPr>
          <w:rFonts w:eastAsia="Verdana" w:cs="Verdana"/>
        </w:rPr>
        <w:t xml:space="preserve">Ścieki </w:t>
      </w:r>
      <w:proofErr w:type="spellStart"/>
      <w:r w:rsidRPr="00772AE0">
        <w:rPr>
          <w:rFonts w:eastAsia="Verdana" w:cs="Verdana"/>
        </w:rPr>
        <w:t>socjalno</w:t>
      </w:r>
      <w:proofErr w:type="spellEnd"/>
      <w:r w:rsidRPr="00772AE0">
        <w:rPr>
          <w:rFonts w:eastAsia="Verdana" w:cs="Verdana"/>
        </w:rPr>
        <w:t xml:space="preserve"> – </w:t>
      </w:r>
      <w:r w:rsidRPr="006D0E2C">
        <w:rPr>
          <w:rFonts w:eastAsia="Verdana" w:cs="Verdana"/>
        </w:rPr>
        <w:t xml:space="preserve">bytowe będą powstawać na etapie budowy i będą związane z funkcjonowaniem zaplecza placu budowlanego. Inwestor zakłada, że zostanie ustawiona odpowiednia liczba toalet przenośnych i zostanie zapewniony sukcesywny wywóz ścieków </w:t>
      </w:r>
      <w:proofErr w:type="spellStart"/>
      <w:r w:rsidRPr="006D0E2C">
        <w:rPr>
          <w:rFonts w:eastAsia="Verdana" w:cs="Verdana"/>
          <w:lang w:eastAsia="pl-PL"/>
        </w:rPr>
        <w:t>socjalno</w:t>
      </w:r>
      <w:proofErr w:type="spellEnd"/>
      <w:r w:rsidRPr="006D0E2C">
        <w:rPr>
          <w:rFonts w:eastAsia="Verdana" w:cs="Verdana"/>
          <w:lang w:eastAsia="pl-PL"/>
        </w:rPr>
        <w:t xml:space="preserve"> – bytowych z przenośnych toalet przez firmy zajmujące się wywozem nieczystości.</w:t>
      </w:r>
    </w:p>
    <w:p w14:paraId="420B1457" w14:textId="62B1ECA0" w:rsidR="00981338" w:rsidRPr="003D0D80" w:rsidRDefault="006D0E2C" w:rsidP="00BB0AF3">
      <w:pPr>
        <w:spacing w:line="276" w:lineRule="auto"/>
        <w:jc w:val="both"/>
        <w:rPr>
          <w:rFonts w:eastAsia="Verdana" w:cs="Verdana"/>
          <w:color w:val="000000" w:themeColor="text1"/>
          <w:lang w:eastAsia="pl-PL"/>
        </w:rPr>
      </w:pPr>
      <w:r w:rsidRPr="006D0E2C">
        <w:rPr>
          <w:rFonts w:eastAsia="Verdana" w:cs="Verdana"/>
          <w:color w:val="000000" w:themeColor="text1"/>
          <w:lang w:eastAsia="pl-PL"/>
        </w:rPr>
        <w:t>Ich ilość nie przekroczy 14</w:t>
      </w:r>
      <w:r w:rsidR="00981338" w:rsidRPr="006D0E2C">
        <w:rPr>
          <w:rFonts w:eastAsia="Verdana" w:cs="Verdana"/>
          <w:color w:val="000000" w:themeColor="text1"/>
          <w:lang w:eastAsia="pl-PL"/>
        </w:rPr>
        <w:t xml:space="preserve"> m</w:t>
      </w:r>
      <w:r w:rsidR="00981338" w:rsidRPr="006D0E2C">
        <w:rPr>
          <w:rFonts w:eastAsia="Verdana" w:cs="Verdana"/>
          <w:color w:val="000000" w:themeColor="text1"/>
          <w:vertAlign w:val="superscript"/>
          <w:lang w:eastAsia="pl-PL"/>
        </w:rPr>
        <w:t>3</w:t>
      </w:r>
      <w:r w:rsidR="00981338" w:rsidRPr="006D0E2C">
        <w:rPr>
          <w:rFonts w:eastAsia="Verdana" w:cs="Verdana"/>
          <w:color w:val="000000" w:themeColor="text1"/>
          <w:lang w:eastAsia="pl-PL"/>
        </w:rPr>
        <w:t>/d przez okres budowy.</w:t>
      </w:r>
      <w:r w:rsidR="00981338" w:rsidRPr="003D0D80">
        <w:rPr>
          <w:rFonts w:eastAsia="Verdana" w:cs="Verdana"/>
          <w:b/>
          <w:bCs/>
          <w:color w:val="000000" w:themeColor="text1"/>
          <w:lang w:eastAsia="pl-PL"/>
        </w:rPr>
        <w:t xml:space="preserve"> </w:t>
      </w:r>
    </w:p>
    <w:p w14:paraId="3E182858" w14:textId="77777777" w:rsidR="00981338" w:rsidRPr="00772AE0" w:rsidRDefault="00981338" w:rsidP="00BB0AF3">
      <w:pPr>
        <w:spacing w:line="276" w:lineRule="auto"/>
        <w:jc w:val="both"/>
        <w:rPr>
          <w:rFonts w:cstheme="minorHAnsi"/>
        </w:rPr>
      </w:pPr>
      <w:r w:rsidRPr="00772AE0">
        <w:rPr>
          <w:rFonts w:cstheme="minorHAnsi"/>
        </w:rPr>
        <w:t xml:space="preserve">Odprowadzanie ścieków </w:t>
      </w:r>
      <w:proofErr w:type="spellStart"/>
      <w:r w:rsidRPr="00772AE0">
        <w:rPr>
          <w:rFonts w:cstheme="minorHAnsi"/>
        </w:rPr>
        <w:t>socjalno</w:t>
      </w:r>
      <w:proofErr w:type="spellEnd"/>
      <w:r w:rsidRPr="00772AE0">
        <w:rPr>
          <w:rFonts w:cstheme="minorHAnsi"/>
        </w:rPr>
        <w:t xml:space="preserve"> – bytowych będzie odbywać się bez ingerencji w środowisko gruntowo – wodne. </w:t>
      </w:r>
    </w:p>
    <w:p w14:paraId="3FD09089" w14:textId="77777777" w:rsidR="00981338" w:rsidRPr="00A34C6E" w:rsidRDefault="00981338" w:rsidP="00BB0AF3">
      <w:pPr>
        <w:spacing w:line="276" w:lineRule="auto"/>
        <w:jc w:val="both"/>
        <w:rPr>
          <w:rFonts w:eastAsia="Verdana" w:cs="Verdana"/>
          <w:lang w:eastAsia="pl-PL"/>
        </w:rPr>
      </w:pPr>
      <w:r w:rsidRPr="00772AE0">
        <w:rPr>
          <w:rFonts w:eastAsia="Verdana" w:cs="Verdana"/>
          <w:lang w:eastAsia="pl-PL"/>
        </w:rPr>
        <w:t xml:space="preserve">Podczas </w:t>
      </w:r>
      <w:r w:rsidRPr="00A34C6E">
        <w:rPr>
          <w:rFonts w:eastAsia="Verdana" w:cs="Verdana"/>
          <w:lang w:eastAsia="pl-PL"/>
        </w:rPr>
        <w:t>żadnego z etapów inwestycji nie będą powstawały ścieki technologiczne.</w:t>
      </w:r>
    </w:p>
    <w:p w14:paraId="6E00D342" w14:textId="642EB396" w:rsidR="00981338" w:rsidRDefault="00981338" w:rsidP="00AC48B1">
      <w:pPr>
        <w:spacing w:after="360" w:line="276" w:lineRule="auto"/>
        <w:jc w:val="both"/>
        <w:rPr>
          <w:rFonts w:eastAsia="Verdana" w:cs="Verdana"/>
          <w:lang w:eastAsia="pl-PL"/>
        </w:rPr>
      </w:pPr>
      <w:r w:rsidRPr="00A34C6E">
        <w:rPr>
          <w:rFonts w:eastAsia="Verdana" w:cs="Verdana"/>
          <w:lang w:eastAsia="pl-PL"/>
        </w:rPr>
        <w:t xml:space="preserve">Nie ma konieczności stosowania odprowadzenia wody z powierzchni dróg utwardzonych i placu manewrowego, ponieważ będą </w:t>
      </w:r>
      <w:r w:rsidR="00A34C6E" w:rsidRPr="00A34C6E">
        <w:rPr>
          <w:rFonts w:eastAsia="Verdana" w:cs="Verdana"/>
          <w:lang w:eastAsia="pl-PL"/>
        </w:rPr>
        <w:t xml:space="preserve">one utwardzone poprzez zmierzanie lokalnego gruntu z kruszywem naturalnym, zastosowanie kruszywa betonowego lub płyt MON. </w:t>
      </w:r>
      <w:r w:rsidRPr="00A34C6E">
        <w:rPr>
          <w:rFonts w:eastAsia="Verdana" w:cs="Verdana"/>
          <w:lang w:eastAsia="pl-PL"/>
        </w:rPr>
        <w:t>W związku z tym woda będzie miała możliwość infiltrować bezpośrednio do gleby.</w:t>
      </w:r>
    </w:p>
    <w:p w14:paraId="3CF7547F" w14:textId="5DFE172F" w:rsidR="00981338" w:rsidRPr="00772AE0" w:rsidRDefault="00981338" w:rsidP="00AC48B1">
      <w:pPr>
        <w:spacing w:line="276" w:lineRule="auto"/>
        <w:jc w:val="both"/>
        <w:rPr>
          <w:szCs w:val="20"/>
        </w:rPr>
      </w:pPr>
      <w:r w:rsidRPr="00772AE0">
        <w:rPr>
          <w:rFonts w:eastAsia="Verdana" w:cs="Verdana"/>
        </w:rPr>
        <w:t xml:space="preserve">Na etapie eksploatacji elektrowni słonecznej nie przewiduje się zapotrzebowania na wodę do przeznaczenia technologicznego lub socjalnego. </w:t>
      </w:r>
      <w:r w:rsidRPr="00772AE0">
        <w:rPr>
          <w:szCs w:val="20"/>
        </w:rPr>
        <w:t xml:space="preserve">Zastosowane w omawianej inwestycji moduły fotowoltaiczne oczyszczane będą głównie podczas opadów atmosferycznych. Producenci modułów w specyfikacjach technicznych deklarują samooczyszczanie się modułów przy odpowiednim kącie nachylenia do poziomu gruntu wyłącznie z wykorzystaniem wód opadowych bez potrzeby dodatkowego mycia. W razie konieczności dopuszcza się mycie z zastosowaniem czystej wody zdemineralizowanej (ew. z użyciem środków biodegradowalnych), nie więcej niż 2 razy w roku. Omawiana instalacja nie wymaga szczególnie intensywnego czyszczenia. </w:t>
      </w:r>
    </w:p>
    <w:p w14:paraId="541A1CB9" w14:textId="77CC45FB" w:rsidR="00981338" w:rsidRPr="006D0E2C" w:rsidRDefault="00981338" w:rsidP="00AC48B1">
      <w:pPr>
        <w:spacing w:line="276" w:lineRule="auto"/>
        <w:jc w:val="both"/>
        <w:rPr>
          <w:szCs w:val="20"/>
        </w:rPr>
      </w:pPr>
      <w:r w:rsidRPr="00772AE0">
        <w:rPr>
          <w:szCs w:val="20"/>
        </w:rPr>
        <w:t xml:space="preserve">W przypadku czyszczenia z użyciem wody będzie ona dostarczana z zewnątrz, np. przy pomocy </w:t>
      </w:r>
      <w:r w:rsidRPr="006D0E2C">
        <w:rPr>
          <w:szCs w:val="20"/>
        </w:rPr>
        <w:t xml:space="preserve">beczkowozów. </w:t>
      </w:r>
    </w:p>
    <w:p w14:paraId="08CCD8FA" w14:textId="04EB2724" w:rsidR="00981338" w:rsidRPr="006D0E2C" w:rsidRDefault="00981338" w:rsidP="00AC48B1">
      <w:pPr>
        <w:autoSpaceDE w:val="0"/>
        <w:autoSpaceDN w:val="0"/>
        <w:adjustRightInd w:val="0"/>
        <w:spacing w:line="276" w:lineRule="auto"/>
        <w:jc w:val="both"/>
        <w:rPr>
          <w:rFonts w:eastAsiaTheme="minorHAnsi" w:cs="Times New Roman,BoldItalic"/>
          <w:bCs/>
          <w:iCs/>
        </w:rPr>
      </w:pPr>
      <w:r w:rsidRPr="006D0E2C">
        <w:rPr>
          <w:rFonts w:eastAsiaTheme="minorHAnsi" w:cs="Times New Roman,BoldItalic"/>
          <w:bCs/>
          <w:iCs/>
        </w:rPr>
        <w:lastRenderedPageBreak/>
        <w:t>Podczas okresowych konserwacji paneli fotowoltaicznych szacunkowe wykorzystanie wody do czyszczenia szklanych p</w:t>
      </w:r>
      <w:r w:rsidR="00975C76">
        <w:rPr>
          <w:rFonts w:eastAsiaTheme="minorHAnsi" w:cs="Times New Roman,BoldItalic"/>
          <w:bCs/>
          <w:iCs/>
        </w:rPr>
        <w:t xml:space="preserve">owierzchni będzie wynosiło do </w:t>
      </w:r>
      <w:r w:rsidR="00042F64">
        <w:rPr>
          <w:rFonts w:eastAsiaTheme="minorHAnsi" w:cs="Times New Roman,BoldItalic"/>
          <w:bCs/>
          <w:iCs/>
        </w:rPr>
        <w:t>25</w:t>
      </w:r>
      <w:r w:rsidRPr="006D0E2C">
        <w:rPr>
          <w:rFonts w:eastAsiaTheme="minorHAnsi" w:cs="Times New Roman,BoldItalic"/>
          <w:bCs/>
          <w:iCs/>
        </w:rPr>
        <w:t>0 m</w:t>
      </w:r>
      <w:r w:rsidRPr="006D0E2C">
        <w:rPr>
          <w:rFonts w:eastAsiaTheme="minorHAnsi" w:cs="Times New Roman,BoldItalic"/>
          <w:bCs/>
          <w:iCs/>
          <w:vertAlign w:val="superscript"/>
        </w:rPr>
        <w:t>3</w:t>
      </w:r>
      <w:r w:rsidRPr="006D0E2C">
        <w:rPr>
          <w:rFonts w:eastAsiaTheme="minorHAnsi" w:cs="Times New Roman,BoldItalic"/>
          <w:bCs/>
          <w:iCs/>
        </w:rPr>
        <w:t xml:space="preserve"> w przypadku jednokrotnego mycia.</w:t>
      </w:r>
    </w:p>
    <w:p w14:paraId="38C18777" w14:textId="16D5A29E" w:rsidR="00981338" w:rsidRPr="00772AE0" w:rsidRDefault="00981338" w:rsidP="00AC48B1">
      <w:pPr>
        <w:autoSpaceDE w:val="0"/>
        <w:autoSpaceDN w:val="0"/>
        <w:adjustRightInd w:val="0"/>
        <w:spacing w:line="276" w:lineRule="auto"/>
        <w:jc w:val="both"/>
        <w:rPr>
          <w:rFonts w:eastAsiaTheme="minorHAnsi" w:cs="Times New Roman,BoldItalic"/>
          <w:bCs/>
          <w:iCs/>
        </w:rPr>
      </w:pPr>
      <w:r w:rsidRPr="006D0E2C">
        <w:rPr>
          <w:rFonts w:eastAsiaTheme="minorHAnsi" w:cs="Times New Roman,BoldItalic"/>
          <w:bCs/>
          <w:iCs/>
        </w:rPr>
        <w:t>Do obliczenia zapotrzebowania na wodę przyjęto, że na 1 m</w:t>
      </w:r>
      <w:r w:rsidRPr="006D0E2C">
        <w:rPr>
          <w:rFonts w:eastAsiaTheme="minorHAnsi" w:cs="Times New Roman,BoldItalic"/>
          <w:bCs/>
          <w:iCs/>
          <w:vertAlign w:val="superscript"/>
        </w:rPr>
        <w:t>2</w:t>
      </w:r>
      <w:r w:rsidRPr="006D0E2C">
        <w:rPr>
          <w:rFonts w:eastAsiaTheme="minorHAnsi" w:cs="Times New Roman,BoldItalic"/>
          <w:bCs/>
          <w:iCs/>
        </w:rPr>
        <w:t xml:space="preserve"> szklanej powierzchni paneli PV jest myty z wykorzystaniem 1 l wody za pomocą odpowiedniego sprzętu. Całkowita powierzchnia paneli w planowanej elektrowni słonecznej będz</w:t>
      </w:r>
      <w:r w:rsidR="00975C76">
        <w:rPr>
          <w:rFonts w:eastAsiaTheme="minorHAnsi" w:cs="Times New Roman,BoldItalic"/>
          <w:bCs/>
          <w:iCs/>
        </w:rPr>
        <w:t xml:space="preserve">ie wynosić maksymalnie do ok. </w:t>
      </w:r>
      <w:r w:rsidR="00042F64">
        <w:rPr>
          <w:rFonts w:eastAsiaTheme="minorHAnsi" w:cs="Times New Roman,BoldItalic"/>
          <w:bCs/>
          <w:iCs/>
        </w:rPr>
        <w:t>25</w:t>
      </w:r>
      <w:r w:rsidRPr="006D0E2C">
        <w:rPr>
          <w:rFonts w:eastAsiaTheme="minorHAnsi" w:cs="Times New Roman,BoldItalic"/>
          <w:bCs/>
          <w:iCs/>
        </w:rPr>
        <w:t>0 000  m</w:t>
      </w:r>
      <w:r w:rsidRPr="006D0E2C">
        <w:rPr>
          <w:rFonts w:eastAsiaTheme="minorHAnsi" w:cs="Times New Roman,BoldItalic"/>
          <w:bCs/>
          <w:iCs/>
          <w:vertAlign w:val="superscript"/>
        </w:rPr>
        <w:t>2</w:t>
      </w:r>
      <w:r w:rsidRPr="006D0E2C">
        <w:rPr>
          <w:rFonts w:eastAsiaTheme="minorHAnsi" w:cs="Times New Roman,BoldItalic"/>
          <w:bCs/>
          <w:iCs/>
        </w:rPr>
        <w:t xml:space="preserve">. W związku z tym, w przypadku 1-krotnego mycia paneli: 1 </w:t>
      </w:r>
      <w:r w:rsidR="00975C76">
        <w:rPr>
          <w:rFonts w:eastAsiaTheme="minorHAnsi" w:cs="Symbol"/>
        </w:rPr>
        <w:t xml:space="preserve">x </w:t>
      </w:r>
      <w:r w:rsidR="00042F64">
        <w:rPr>
          <w:rFonts w:eastAsiaTheme="minorHAnsi" w:cs="Symbol"/>
        </w:rPr>
        <w:t>25</w:t>
      </w:r>
      <w:r w:rsidRPr="006D0E2C">
        <w:rPr>
          <w:rFonts w:eastAsiaTheme="minorHAnsi" w:cs="Symbol"/>
        </w:rPr>
        <w:t>0 000 m</w:t>
      </w:r>
      <w:r w:rsidRPr="006D0E2C">
        <w:rPr>
          <w:rFonts w:eastAsiaTheme="minorHAnsi" w:cs="Symbol"/>
          <w:vertAlign w:val="superscript"/>
        </w:rPr>
        <w:t>2</w:t>
      </w:r>
      <w:r w:rsidRPr="006D0E2C">
        <w:rPr>
          <w:rFonts w:eastAsiaTheme="minorHAnsi" w:cs="Symbol"/>
        </w:rPr>
        <w:t xml:space="preserve"> x 0,001 m</w:t>
      </w:r>
      <w:r w:rsidRPr="006D0E2C">
        <w:rPr>
          <w:rFonts w:eastAsiaTheme="minorHAnsi" w:cs="Symbol"/>
          <w:vertAlign w:val="superscript"/>
        </w:rPr>
        <w:t>3</w:t>
      </w:r>
      <w:r w:rsidR="006D0E2C" w:rsidRPr="006D0E2C">
        <w:rPr>
          <w:rFonts w:eastAsiaTheme="minorHAnsi" w:cs="Symbol"/>
        </w:rPr>
        <w:t xml:space="preserve"> (1</w:t>
      </w:r>
      <w:r w:rsidR="00975C76">
        <w:rPr>
          <w:rFonts w:eastAsiaTheme="minorHAnsi" w:cs="Symbol"/>
        </w:rPr>
        <w:t xml:space="preserve"> litr) = </w:t>
      </w:r>
      <w:r w:rsidR="00042F64">
        <w:rPr>
          <w:rFonts w:eastAsiaTheme="minorHAnsi" w:cs="Symbol"/>
        </w:rPr>
        <w:t>25</w:t>
      </w:r>
      <w:r w:rsidRPr="006D0E2C">
        <w:rPr>
          <w:rFonts w:eastAsiaTheme="minorHAnsi" w:cs="Symbol"/>
        </w:rPr>
        <w:t>0 m</w:t>
      </w:r>
      <w:r w:rsidRPr="006D0E2C">
        <w:rPr>
          <w:rFonts w:eastAsiaTheme="minorHAnsi" w:cs="Symbol"/>
          <w:vertAlign w:val="superscript"/>
        </w:rPr>
        <w:t>3</w:t>
      </w:r>
      <w:r w:rsidRPr="006D0E2C">
        <w:rPr>
          <w:rFonts w:eastAsiaTheme="minorHAnsi" w:cs="Symbol"/>
        </w:rPr>
        <w:t xml:space="preserve">. Woda do tego celu będzie dostarczana z zewnątrz np. przy pomocy beczkowozów. </w:t>
      </w:r>
      <w:r w:rsidRPr="006D0E2C">
        <w:rPr>
          <w:rFonts w:eastAsia="Verdana" w:cs="Verdana"/>
        </w:rPr>
        <w:t>Ewentualne mycie paneli będzie odbywało się przy użyciu wody, bez zastosowania detergentów.</w:t>
      </w:r>
    </w:p>
    <w:p w14:paraId="2D3D312B" w14:textId="77777777" w:rsidR="00981338" w:rsidRPr="00772AE0" w:rsidRDefault="00981338" w:rsidP="00AC48B1">
      <w:pPr>
        <w:spacing w:line="276" w:lineRule="auto"/>
        <w:jc w:val="both"/>
      </w:pPr>
      <w:r w:rsidRPr="00772AE0">
        <w:t>Alternatywnie dopuszcza się czyszczenie paneli w technologii bezwodnej (na sucho) za pomocą specjalnych szczotek.</w:t>
      </w:r>
    </w:p>
    <w:p w14:paraId="0E5605BC" w14:textId="77777777" w:rsidR="00981338" w:rsidRPr="00772AE0" w:rsidRDefault="00981338" w:rsidP="00AC48B1">
      <w:pPr>
        <w:spacing w:line="276" w:lineRule="auto"/>
        <w:jc w:val="both"/>
        <w:rPr>
          <w:rFonts w:eastAsia="Verdana" w:cs="Verdana"/>
          <w:lang w:eastAsia="pl-PL"/>
        </w:rPr>
      </w:pPr>
      <w:r w:rsidRPr="00772AE0">
        <w:rPr>
          <w:rFonts w:eastAsia="Verdana" w:cs="Verdana"/>
        </w:rPr>
        <w:t xml:space="preserve">Z uwagi na specyfikę przedsięwzięcia oraz rozwój technologii związanych z panelami fotowoltaicznymi, w tym modułami wyposażonymi w specjalne powłoki zapobiegające osadzaniu się pyłów i osadów na panelach, eliminując tym samym konieczność mycia paneli fotowoltaicznych, w przypadku dostępności, nie wyklucza się jej zastosowania, co wyeliminuje możliwość wystąpienia negatywnego oddziaływania na jakość wód powierzchniowych. </w:t>
      </w:r>
    </w:p>
    <w:p w14:paraId="1526AEAD" w14:textId="77777777" w:rsidR="00981338" w:rsidRPr="00772AE0" w:rsidRDefault="00981338" w:rsidP="00AC48B1">
      <w:pPr>
        <w:spacing w:line="276" w:lineRule="auto"/>
        <w:jc w:val="both"/>
        <w:rPr>
          <w:rFonts w:eastAsia="Verdana" w:cs="Verdana"/>
        </w:rPr>
      </w:pPr>
      <w:r w:rsidRPr="00772AE0">
        <w:rPr>
          <w:rFonts w:eastAsia="Verdana" w:cs="Verdana"/>
        </w:rPr>
        <w:t>Mając na uwadze powyższe, z eksploatacją przedmiotowej inwestycji nie wiąże się zużycie wody oraz produkcja ścieków technologicznych.</w:t>
      </w:r>
    </w:p>
    <w:p w14:paraId="0807F13A" w14:textId="77777777" w:rsidR="00981338" w:rsidRPr="00772AE0" w:rsidRDefault="00981338" w:rsidP="00AC48B1">
      <w:pPr>
        <w:spacing w:line="276" w:lineRule="auto"/>
        <w:jc w:val="both"/>
        <w:rPr>
          <w:rFonts w:cstheme="minorHAnsi"/>
          <w:szCs w:val="20"/>
        </w:rPr>
      </w:pPr>
      <w:r w:rsidRPr="00772AE0">
        <w:rPr>
          <w:rFonts w:cstheme="minorHAnsi"/>
          <w:szCs w:val="20"/>
        </w:rPr>
        <w:t xml:space="preserve">Nie przewiduje się systemu odprowadzania wód opadowych i roztopowych. </w:t>
      </w:r>
      <w:r w:rsidRPr="00772AE0">
        <w:rPr>
          <w:rFonts w:cs="Arial"/>
          <w:szCs w:val="20"/>
        </w:rPr>
        <w:t xml:space="preserve">Po zakończeniu prac inwestycyjnych, teren pomiędzy panelami zostanie pozostawiony do naturalnej sukcesji, co pozwoli na wykształcenie się </w:t>
      </w:r>
      <w:r w:rsidRPr="00772AE0">
        <w:rPr>
          <w:szCs w:val="20"/>
        </w:rPr>
        <w:t>półnaturalnych muraw złożonych z rodzimych gatunków, dostosowanych do siedliska</w:t>
      </w:r>
      <w:r w:rsidRPr="00772AE0">
        <w:rPr>
          <w:rFonts w:cs="Arial"/>
          <w:szCs w:val="20"/>
        </w:rPr>
        <w:t>.</w:t>
      </w:r>
      <w:r w:rsidRPr="00772AE0">
        <w:rPr>
          <w:rFonts w:cstheme="minorHAnsi"/>
          <w:szCs w:val="20"/>
        </w:rPr>
        <w:t xml:space="preserve"> </w:t>
      </w:r>
    </w:p>
    <w:p w14:paraId="18E299CB" w14:textId="13046446" w:rsidR="00981338" w:rsidRPr="0019472B" w:rsidRDefault="00981338" w:rsidP="004B58E1">
      <w:pPr>
        <w:spacing w:after="480" w:line="276" w:lineRule="auto"/>
        <w:jc w:val="both"/>
        <w:rPr>
          <w:rFonts w:cs="Arial"/>
          <w:szCs w:val="20"/>
        </w:rPr>
      </w:pPr>
      <w:r w:rsidRPr="00772AE0">
        <w:rPr>
          <w:rFonts w:cstheme="minorHAnsi"/>
          <w:szCs w:val="20"/>
        </w:rPr>
        <w:t xml:space="preserve">W związku z </w:t>
      </w:r>
      <w:proofErr w:type="spellStart"/>
      <w:r w:rsidRPr="00772AE0">
        <w:rPr>
          <w:rFonts w:cstheme="minorHAnsi"/>
          <w:szCs w:val="20"/>
        </w:rPr>
        <w:t>bezemisyjnością</w:t>
      </w:r>
      <w:proofErr w:type="spellEnd"/>
      <w:r w:rsidRPr="00772AE0">
        <w:rPr>
          <w:rFonts w:cstheme="minorHAnsi"/>
          <w:szCs w:val="20"/>
        </w:rPr>
        <w:t xml:space="preserve"> instalacji wody opadowe i roztopowe będą infiltrowane bezpośrednio do gruntu. Rozmieszczenie stacji transformatorowych w równomiernych odległościach zapobiegnie nierównomiernej infiltracji, dzięki czemu nie nastąpi zmiana stosunków wodnych w rejonie przedsięwzięcia.</w:t>
      </w:r>
      <w:bookmarkEnd w:id="88"/>
      <w:bookmarkEnd w:id="89"/>
    </w:p>
    <w:p w14:paraId="5D63B2ED" w14:textId="00DF1534" w:rsidR="00981338" w:rsidRPr="00667D3D" w:rsidRDefault="00981338" w:rsidP="00667D3D">
      <w:pPr>
        <w:pStyle w:val="Nagwek3"/>
        <w:numPr>
          <w:ilvl w:val="2"/>
          <w:numId w:val="8"/>
        </w:numPr>
        <w:suppressAutoHyphens/>
        <w:spacing w:before="200" w:after="360" w:line="276" w:lineRule="auto"/>
        <w:ind w:left="1794"/>
        <w:jc w:val="both"/>
        <w:rPr>
          <w:rFonts w:ascii="Verdana" w:hAnsi="Verdana"/>
          <w:b/>
          <w:sz w:val="24"/>
          <w:szCs w:val="24"/>
        </w:rPr>
      </w:pPr>
      <w:bookmarkStart w:id="90" w:name="_Toc503188994"/>
      <w:bookmarkStart w:id="91" w:name="_Toc29487709"/>
      <w:bookmarkStart w:id="92" w:name="_Toc107328746"/>
      <w:bookmarkStart w:id="93" w:name="_Toc130913741"/>
      <w:r w:rsidRPr="0019472B">
        <w:rPr>
          <w:rFonts w:ascii="Verdana" w:hAnsi="Verdana"/>
          <w:b/>
          <w:sz w:val="24"/>
          <w:szCs w:val="24"/>
        </w:rPr>
        <w:t>Hałas</w:t>
      </w:r>
      <w:bookmarkEnd w:id="90"/>
      <w:bookmarkEnd w:id="91"/>
      <w:bookmarkEnd w:id="92"/>
      <w:bookmarkEnd w:id="93"/>
    </w:p>
    <w:p w14:paraId="54D42741" w14:textId="77777777" w:rsidR="00981338" w:rsidRPr="00FC7EBB" w:rsidRDefault="00981338" w:rsidP="0019472B">
      <w:pPr>
        <w:spacing w:after="120" w:line="276" w:lineRule="auto"/>
        <w:jc w:val="both"/>
        <w:rPr>
          <w:color w:val="000000" w:themeColor="text1"/>
        </w:rPr>
      </w:pPr>
      <w:r w:rsidRPr="00FC7EBB">
        <w:rPr>
          <w:color w:val="000000" w:themeColor="text1"/>
        </w:rPr>
        <w:t xml:space="preserve">Standardy jakości środowiska w zakresie emisji hałasu, określone są przez dopuszczalne poziomy hałasu. Dopuszczalne poziomy hałasu w środowisku określa rozporządzenie Ministra Środowiska z dnia 14 czerwca 2007 r. </w:t>
      </w:r>
      <w:r w:rsidRPr="00FC7EBB">
        <w:rPr>
          <w:i/>
          <w:iCs/>
          <w:color w:val="000000" w:themeColor="text1"/>
        </w:rPr>
        <w:t>w sprawie dopuszczalnych poziomów hałasu w środowisku</w:t>
      </w:r>
      <w:r w:rsidRPr="00FC7EBB">
        <w:rPr>
          <w:color w:val="000000" w:themeColor="text1"/>
        </w:rPr>
        <w:t xml:space="preserve"> (Dz.U. 2014 poz. 112). Dopuszczalne poziomy hałasu zależą od rodzaju źródła oraz funkcji i przeznaczenia terenu.</w:t>
      </w:r>
    </w:p>
    <w:p w14:paraId="69F2DDCD" w14:textId="77777777" w:rsidR="00981338" w:rsidRPr="00FC7EBB" w:rsidRDefault="00981338" w:rsidP="00981338">
      <w:pPr>
        <w:spacing w:line="276" w:lineRule="auto"/>
        <w:rPr>
          <w:color w:val="000000" w:themeColor="text1"/>
          <w:sz w:val="2"/>
          <w:szCs w:val="2"/>
        </w:rPr>
      </w:pPr>
    </w:p>
    <w:p w14:paraId="405E1E43" w14:textId="77777777" w:rsidR="00981338" w:rsidRPr="00FC7EBB" w:rsidRDefault="00981338" w:rsidP="0019472B">
      <w:pPr>
        <w:spacing w:line="276" w:lineRule="auto"/>
        <w:jc w:val="both"/>
        <w:rPr>
          <w:rFonts w:eastAsia="Verdana" w:cs="Verdana"/>
          <w:color w:val="000000" w:themeColor="text1"/>
        </w:rPr>
      </w:pPr>
      <w:r w:rsidRPr="00FC7EBB">
        <w:rPr>
          <w:rFonts w:eastAsia="Verdana" w:cs="Verdana"/>
          <w:color w:val="000000" w:themeColor="text1"/>
        </w:rPr>
        <w:t>W przypadku farm fotowoltaicznych tereny chronione akustycznie to zazwyczaj zabudowa mieszkaniowa jednorodzinna (grupa 2a) oraz zagrodowa (grupa 3b). Dopuszczalne poziomy hałasu zostały wyróżnione w powyższej tabeli.</w:t>
      </w:r>
    </w:p>
    <w:p w14:paraId="75BBB678" w14:textId="782C3DD2" w:rsidR="00981338" w:rsidRPr="00772AE0" w:rsidRDefault="00981338" w:rsidP="0019472B">
      <w:pPr>
        <w:spacing w:line="276" w:lineRule="auto"/>
        <w:jc w:val="both"/>
        <w:rPr>
          <w:rFonts w:eastAsia="Verdana" w:cs="Verdana"/>
        </w:rPr>
      </w:pPr>
      <w:r w:rsidRPr="00FC7EBB">
        <w:rPr>
          <w:rFonts w:eastAsia="Verdana" w:cs="Verdana"/>
          <w:color w:val="000000" w:themeColor="text1"/>
        </w:rPr>
        <w:t xml:space="preserve">W fazie eksploatacji, głównymi źródłami hałasu na terenie farmy są transformatory </w:t>
      </w:r>
      <w:proofErr w:type="spellStart"/>
      <w:r w:rsidRPr="00FC7EBB">
        <w:rPr>
          <w:rFonts w:eastAsia="Verdana" w:cs="Verdana"/>
          <w:color w:val="000000" w:themeColor="text1"/>
        </w:rPr>
        <w:t>nn</w:t>
      </w:r>
      <w:proofErr w:type="spellEnd"/>
      <w:r w:rsidRPr="00FC7EBB">
        <w:rPr>
          <w:rFonts w:eastAsia="Verdana" w:cs="Verdana"/>
          <w:color w:val="000000" w:themeColor="text1"/>
        </w:rPr>
        <w:t xml:space="preserve">/SN. Są one zamknięte w komorze transformatorowej, a ich poziom mocy akustycznej nie </w:t>
      </w:r>
      <w:r w:rsidRPr="00FC7EBB">
        <w:rPr>
          <w:rFonts w:eastAsia="Verdana" w:cs="Verdana"/>
          <w:color w:val="000000" w:themeColor="text1"/>
        </w:rPr>
        <w:lastRenderedPageBreak/>
        <w:t xml:space="preserve">przekroczy </w:t>
      </w:r>
      <w:r w:rsidR="00573823" w:rsidRPr="00FC7EBB">
        <w:rPr>
          <w:rFonts w:eastAsia="Verdana" w:cs="Verdana"/>
          <w:color w:val="000000" w:themeColor="text1"/>
        </w:rPr>
        <w:t>80</w:t>
      </w:r>
      <w:r w:rsidRPr="00FC7EBB">
        <w:rPr>
          <w:rFonts w:eastAsia="Verdana" w:cs="Verdana"/>
          <w:color w:val="000000" w:themeColor="text1"/>
        </w:rPr>
        <w:t xml:space="preserve"> </w:t>
      </w:r>
      <w:proofErr w:type="spellStart"/>
      <w:r w:rsidRPr="00FC7EBB">
        <w:rPr>
          <w:rFonts w:eastAsia="Verdana" w:cs="Verdana"/>
          <w:color w:val="000000" w:themeColor="text1"/>
        </w:rPr>
        <w:t>dB</w:t>
      </w:r>
      <w:proofErr w:type="spellEnd"/>
      <w:r w:rsidRPr="00FC7EBB">
        <w:rPr>
          <w:rFonts w:eastAsia="Verdana" w:cs="Verdana"/>
          <w:color w:val="000000" w:themeColor="text1"/>
        </w:rPr>
        <w:t xml:space="preserve"> w źródle. Z racji tego, że transformatory będą zlokalizowane </w:t>
      </w:r>
      <w:r w:rsidR="004B58E1" w:rsidRPr="00FC7EBB">
        <w:rPr>
          <w:rFonts w:eastAsia="Verdana" w:cs="Verdana"/>
          <w:color w:val="000000" w:themeColor="text1"/>
        </w:rPr>
        <w:br/>
      </w:r>
      <w:r w:rsidRPr="00FC7EBB">
        <w:rPr>
          <w:rFonts w:eastAsia="Verdana" w:cs="Verdana"/>
          <w:color w:val="000000" w:themeColor="text1"/>
        </w:rPr>
        <w:t xml:space="preserve">w zamkniętym pomieszczeniu, zostaną wyciszone ściankami obudowy o tłumieniu na poziomie ok. 20-25 </w:t>
      </w:r>
      <w:proofErr w:type="spellStart"/>
      <w:r w:rsidRPr="00FC7EBB">
        <w:rPr>
          <w:rFonts w:eastAsia="Verdana" w:cs="Verdana"/>
          <w:color w:val="000000" w:themeColor="text1"/>
        </w:rPr>
        <w:t>dB</w:t>
      </w:r>
      <w:proofErr w:type="spellEnd"/>
      <w:r w:rsidRPr="00FC7EBB">
        <w:rPr>
          <w:rFonts w:eastAsia="Verdana" w:cs="Verdana"/>
          <w:color w:val="000000" w:themeColor="text1"/>
        </w:rPr>
        <w:t xml:space="preserve">. Można przyjąć, że hałas mierzony przy drzwiach kontenera będzie wynosił </w:t>
      </w:r>
      <w:r w:rsidR="00573823" w:rsidRPr="00FC7EBB">
        <w:rPr>
          <w:rFonts w:eastAsia="Verdana" w:cs="Verdana"/>
          <w:color w:val="000000" w:themeColor="text1"/>
        </w:rPr>
        <w:t>ok. 55-60</w:t>
      </w:r>
      <w:r w:rsidRPr="00FC7EBB">
        <w:rPr>
          <w:rFonts w:eastAsia="Verdana" w:cs="Verdana"/>
          <w:color w:val="000000" w:themeColor="text1"/>
        </w:rPr>
        <w:t xml:space="preserve"> </w:t>
      </w:r>
      <w:proofErr w:type="spellStart"/>
      <w:r w:rsidRPr="00FC7EBB">
        <w:rPr>
          <w:rFonts w:eastAsia="Verdana" w:cs="Verdana"/>
          <w:color w:val="000000" w:themeColor="text1"/>
        </w:rPr>
        <w:t>dB</w:t>
      </w:r>
      <w:proofErr w:type="spellEnd"/>
      <w:r w:rsidRPr="00FC7EBB">
        <w:rPr>
          <w:rFonts w:eastAsia="Verdana" w:cs="Verdana"/>
          <w:color w:val="000000" w:themeColor="text1"/>
        </w:rPr>
        <w:t>, w związku z czym nie będzie odczuwalny dla mieszkańców</w:t>
      </w:r>
      <w:r w:rsidRPr="00FC7EBB">
        <w:rPr>
          <w:rFonts w:eastAsia="Verdana" w:cs="Verdana"/>
          <w:b/>
          <w:bCs/>
          <w:color w:val="000000" w:themeColor="text1"/>
        </w:rPr>
        <w:t xml:space="preserve"> </w:t>
      </w:r>
      <w:r w:rsidRPr="00FC7EBB">
        <w:rPr>
          <w:rFonts w:eastAsia="Verdana" w:cs="Verdana"/>
          <w:color w:val="000000" w:themeColor="text1"/>
        </w:rPr>
        <w:t>najbliż</w:t>
      </w:r>
      <w:r w:rsidR="00582FAF" w:rsidRPr="00FC7EBB">
        <w:rPr>
          <w:rFonts w:eastAsia="Verdana" w:cs="Verdana"/>
          <w:color w:val="000000" w:themeColor="text1"/>
        </w:rPr>
        <w:t xml:space="preserve">szej </w:t>
      </w:r>
      <w:r w:rsidR="00582FAF">
        <w:rPr>
          <w:rFonts w:eastAsia="Verdana" w:cs="Verdana"/>
        </w:rPr>
        <w:t xml:space="preserve">zabudowy oddalonej </w:t>
      </w:r>
      <w:r w:rsidRPr="00772AE0">
        <w:rPr>
          <w:rFonts w:eastAsia="Verdana" w:cs="Verdana"/>
        </w:rPr>
        <w:t xml:space="preserve">o </w:t>
      </w:r>
      <w:r w:rsidR="00582FAF">
        <w:rPr>
          <w:rFonts w:eastAsia="Verdana" w:cs="Verdana"/>
        </w:rPr>
        <w:t xml:space="preserve">minimum </w:t>
      </w:r>
      <w:r w:rsidRPr="00772AE0">
        <w:rPr>
          <w:rFonts w:eastAsia="Verdana" w:cs="Verdana"/>
        </w:rPr>
        <w:t>50 m. Konkretny model stacji zostanie wybrany na etapie projektu budowlanego. Niezależnie od zastosowanego modelu, nie zostaną przekroczone normy akustyczne.</w:t>
      </w:r>
    </w:p>
    <w:p w14:paraId="4152990B" w14:textId="23036E59" w:rsidR="00981338" w:rsidRPr="00F119D4" w:rsidRDefault="00981338" w:rsidP="00F119D4">
      <w:pPr>
        <w:spacing w:after="480" w:line="276" w:lineRule="auto"/>
        <w:jc w:val="both"/>
      </w:pPr>
      <w:r w:rsidRPr="00772AE0">
        <w:rPr>
          <w:rFonts w:eastAsia="Verdana" w:cs="Verdana"/>
        </w:rPr>
        <w:t xml:space="preserve">Z etapem realizacji inwestycji będzie związana emisja hałasu wynikająca z pracujących urządzeń budowlanych i pojazdów obsługujących budowę instalacji. Emisja hałasu będzie miała charakter punktowy, krótkotrwały, a prace montażowe będą odbywać się w porze dziennej, w godzinach od 6:00 do 22:00. Dzięki zastosowaniu środków ostrożności czasowy wzrost hałasu pochodzący z pracujących maszyn zostanie ograniczony. Wszystkie elementy instalacji będą transportowane wyłącznie w porze dnia. Zaplecze budowy zostanie zlokalizowane </w:t>
      </w:r>
      <w:r w:rsidRPr="00582FAF">
        <w:rPr>
          <w:rFonts w:eastAsia="Verdana" w:cs="Verdana"/>
        </w:rPr>
        <w:t xml:space="preserve">w bezpośrednim sąsiedztwie ciągów komunikacyjnych na terenie, który jest położony w największej możliwej odległości od zabudowy mieszkaniowej. Instalacja będzie zlokalizowana poza obszarami zabudowy mieszkaniowej i zagrodowej, </w:t>
      </w:r>
      <w:r w:rsidR="009476E9">
        <w:rPr>
          <w:rFonts w:eastAsia="Verdana" w:cs="Verdana"/>
        </w:rPr>
        <w:br/>
      </w:r>
      <w:r w:rsidRPr="00582FAF">
        <w:rPr>
          <w:rFonts w:eastAsia="Verdana" w:cs="Verdana"/>
        </w:rPr>
        <w:t>w</w:t>
      </w:r>
      <w:r w:rsidR="00A514FF" w:rsidRPr="00582FAF">
        <w:rPr>
          <w:rFonts w:eastAsia="Verdana" w:cs="Verdana"/>
        </w:rPr>
        <w:t xml:space="preserve"> odległości nie mniejszej niż 40</w:t>
      </w:r>
      <w:r w:rsidRPr="00582FAF">
        <w:rPr>
          <w:rFonts w:eastAsia="Verdana" w:cs="Verdana"/>
        </w:rPr>
        <w:t xml:space="preserve"> m.</w:t>
      </w:r>
      <w:r w:rsidRPr="00772AE0">
        <w:rPr>
          <w:rFonts w:eastAsia="Verdana" w:cs="Verdana"/>
        </w:rPr>
        <w:t xml:space="preserve"> </w:t>
      </w:r>
    </w:p>
    <w:p w14:paraId="18C6081A" w14:textId="77777777" w:rsidR="00981338" w:rsidRPr="00772AE0" w:rsidRDefault="00981338" w:rsidP="0019472B">
      <w:pPr>
        <w:spacing w:line="276" w:lineRule="auto"/>
        <w:jc w:val="both"/>
        <w:rPr>
          <w:rFonts w:cstheme="minorHAnsi"/>
          <w:i/>
        </w:rPr>
      </w:pPr>
      <w:r w:rsidRPr="00772AE0">
        <w:rPr>
          <w:rFonts w:cstheme="minorHAnsi"/>
        </w:rPr>
        <w:t xml:space="preserve">Na etapie eksploatacji funkcjonowanie elektrowni słonecznej nie będzie powodowało przekroczenia wartości dopuszczalnych poziomów hałasu zgodnie z </w:t>
      </w:r>
      <w:r w:rsidRPr="00772AE0">
        <w:t xml:space="preserve">rozporządzeniem Ministra Środowiska z dnia 14 czerwca 2007 r. </w:t>
      </w:r>
      <w:r w:rsidRPr="00772AE0">
        <w:rPr>
          <w:i/>
          <w:iCs/>
        </w:rPr>
        <w:t>w sprawie dopuszczalnych poziomów hałasu w środowisku</w:t>
      </w:r>
      <w:r w:rsidRPr="00772AE0">
        <w:t xml:space="preserve"> (Dz.U. 2014 poz. 112).</w:t>
      </w:r>
    </w:p>
    <w:p w14:paraId="05A4957D" w14:textId="77777777" w:rsidR="00981338" w:rsidRPr="00772AE0" w:rsidRDefault="00981338" w:rsidP="0019472B">
      <w:pPr>
        <w:spacing w:line="276" w:lineRule="auto"/>
        <w:jc w:val="both"/>
      </w:pPr>
      <w:r w:rsidRPr="00772AE0">
        <w:t xml:space="preserve">Podsumowując, w przypadku planowanego przedsięwzięcia nie zostaną przekroczone dopuszczalne poziomy na terenach zabudowanych.  </w:t>
      </w:r>
    </w:p>
    <w:p w14:paraId="58C1A15A" w14:textId="68C1725A" w:rsidR="00981338" w:rsidRPr="0035295F" w:rsidRDefault="00981338" w:rsidP="00A514FF">
      <w:pPr>
        <w:spacing w:after="480" w:line="276" w:lineRule="auto"/>
        <w:jc w:val="both"/>
      </w:pPr>
      <w:r w:rsidRPr="0035295F">
        <w:t>Elektrownia będzie pracowała wyłącznie w porze dziennej, gdy dostępne jest promieniowanie słoneczne, dlatego wyklucza się jakiekolwiek oddziaływanie akustyczne na tereny sąsiadujące z plano</w:t>
      </w:r>
      <w:r w:rsidR="00ED3B9F" w:rsidRPr="0035295F">
        <w:t>waną inwestycją w porze nocnej.</w:t>
      </w:r>
    </w:p>
    <w:p w14:paraId="0C52353A" w14:textId="2AC218E2" w:rsidR="007407FD" w:rsidRPr="00430A20" w:rsidRDefault="007407FD" w:rsidP="00430A20">
      <w:pPr>
        <w:pStyle w:val="Nagwek2"/>
        <w:numPr>
          <w:ilvl w:val="1"/>
          <w:numId w:val="8"/>
        </w:numPr>
        <w:spacing w:after="360" w:line="276" w:lineRule="auto"/>
        <w:ind w:left="1114"/>
        <w:jc w:val="both"/>
        <w:rPr>
          <w:rFonts w:ascii="Verdana" w:hAnsi="Verdana"/>
          <w:b/>
          <w:sz w:val="24"/>
          <w:szCs w:val="24"/>
        </w:rPr>
      </w:pPr>
      <w:bookmarkStart w:id="94" w:name="_Toc130913742"/>
      <w:bookmarkStart w:id="95" w:name="_Toc29487740"/>
      <w:bookmarkStart w:id="96" w:name="_Toc503189028"/>
      <w:bookmarkStart w:id="97" w:name="_Toc107328776"/>
      <w:r w:rsidRPr="00430A20">
        <w:rPr>
          <w:rFonts w:ascii="Verdana" w:hAnsi="Verdana"/>
          <w:b/>
          <w:sz w:val="24"/>
          <w:szCs w:val="24"/>
        </w:rPr>
        <w:t>O</w:t>
      </w:r>
      <w:r w:rsidR="00273067" w:rsidRPr="00430A20">
        <w:rPr>
          <w:rFonts w:ascii="Verdana" w:hAnsi="Verdana"/>
          <w:b/>
          <w:sz w:val="24"/>
          <w:szCs w:val="24"/>
        </w:rPr>
        <w:t>ddziaływanie przedsięwzięcia na środowisko</w:t>
      </w:r>
      <w:bookmarkEnd w:id="94"/>
      <w:r w:rsidR="00273067" w:rsidRPr="00430A20">
        <w:rPr>
          <w:rFonts w:ascii="Verdana" w:hAnsi="Verdana"/>
          <w:b/>
          <w:sz w:val="24"/>
          <w:szCs w:val="24"/>
        </w:rPr>
        <w:t xml:space="preserve"> </w:t>
      </w:r>
      <w:bookmarkEnd w:id="95"/>
      <w:bookmarkEnd w:id="96"/>
      <w:bookmarkEnd w:id="97"/>
    </w:p>
    <w:p w14:paraId="4C681C94" w14:textId="70A307BE" w:rsidR="008E642F" w:rsidRPr="00E043C5" w:rsidRDefault="008E642F" w:rsidP="008E642F">
      <w:pPr>
        <w:spacing w:line="276" w:lineRule="auto"/>
        <w:jc w:val="both"/>
        <w:rPr>
          <w:rFonts w:cs="Calibri"/>
        </w:rPr>
      </w:pPr>
      <w:r w:rsidRPr="00E043C5">
        <w:rPr>
          <w:rFonts w:cs="Calibri"/>
        </w:rPr>
        <w:t xml:space="preserve">W poniższych rozdziałach opisano potencjalnie możliwe oddziaływanie planowanego przedsięwzięcia na poszczególne elementy środowiska przyrodniczego. Przeprowadzone analizy wskazują, że planowane do realizacji przedsięwzięcie nie będzie miało wpływu na pogorszenie warunków środowiskowych. Zidentyfikowane potencjalne oddziaływania przedsięwzięcia na etapach realizacji i eksploatacji inwestycji mieszczą się w granicach dopuszczalnych poziomów dla poszczególnych komponentów środowiska. Przedmiotowa inwestycja będzie zatem realizowana w sposób zgodny z wymogami ochrony środowiska, kładąc szczególny nacisk na minimalizowanie możliwych oddziaływań na środowisko naturalne powstałe w fazie realizacji przedsięwzięcia.  </w:t>
      </w:r>
    </w:p>
    <w:p w14:paraId="7E585DA6" w14:textId="716ECB67" w:rsidR="00B94650" w:rsidRPr="00152AF9" w:rsidRDefault="008E642F" w:rsidP="008E642F">
      <w:pPr>
        <w:spacing w:line="276" w:lineRule="auto"/>
        <w:jc w:val="both"/>
        <w:rPr>
          <w:rFonts w:cs="Calibri"/>
          <w:szCs w:val="20"/>
        </w:rPr>
      </w:pPr>
      <w:r w:rsidRPr="00B94650">
        <w:rPr>
          <w:rFonts w:cs="Calibri"/>
          <w:szCs w:val="20"/>
        </w:rPr>
        <w:t>Zasięg możliwego oddziaływania przedsięwzięcia nie wykro</w:t>
      </w:r>
      <w:r w:rsidR="00582FAF">
        <w:rPr>
          <w:rFonts w:cs="Calibri"/>
          <w:szCs w:val="20"/>
        </w:rPr>
        <w:t xml:space="preserve">czy poza granice działek nr ew. </w:t>
      </w:r>
      <w:r w:rsidR="00B94650" w:rsidRPr="00B94650">
        <w:rPr>
          <w:color w:val="000000" w:themeColor="text1"/>
          <w:szCs w:val="20"/>
        </w:rPr>
        <w:t xml:space="preserve">11/2, 12/2, 13, 14/1, 22/3 </w:t>
      </w:r>
      <w:r w:rsidRPr="00B94650">
        <w:rPr>
          <w:szCs w:val="20"/>
        </w:rPr>
        <w:t xml:space="preserve">zlokalizowanych w obrębie Wielowicz w gm. Sośno oraz </w:t>
      </w:r>
      <w:r w:rsidR="00B94650" w:rsidRPr="00B94650">
        <w:rPr>
          <w:color w:val="000000" w:themeColor="text1"/>
          <w:szCs w:val="20"/>
        </w:rPr>
        <w:t xml:space="preserve">52/1, 53/9 </w:t>
      </w:r>
      <w:r w:rsidRPr="00B94650">
        <w:rPr>
          <w:szCs w:val="20"/>
        </w:rPr>
        <w:t xml:space="preserve">w ob. Wysoka Krajeńska w gm. Sępólno Krajeńskie, a także o nr ew. </w:t>
      </w:r>
      <w:r w:rsidR="00B94650" w:rsidRPr="00B94650">
        <w:rPr>
          <w:color w:val="000000" w:themeColor="text1"/>
          <w:szCs w:val="20"/>
        </w:rPr>
        <w:t xml:space="preserve">153/9 </w:t>
      </w:r>
      <w:r w:rsidRPr="00B94650">
        <w:rPr>
          <w:szCs w:val="20"/>
        </w:rPr>
        <w:t>w ob. Suchorączek w gm. Więcbork</w:t>
      </w:r>
      <w:r w:rsidRPr="00B94650">
        <w:rPr>
          <w:rFonts w:cs="Calibri"/>
          <w:szCs w:val="20"/>
        </w:rPr>
        <w:t xml:space="preserve">, na których będzie ono realizowane. </w:t>
      </w:r>
    </w:p>
    <w:p w14:paraId="66AB05FD" w14:textId="77777777" w:rsidR="008E642F" w:rsidRPr="00E043C5" w:rsidRDefault="008E642F" w:rsidP="00215739">
      <w:pPr>
        <w:spacing w:line="276" w:lineRule="auto"/>
        <w:jc w:val="both"/>
        <w:rPr>
          <w:rFonts w:cs="Calibri"/>
        </w:rPr>
      </w:pPr>
      <w:r w:rsidRPr="00E043C5">
        <w:lastRenderedPageBreak/>
        <w:t xml:space="preserve">Brak jest literatury tematu, która szeroko odnosiłaby się do wpływu elektrowni słonecznych na </w:t>
      </w:r>
      <w:r w:rsidRPr="00E043C5">
        <w:rPr>
          <w:rFonts w:cs="Calibri"/>
        </w:rPr>
        <w:t>środowisko przyrodnicze. Jednym z dostępnych naukowych opracowań jest publikacja pochodząca z 2013 r.</w:t>
      </w:r>
      <w:r w:rsidRPr="00E043C5">
        <w:rPr>
          <w:vertAlign w:val="superscript"/>
        </w:rPr>
        <w:footnoteReference w:id="2"/>
      </w:r>
      <w:r w:rsidRPr="00E043C5">
        <w:rPr>
          <w:rFonts w:cs="Calibri"/>
        </w:rPr>
        <w:t xml:space="preserve">, która porusza tematykę wpływu elektrowni słonecznych na środowisko przyrodnicze i środków minimalizujących potencjalnie negatywny wpływ tych inwestycji m.in. na ptaki, czerpiący głównie z raportu The </w:t>
      </w:r>
      <w:proofErr w:type="spellStart"/>
      <w:r w:rsidRPr="00E043C5">
        <w:rPr>
          <w:rFonts w:cs="Calibri"/>
        </w:rPr>
        <w:t>Royal</w:t>
      </w:r>
      <w:proofErr w:type="spellEnd"/>
      <w:r w:rsidRPr="00E043C5">
        <w:rPr>
          <w:rFonts w:cs="Calibri"/>
        </w:rPr>
        <w:t xml:space="preserve"> </w:t>
      </w:r>
      <w:proofErr w:type="spellStart"/>
      <w:r w:rsidRPr="00E043C5">
        <w:rPr>
          <w:rFonts w:cs="Calibri"/>
        </w:rPr>
        <w:t>Society</w:t>
      </w:r>
      <w:proofErr w:type="spellEnd"/>
      <w:r w:rsidRPr="00E043C5">
        <w:rPr>
          <w:rFonts w:cs="Calibri"/>
        </w:rPr>
        <w:t xml:space="preserve"> for the </w:t>
      </w:r>
      <w:proofErr w:type="spellStart"/>
      <w:r w:rsidRPr="00E043C5">
        <w:rPr>
          <w:rFonts w:cs="Calibri"/>
        </w:rPr>
        <w:t>Protection</w:t>
      </w:r>
      <w:proofErr w:type="spellEnd"/>
      <w:r w:rsidRPr="00E043C5">
        <w:rPr>
          <w:rFonts w:cs="Calibri"/>
        </w:rPr>
        <w:t xml:space="preserve"> of </w:t>
      </w:r>
      <w:proofErr w:type="spellStart"/>
      <w:r w:rsidRPr="00E043C5">
        <w:rPr>
          <w:rFonts w:cs="Calibri"/>
        </w:rPr>
        <w:t>Birds</w:t>
      </w:r>
      <w:proofErr w:type="spellEnd"/>
      <w:r w:rsidRPr="00E043C5">
        <w:rPr>
          <w:rFonts w:cs="Calibri"/>
        </w:rPr>
        <w:t> (RSPB)</w:t>
      </w:r>
      <w:r w:rsidRPr="00E043C5">
        <w:rPr>
          <w:vertAlign w:val="superscript"/>
        </w:rPr>
        <w:footnoteReference w:id="3"/>
      </w:r>
      <w:r w:rsidRPr="00E043C5">
        <w:rPr>
          <w:rFonts w:cs="Calibri"/>
        </w:rPr>
        <w:t xml:space="preserve"> opublikowanego w 2011 r. </w:t>
      </w:r>
    </w:p>
    <w:p w14:paraId="4A11B2A5" w14:textId="7E9A7BD1" w:rsidR="008E642F" w:rsidRPr="00E043C5" w:rsidRDefault="008E642F" w:rsidP="00430A20">
      <w:pPr>
        <w:spacing w:before="160" w:after="360" w:line="276" w:lineRule="auto"/>
        <w:jc w:val="both"/>
      </w:pPr>
      <w:r w:rsidRPr="00E043C5">
        <w:rPr>
          <w:rFonts w:cs="Calibri"/>
        </w:rPr>
        <w:t xml:space="preserve">Autorzy wskazują, że </w:t>
      </w:r>
      <w:r w:rsidRPr="00E043C5">
        <w:t xml:space="preserve">wpływ instalacji fotowoltaicznych na komponenty przyrodnicze, </w:t>
      </w:r>
      <w:r w:rsidR="003D4165">
        <w:br/>
      </w:r>
      <w:r w:rsidRPr="00E043C5">
        <w:t xml:space="preserve">a przede wszystkim ptaki, zależy głównie od lokalizacji inwestycji, mogąc mieć charakter pośredni i bezpośredni. </w:t>
      </w:r>
    </w:p>
    <w:p w14:paraId="23FF47D3" w14:textId="77777777" w:rsidR="008E642F" w:rsidRPr="00E043C5" w:rsidRDefault="008E642F" w:rsidP="00232F70">
      <w:pPr>
        <w:pStyle w:val="Akapitzlist"/>
        <w:numPr>
          <w:ilvl w:val="3"/>
          <w:numId w:val="27"/>
        </w:numPr>
        <w:spacing w:before="60" w:after="240" w:line="276" w:lineRule="auto"/>
        <w:ind w:left="1134" w:hanging="357"/>
        <w:contextualSpacing w:val="0"/>
        <w:jc w:val="both"/>
        <w:rPr>
          <w:b/>
          <w:bCs/>
        </w:rPr>
      </w:pPr>
      <w:r w:rsidRPr="00E043C5">
        <w:rPr>
          <w:b/>
          <w:bCs/>
        </w:rPr>
        <w:t>Wpływ pośredni</w:t>
      </w:r>
    </w:p>
    <w:p w14:paraId="13732200" w14:textId="77777777" w:rsidR="008E642F" w:rsidRPr="00E043C5" w:rsidRDefault="008E642F" w:rsidP="00582FAF">
      <w:pPr>
        <w:spacing w:after="360" w:line="276" w:lineRule="auto"/>
        <w:jc w:val="both"/>
      </w:pPr>
      <w:r w:rsidRPr="00E043C5">
        <w:t>Eksploatacja tego typu instalacji może powodować: bezpośrednią utratę siedlisk naturalnych, fragmentację siedlisk i/lub ich modyfikację, zaburzenia związane ze straszeniem przebywających tam gatunków ptaków, głównie poprzez prace przy budowie parku solarnego i utrzymaniu jego późniejszej działalności. Wskazuje się, że są to raczej sugestie niż wyniki dobrze zaprojektowanych i wykonanych badań naukowych.</w:t>
      </w:r>
    </w:p>
    <w:p w14:paraId="42EC2441" w14:textId="77777777" w:rsidR="008E642F" w:rsidRPr="00E043C5" w:rsidRDefault="008E642F" w:rsidP="008E642F">
      <w:pPr>
        <w:spacing w:before="60" w:after="240" w:line="276" w:lineRule="auto"/>
        <w:rPr>
          <w:b/>
          <w:bCs/>
        </w:rPr>
      </w:pPr>
      <w:r w:rsidRPr="00E043C5">
        <w:rPr>
          <w:b/>
          <w:bCs/>
        </w:rPr>
        <w:t xml:space="preserve">            2. Wpływ bezpośredni</w:t>
      </w:r>
    </w:p>
    <w:p w14:paraId="7837ABAD" w14:textId="078D0421" w:rsidR="008E642F" w:rsidRPr="00E043C5" w:rsidRDefault="008E642F" w:rsidP="003D4165">
      <w:pPr>
        <w:spacing w:line="276" w:lineRule="auto"/>
        <w:jc w:val="both"/>
      </w:pPr>
      <w:r w:rsidRPr="00E043C5">
        <w:t xml:space="preserve">Prawidłowa lokalizacja elektrowni słonecznej (na terenach nie wykorzystywanych intensywnie przez ptaki) może przyczynić się paradoksalnie do powstania alternatywnych miejsc żerowania, np. dla łuszczaków (fragmenty trawiaste i krzewy pomiędzy panelami </w:t>
      </w:r>
      <w:r w:rsidR="003D4165">
        <w:br/>
      </w:r>
      <w:r w:rsidRPr="00E043C5">
        <w:t xml:space="preserve">i sektorami) oraz gniazdowania (panele są zakładane na specjalnych stojakach, które mogą być wykorzystywane przez niektóre gatunki do umieszczania gniazd). </w:t>
      </w:r>
    </w:p>
    <w:p w14:paraId="0AC1F26E" w14:textId="427E1226" w:rsidR="008E642F" w:rsidRPr="00E043C5" w:rsidRDefault="008E642F" w:rsidP="003D4165">
      <w:pPr>
        <w:spacing w:line="276" w:lineRule="auto"/>
        <w:jc w:val="both"/>
      </w:pPr>
      <w:r w:rsidRPr="00E043C5">
        <w:t xml:space="preserve">Nie ma naukowych dowodów na istnienie ryzyka śmiertelności dla ptaków związanych </w:t>
      </w:r>
      <w:r w:rsidR="00582FAF">
        <w:br/>
      </w:r>
      <w:r w:rsidRPr="00E043C5">
        <w:t>z panelami słonecznych ogniw fotowoltaicznych.</w:t>
      </w:r>
    </w:p>
    <w:p w14:paraId="4D7E0CB3" w14:textId="77777777" w:rsidR="008E642F" w:rsidRPr="00E043C5" w:rsidRDefault="008E642F" w:rsidP="003D4165">
      <w:pPr>
        <w:spacing w:line="276" w:lineRule="auto"/>
        <w:jc w:val="both"/>
      </w:pPr>
      <w:r w:rsidRPr="00E043C5">
        <w:t xml:space="preserve">Strukturalnie ryzyko jest prawdopodobnie podobne do wielu innych wykonanych przez człowieka inwestycji, wykorzystujących płaskie, przeszklone przestrzenie (ekrany akustyczne, szyby wysokich budynków), ale panele słoneczne mogą być lokalizowane w bardziej newralgicznych miejscach dla ptaków. Ryzyko bezpośredniego oddziaływania parku solarnego wzrasta, gdy energia z niego odbierana jest przy pomocy tradycyjnej, naziemnej struktury elektro-energetycznej, gdyż sieci elektroenergetyczne stanowią ważne źródło śmiertelności ptaków. Z drugiej strony coraz większa część inwestycji OZE obsługiwana jest przy pomocy nowoczesnych, zakopanych w gruncie układów przewodów i w ten sposób wpinana jest w sieć ogólnokrajową. </w:t>
      </w:r>
    </w:p>
    <w:p w14:paraId="77BA0557" w14:textId="7A45AE0A" w:rsidR="008E642F" w:rsidRPr="00E043C5" w:rsidRDefault="008E642F" w:rsidP="003D4165">
      <w:pPr>
        <w:spacing w:line="276" w:lineRule="auto"/>
        <w:jc w:val="both"/>
      </w:pPr>
      <w:r w:rsidRPr="00E043C5">
        <w:t xml:space="preserve">Wskazuje się również na problem odbicia dotyczący głównie owadów składających jaja </w:t>
      </w:r>
      <w:r w:rsidR="00215739">
        <w:br/>
      </w:r>
      <w:r w:rsidRPr="00E043C5">
        <w:t xml:space="preserve">w wodzie (np. jętki, widelnice), które również mogą traktować panele jako obiekty wodne </w:t>
      </w:r>
      <w:r w:rsidR="003D4165">
        <w:br/>
      </w:r>
      <w:r w:rsidRPr="00E043C5">
        <w:t xml:space="preserve">i składać na nich jaja, co w efekcie może oznaczać znaczny spadek sukcesu rozrodczego owadów, a co za tym idzie ograniczenie zasobów pokarmowych dla ptaków. Problem ten jednak wydaje się dość łatwy do wyeliminowania poprzez stosowanie paneli posiadających </w:t>
      </w:r>
      <w:r w:rsidRPr="00E043C5">
        <w:lastRenderedPageBreak/>
        <w:t>białe granice i białe paski podziału, które zmniejszają znacznie przyciąganie bezkręgowców wodnych</w:t>
      </w:r>
      <w:r w:rsidRPr="00E043C5">
        <w:rPr>
          <w:rStyle w:val="Odwoanieprzypisudolnego"/>
        </w:rPr>
        <w:footnoteReference w:id="4"/>
      </w:r>
      <w:r w:rsidRPr="00E043C5">
        <w:t>.</w:t>
      </w:r>
    </w:p>
    <w:p w14:paraId="6425F864" w14:textId="5B6DD95E" w:rsidR="008E642F" w:rsidRPr="00E043C5" w:rsidRDefault="008E642F" w:rsidP="00215739">
      <w:pPr>
        <w:spacing w:after="240" w:line="276" w:lineRule="auto"/>
        <w:jc w:val="both"/>
      </w:pPr>
      <w:r w:rsidRPr="00E043C5">
        <w:t>Dobra lokalizacja elektrowni słonecznych nie musi powodować negatywnego wpływu na populacje ptaków, a samo wytwarzanie energii w sposób przyjaźniejszy środowisku jest dobre, gdyż nie trzeba rozwijać ekspl</w:t>
      </w:r>
      <w:r w:rsidR="00215739">
        <w:t>oatować źródeł nieodnawialnych.</w:t>
      </w:r>
    </w:p>
    <w:p w14:paraId="1FB6FE47" w14:textId="77777777" w:rsidR="008E642F" w:rsidRPr="00E043C5" w:rsidRDefault="008E642F" w:rsidP="003D4165">
      <w:pPr>
        <w:spacing w:line="276" w:lineRule="auto"/>
        <w:jc w:val="both"/>
      </w:pPr>
      <w:r w:rsidRPr="00E043C5">
        <w:t>Zalecenia dotyczące wyboru potencjalnego miejsca lokalizacji elektrowni fotowoltaicznych:</w:t>
      </w:r>
    </w:p>
    <w:p w14:paraId="4A45BD7D" w14:textId="77777777" w:rsidR="008E642F" w:rsidRPr="00E043C5" w:rsidRDefault="008E642F" w:rsidP="00232F70">
      <w:pPr>
        <w:pStyle w:val="Akapitzlist"/>
        <w:numPr>
          <w:ilvl w:val="0"/>
          <w:numId w:val="28"/>
        </w:numPr>
        <w:spacing w:before="60" w:after="120" w:line="276" w:lineRule="auto"/>
        <w:jc w:val="both"/>
      </w:pPr>
      <w:r w:rsidRPr="00E043C5">
        <w:t xml:space="preserve">unikanie lokalizacji na obszarach stanowiących miejsce rozrodu lub intensywnego wykorzystania przez gatunki rzadkie i </w:t>
      </w:r>
      <w:proofErr w:type="spellStart"/>
      <w:r w:rsidRPr="00E043C5">
        <w:t>średnioliczne</w:t>
      </w:r>
      <w:proofErr w:type="spellEnd"/>
      <w:r w:rsidRPr="00E043C5">
        <w:t>,</w:t>
      </w:r>
    </w:p>
    <w:p w14:paraId="70833A20" w14:textId="77777777" w:rsidR="008E642F" w:rsidRPr="00E043C5" w:rsidRDefault="008E642F" w:rsidP="00232F70">
      <w:pPr>
        <w:pStyle w:val="Akapitzlist"/>
        <w:numPr>
          <w:ilvl w:val="0"/>
          <w:numId w:val="28"/>
        </w:numPr>
        <w:spacing w:before="60" w:after="120" w:line="276" w:lineRule="auto"/>
        <w:jc w:val="both"/>
      </w:pPr>
      <w:r w:rsidRPr="00E043C5">
        <w:t xml:space="preserve">pomiędzy sektorami paneli warto sadzić niskopienne żywopłoty, co zmniejsza ryzyko kolizji ptactwa wodnego, </w:t>
      </w:r>
    </w:p>
    <w:p w14:paraId="7559D608" w14:textId="77777777" w:rsidR="008E642F" w:rsidRPr="00E043C5" w:rsidRDefault="008E642F" w:rsidP="00232F70">
      <w:pPr>
        <w:pStyle w:val="Akapitzlist"/>
        <w:numPr>
          <w:ilvl w:val="0"/>
          <w:numId w:val="28"/>
        </w:numPr>
        <w:spacing w:before="60" w:after="120" w:line="276" w:lineRule="auto"/>
        <w:jc w:val="both"/>
      </w:pPr>
      <w:r w:rsidRPr="00E043C5">
        <w:t xml:space="preserve">przewody elektryczne odprowadzające energię z parku należy umieszczać pod ziemią, </w:t>
      </w:r>
    </w:p>
    <w:p w14:paraId="1274ED37" w14:textId="2038C25E" w:rsidR="008E642F" w:rsidRPr="00E043C5" w:rsidRDefault="008E642F" w:rsidP="00232F70">
      <w:pPr>
        <w:pStyle w:val="Akapitzlist"/>
        <w:numPr>
          <w:ilvl w:val="0"/>
          <w:numId w:val="28"/>
        </w:numPr>
        <w:spacing w:before="60" w:after="120" w:line="276" w:lineRule="auto"/>
        <w:jc w:val="both"/>
      </w:pPr>
      <w:r w:rsidRPr="00E043C5">
        <w:t xml:space="preserve">unikanie budowy w szczycie sezonu lęgowego, również naprawy eksploatacyjne </w:t>
      </w:r>
      <w:r w:rsidR="00215739">
        <w:br/>
      </w:r>
      <w:r w:rsidRPr="00E043C5">
        <w:t xml:space="preserve">o większej skali powinny być wykonywane poza tym okresem, </w:t>
      </w:r>
    </w:p>
    <w:p w14:paraId="2ABD17A5" w14:textId="3C85541C" w:rsidR="008E642F" w:rsidRPr="00E043C5" w:rsidRDefault="008E642F" w:rsidP="00232F70">
      <w:pPr>
        <w:pStyle w:val="Akapitzlist"/>
        <w:numPr>
          <w:ilvl w:val="0"/>
          <w:numId w:val="28"/>
        </w:numPr>
        <w:spacing w:before="60" w:after="120" w:line="276" w:lineRule="auto"/>
        <w:jc w:val="both"/>
      </w:pPr>
      <w:r w:rsidRPr="00E043C5">
        <w:t xml:space="preserve">fragmenty trawiaste pomiędzy ogniwami nie powinny być uprawiane </w:t>
      </w:r>
      <w:r w:rsidR="00215739">
        <w:br/>
      </w:r>
      <w:r w:rsidRPr="00E043C5">
        <w:t>z wykorzystaniem sztucznego nawożenia, herbicydów i pestycydów, najlepiej je wykaszać ręcznie, bądź poprzez wypas np. owiec,</w:t>
      </w:r>
    </w:p>
    <w:p w14:paraId="3340E56A" w14:textId="61F88658" w:rsidR="008E642F" w:rsidRPr="00E043C5" w:rsidRDefault="008E642F" w:rsidP="00232F70">
      <w:pPr>
        <w:pStyle w:val="Akapitzlist"/>
        <w:numPr>
          <w:ilvl w:val="0"/>
          <w:numId w:val="28"/>
        </w:numPr>
        <w:spacing w:before="60" w:after="240" w:line="276" w:lineRule="auto"/>
        <w:jc w:val="both"/>
      </w:pPr>
      <w:r w:rsidRPr="00E043C5">
        <w:t xml:space="preserve">zezwolić na spontaniczną sukcesję roślinności pomiędzy pasami, np. ziół </w:t>
      </w:r>
      <w:r w:rsidR="00215739">
        <w:br/>
      </w:r>
      <w:r w:rsidRPr="00E043C5">
        <w:t>i chwastów, które stanowią doskonałe miejsca żerowania ptaków.</w:t>
      </w:r>
    </w:p>
    <w:p w14:paraId="5BADF07E" w14:textId="77777777" w:rsidR="008E642F" w:rsidRPr="00E043C5" w:rsidRDefault="008E642F" w:rsidP="003D4165">
      <w:pPr>
        <w:spacing w:line="276" w:lineRule="auto"/>
        <w:jc w:val="both"/>
      </w:pPr>
      <w:r w:rsidRPr="00E043C5">
        <w:t xml:space="preserve">Mając na uwadze powyższe, w kolejnych punktach przedstawiono ocenę potencjalnego oddziaływania danej inwestycji na środowisko, która wykazała, że zasięg oddziaływania na komponenty przyrodnicze będzie ograniczał się do działek, na których zostanie zlokalizowana inwestycja oraz miejsca zajętego przez elementy instalacji. </w:t>
      </w:r>
    </w:p>
    <w:p w14:paraId="34117A56" w14:textId="77777777" w:rsidR="00215739" w:rsidRDefault="008E642F" w:rsidP="003D4165">
      <w:pPr>
        <w:spacing w:after="360" w:line="276" w:lineRule="auto"/>
        <w:jc w:val="both"/>
        <w:rPr>
          <w:szCs w:val="22"/>
        </w:rPr>
      </w:pPr>
      <w:r w:rsidRPr="00E043C5">
        <w:t xml:space="preserve">Przeprowadzona analiza dla projektowanej inwestycji wykazała, że na etapie jej realizacji wystąpią oddziaływania bezpośrednie i krótkoterminowe, które wiązać się będą z emisją gazów i pyłów do powietrza, emisją odpadów oraz emisją hałasu przez zastosowanie w procesie budowlanym sprzętu mechanicznego. </w:t>
      </w:r>
      <w:r w:rsidRPr="00E043C5">
        <w:rPr>
          <w:szCs w:val="22"/>
        </w:rPr>
        <w:t>Uciążliwość oraz zasięg oddziaływania hałasu związanego z robotami budowlanymi zależeć będzie od typu i liczby równocześnie pracujących maszyn oraz czasu ich pracy. Emisja pyłami i gazami, powstałymi na skutek działania maszyn niezbędnych do transportu i montażu elementów farm,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w:t>
      </w:r>
    </w:p>
    <w:p w14:paraId="2392FC2A" w14:textId="11068F8D" w:rsidR="008E642F" w:rsidRPr="00215739" w:rsidRDefault="008E642F" w:rsidP="003D4165">
      <w:pPr>
        <w:spacing w:after="360" w:line="276" w:lineRule="auto"/>
        <w:jc w:val="both"/>
        <w:rPr>
          <w:szCs w:val="22"/>
        </w:rPr>
      </w:pPr>
      <w:r w:rsidRPr="00E043C5">
        <w:t>Eksploatacja przedsięwzięcia nie będzie generowała emisji zanieczyszczeń do powietrza, emisji hałasu oraz nie będzie źródłem powstawania ścieków przemysłowych i bytowych. Instalacja będzie bezobsługowa.</w:t>
      </w:r>
    </w:p>
    <w:p w14:paraId="58E08EDA" w14:textId="16FE67BA" w:rsidR="008E642F" w:rsidRPr="00E043C5" w:rsidRDefault="008E642F" w:rsidP="00215739">
      <w:pPr>
        <w:pStyle w:val="Legenda"/>
        <w:keepNext/>
        <w:spacing w:after="80" w:line="276" w:lineRule="auto"/>
        <w:jc w:val="both"/>
        <w:rPr>
          <w:color w:val="auto"/>
        </w:rPr>
      </w:pPr>
      <w:bookmarkStart w:id="98" w:name="_Toc107326000"/>
      <w:r w:rsidRPr="00E043C5">
        <w:rPr>
          <w:color w:val="auto"/>
        </w:rPr>
        <w:lastRenderedPageBreak/>
        <w:t xml:space="preserve">Tabela </w:t>
      </w:r>
      <w:r w:rsidRPr="00E043C5">
        <w:rPr>
          <w:noProof/>
          <w:color w:val="auto"/>
        </w:rPr>
        <w:fldChar w:fldCharType="begin"/>
      </w:r>
      <w:r w:rsidRPr="00E043C5">
        <w:rPr>
          <w:noProof/>
          <w:color w:val="auto"/>
        </w:rPr>
        <w:instrText xml:space="preserve"> SEQ Tabela \* ARABIC </w:instrText>
      </w:r>
      <w:r w:rsidRPr="00E043C5">
        <w:rPr>
          <w:noProof/>
          <w:color w:val="auto"/>
        </w:rPr>
        <w:fldChar w:fldCharType="separate"/>
      </w:r>
      <w:r w:rsidR="002548B8">
        <w:rPr>
          <w:noProof/>
          <w:color w:val="auto"/>
        </w:rPr>
        <w:t>1</w:t>
      </w:r>
      <w:r w:rsidRPr="00E043C5">
        <w:rPr>
          <w:noProof/>
          <w:color w:val="auto"/>
        </w:rPr>
        <w:fldChar w:fldCharType="end"/>
      </w:r>
      <w:r w:rsidRPr="00E043C5">
        <w:rPr>
          <w:color w:val="auto"/>
        </w:rPr>
        <w:t>. Przewidywane znaczące oddziaływania planowanego przedsięwzięcia na środowisko, obejmujące bezpośrednie, pośrednie, wtórne, skumulowane, krótko-, średnio- i długoterminowe, stałe i chwilowe oddziaływania na środowisko</w:t>
      </w:r>
      <w:bookmarkEnd w:id="98"/>
    </w:p>
    <w:tbl>
      <w:tblPr>
        <w:tblStyle w:val="Jasnalistaakcent1"/>
        <w:tblW w:w="9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1865"/>
        <w:gridCol w:w="3597"/>
        <w:gridCol w:w="2913"/>
      </w:tblGrid>
      <w:tr w:rsidR="008E642F" w:rsidRPr="00E043C5" w14:paraId="49857B7A" w14:textId="77777777" w:rsidTr="00042F6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704" w:type="dxa"/>
            <w:vMerge w:val="restart"/>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39D538DB" w14:textId="77777777" w:rsidR="008E642F" w:rsidRPr="00E043C5" w:rsidRDefault="008E642F" w:rsidP="00044D82">
            <w:pPr>
              <w:jc w:val="center"/>
              <w:rPr>
                <w:bCs w:val="0"/>
                <w:color w:val="auto"/>
                <w:sz w:val="18"/>
                <w:szCs w:val="18"/>
              </w:rPr>
            </w:pPr>
            <w:r w:rsidRPr="00E043C5">
              <w:rPr>
                <w:color w:val="auto"/>
                <w:sz w:val="18"/>
                <w:szCs w:val="18"/>
              </w:rPr>
              <w:t>Lp.</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43F30678" w14:textId="77777777" w:rsidR="008E642F" w:rsidRPr="00E043C5" w:rsidRDefault="008E642F" w:rsidP="00044D82">
            <w:pPr>
              <w:jc w:val="center"/>
              <w:cnfStyle w:val="100000000000" w:firstRow="1" w:lastRow="0" w:firstColumn="0" w:lastColumn="0" w:oddVBand="0" w:evenVBand="0" w:oddHBand="0" w:evenHBand="0" w:firstRowFirstColumn="0" w:firstRowLastColumn="0" w:lastRowFirstColumn="0" w:lastRowLastColumn="0"/>
              <w:rPr>
                <w:bCs w:val="0"/>
                <w:color w:val="auto"/>
                <w:sz w:val="18"/>
                <w:szCs w:val="18"/>
              </w:rPr>
            </w:pPr>
            <w:r w:rsidRPr="00E043C5">
              <w:rPr>
                <w:color w:val="auto"/>
                <w:sz w:val="18"/>
                <w:szCs w:val="18"/>
              </w:rPr>
              <w:t>Rodzaj oddziaływania</w:t>
            </w:r>
          </w:p>
        </w:tc>
        <w:tc>
          <w:tcPr>
            <w:tcW w:w="6664" w:type="dxa"/>
            <w:gridSpan w:val="2"/>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5D4C0C6C" w14:textId="77777777" w:rsidR="008E642F" w:rsidRPr="00E043C5" w:rsidRDefault="008E642F" w:rsidP="00044D82">
            <w:pPr>
              <w:jc w:val="center"/>
              <w:cnfStyle w:val="100000000000" w:firstRow="1" w:lastRow="0" w:firstColumn="0" w:lastColumn="0" w:oddVBand="0" w:evenVBand="0" w:oddHBand="0" w:evenHBand="0" w:firstRowFirstColumn="0" w:firstRowLastColumn="0" w:lastRowFirstColumn="0" w:lastRowLastColumn="0"/>
              <w:rPr>
                <w:bCs w:val="0"/>
                <w:color w:val="auto"/>
                <w:sz w:val="18"/>
                <w:szCs w:val="18"/>
              </w:rPr>
            </w:pPr>
            <w:r w:rsidRPr="00E043C5">
              <w:rPr>
                <w:color w:val="auto"/>
                <w:sz w:val="18"/>
                <w:szCs w:val="18"/>
              </w:rPr>
              <w:t>Etap przedsięwzięcia</w:t>
            </w:r>
          </w:p>
        </w:tc>
      </w:tr>
      <w:tr w:rsidR="008E642F" w:rsidRPr="00E043C5" w14:paraId="796EA09E" w14:textId="77777777" w:rsidTr="00042F64">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single" w:sz="4" w:space="0" w:color="auto"/>
              <w:bottom w:val="single" w:sz="4" w:space="0" w:color="auto"/>
              <w:right w:val="single" w:sz="4" w:space="0" w:color="auto"/>
            </w:tcBorders>
            <w:vAlign w:val="center"/>
            <w:hideMark/>
          </w:tcPr>
          <w:p w14:paraId="20DED4E8" w14:textId="77777777" w:rsidR="008E642F" w:rsidRPr="00E043C5" w:rsidRDefault="008E642F" w:rsidP="00044D82">
            <w:pPr>
              <w:rPr>
                <w:color w:val="auto"/>
                <w:sz w:val="18"/>
                <w:szCs w:val="1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F9A9D1A" w14:textId="77777777" w:rsidR="008E642F" w:rsidRPr="00E043C5" w:rsidRDefault="008E642F" w:rsidP="00044D82">
            <w:pPr>
              <w:cnfStyle w:val="100000000000" w:firstRow="1" w:lastRow="0" w:firstColumn="0" w:lastColumn="0" w:oddVBand="0" w:evenVBand="0" w:oddHBand="0" w:evenHBand="0" w:firstRowFirstColumn="0" w:firstRowLastColumn="0" w:lastRowFirstColumn="0" w:lastRowLastColumn="0"/>
              <w:rPr>
                <w:color w:val="auto"/>
                <w:sz w:val="18"/>
                <w:szCs w:val="18"/>
              </w:rPr>
            </w:pPr>
          </w:p>
        </w:tc>
        <w:tc>
          <w:tcPr>
            <w:tcW w:w="3686" w:type="dxa"/>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0989B99A" w14:textId="77777777" w:rsidR="008E642F" w:rsidRPr="00E043C5" w:rsidRDefault="008E642F" w:rsidP="00044D82">
            <w:pPr>
              <w:jc w:val="center"/>
              <w:cnfStyle w:val="100000000000" w:firstRow="1" w:lastRow="0" w:firstColumn="0" w:lastColumn="0" w:oddVBand="0" w:evenVBand="0" w:oddHBand="0" w:evenHBand="0" w:firstRowFirstColumn="0" w:firstRowLastColumn="0" w:lastRowFirstColumn="0" w:lastRowLastColumn="0"/>
              <w:rPr>
                <w:bCs w:val="0"/>
                <w:color w:val="auto"/>
                <w:sz w:val="18"/>
                <w:szCs w:val="18"/>
              </w:rPr>
            </w:pPr>
            <w:r w:rsidRPr="00E043C5">
              <w:rPr>
                <w:color w:val="auto"/>
                <w:sz w:val="18"/>
                <w:szCs w:val="18"/>
              </w:rPr>
              <w:t xml:space="preserve">Realizacja </w:t>
            </w:r>
          </w:p>
        </w:tc>
        <w:tc>
          <w:tcPr>
            <w:tcW w:w="2978" w:type="dxa"/>
            <w:tcBorders>
              <w:top w:val="single" w:sz="4" w:space="0" w:color="auto"/>
              <w:left w:val="single" w:sz="4" w:space="0" w:color="auto"/>
              <w:bottom w:val="single" w:sz="4" w:space="0" w:color="auto"/>
              <w:right w:val="single" w:sz="4" w:space="0" w:color="auto"/>
            </w:tcBorders>
            <w:shd w:val="clear" w:color="auto" w:fill="FFD189" w:themeFill="text2" w:themeFillTint="40"/>
            <w:hideMark/>
          </w:tcPr>
          <w:p w14:paraId="03A2038B" w14:textId="77777777" w:rsidR="008E642F" w:rsidRPr="00E043C5" w:rsidRDefault="008E642F" w:rsidP="00044D82">
            <w:pPr>
              <w:jc w:val="center"/>
              <w:cnfStyle w:val="100000000000" w:firstRow="1" w:lastRow="0" w:firstColumn="0" w:lastColumn="0" w:oddVBand="0" w:evenVBand="0" w:oddHBand="0" w:evenHBand="0" w:firstRowFirstColumn="0" w:firstRowLastColumn="0" w:lastRowFirstColumn="0" w:lastRowLastColumn="0"/>
              <w:rPr>
                <w:bCs w:val="0"/>
                <w:color w:val="auto"/>
                <w:sz w:val="18"/>
                <w:szCs w:val="18"/>
              </w:rPr>
            </w:pPr>
            <w:r w:rsidRPr="00E043C5">
              <w:rPr>
                <w:color w:val="auto"/>
                <w:sz w:val="18"/>
                <w:szCs w:val="18"/>
              </w:rPr>
              <w:t>Eksploatacja</w:t>
            </w:r>
          </w:p>
        </w:tc>
      </w:tr>
      <w:tr w:rsidR="008E642F" w:rsidRPr="00E043C5" w14:paraId="048BBD78" w14:textId="77777777" w:rsidTr="00042F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F8B323" w:themeColor="accent1"/>
            </w:tcBorders>
            <w:hideMark/>
          </w:tcPr>
          <w:p w14:paraId="2414C549" w14:textId="77777777" w:rsidR="008E642F" w:rsidRPr="00E043C5" w:rsidRDefault="008E642F" w:rsidP="00044D82">
            <w:pPr>
              <w:jc w:val="center"/>
              <w:rPr>
                <w:sz w:val="18"/>
                <w:szCs w:val="18"/>
              </w:rPr>
            </w:pPr>
            <w:r w:rsidRPr="00E043C5">
              <w:rPr>
                <w:sz w:val="18"/>
                <w:szCs w:val="18"/>
              </w:rPr>
              <w:t>1.</w:t>
            </w:r>
          </w:p>
        </w:tc>
        <w:tc>
          <w:tcPr>
            <w:tcW w:w="1701" w:type="dxa"/>
            <w:tcBorders>
              <w:top w:val="single" w:sz="4" w:space="0" w:color="auto"/>
              <w:left w:val="single" w:sz="4" w:space="0" w:color="auto"/>
              <w:bottom w:val="single" w:sz="4" w:space="0" w:color="auto"/>
              <w:right w:val="single" w:sz="4" w:space="0" w:color="auto"/>
            </w:tcBorders>
            <w:hideMark/>
          </w:tcPr>
          <w:p w14:paraId="4BE14CF9"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Bezpośrednie</w:t>
            </w:r>
          </w:p>
        </w:tc>
        <w:tc>
          <w:tcPr>
            <w:tcW w:w="3686" w:type="dxa"/>
            <w:tcBorders>
              <w:top w:val="single" w:sz="4" w:space="0" w:color="auto"/>
              <w:left w:val="single" w:sz="4" w:space="0" w:color="auto"/>
              <w:bottom w:val="single" w:sz="4" w:space="0" w:color="auto"/>
              <w:right w:val="single" w:sz="4" w:space="0" w:color="auto"/>
            </w:tcBorders>
            <w:hideMark/>
          </w:tcPr>
          <w:p w14:paraId="1D52C2ED"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czasowo zwiększona emisja hałasu i pyłów wynikająca z prowadzenia robót montażowych</w:t>
            </w:r>
          </w:p>
        </w:tc>
        <w:tc>
          <w:tcPr>
            <w:tcW w:w="2978" w:type="dxa"/>
            <w:tcBorders>
              <w:top w:val="single" w:sz="4" w:space="0" w:color="auto"/>
              <w:left w:val="single" w:sz="4" w:space="0" w:color="auto"/>
              <w:bottom w:val="single" w:sz="4" w:space="0" w:color="auto"/>
              <w:right w:val="single" w:sz="4" w:space="0" w:color="auto"/>
            </w:tcBorders>
            <w:hideMark/>
          </w:tcPr>
          <w:p w14:paraId="0B0CC91B"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Zmiany krajobrazowe, wprowadzenie nowych elementów do środowiska (konstrukcja paneli)</w:t>
            </w:r>
          </w:p>
        </w:tc>
      </w:tr>
      <w:tr w:rsidR="008E642F" w:rsidRPr="00E043C5" w14:paraId="49B753E2" w14:textId="77777777" w:rsidTr="00042F64">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hideMark/>
          </w:tcPr>
          <w:p w14:paraId="7FF061F5" w14:textId="77777777" w:rsidR="008E642F" w:rsidRPr="00E043C5" w:rsidRDefault="008E642F" w:rsidP="00044D82">
            <w:pPr>
              <w:jc w:val="center"/>
              <w:rPr>
                <w:sz w:val="18"/>
                <w:szCs w:val="18"/>
              </w:rPr>
            </w:pPr>
            <w:r w:rsidRPr="00E043C5">
              <w:rPr>
                <w:sz w:val="18"/>
                <w:szCs w:val="18"/>
              </w:rPr>
              <w:t>2.</w:t>
            </w:r>
          </w:p>
        </w:tc>
        <w:tc>
          <w:tcPr>
            <w:tcW w:w="1701" w:type="dxa"/>
            <w:tcBorders>
              <w:top w:val="single" w:sz="4" w:space="0" w:color="auto"/>
              <w:left w:val="single" w:sz="4" w:space="0" w:color="auto"/>
              <w:bottom w:val="single" w:sz="4" w:space="0" w:color="auto"/>
              <w:right w:val="single" w:sz="4" w:space="0" w:color="auto"/>
            </w:tcBorders>
            <w:hideMark/>
          </w:tcPr>
          <w:p w14:paraId="43EAEB24"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Pośrednie</w:t>
            </w:r>
          </w:p>
        </w:tc>
        <w:tc>
          <w:tcPr>
            <w:tcW w:w="3686" w:type="dxa"/>
            <w:tcBorders>
              <w:top w:val="single" w:sz="4" w:space="0" w:color="auto"/>
              <w:left w:val="single" w:sz="4" w:space="0" w:color="auto"/>
              <w:bottom w:val="single" w:sz="4" w:space="0" w:color="auto"/>
              <w:right w:val="single" w:sz="4" w:space="0" w:color="auto"/>
            </w:tcBorders>
            <w:hideMark/>
          </w:tcPr>
          <w:p w14:paraId="264B96BA"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 xml:space="preserve">bezpośrednia utrata bądź fragmentacja siedlisk przyrodniczych </w:t>
            </w:r>
          </w:p>
        </w:tc>
        <w:tc>
          <w:tcPr>
            <w:tcW w:w="2978" w:type="dxa"/>
            <w:tcBorders>
              <w:top w:val="single" w:sz="4" w:space="0" w:color="auto"/>
              <w:left w:val="single" w:sz="4" w:space="0" w:color="auto"/>
              <w:bottom w:val="single" w:sz="4" w:space="0" w:color="auto"/>
              <w:right w:val="single" w:sz="4" w:space="0" w:color="auto"/>
            </w:tcBorders>
            <w:hideMark/>
          </w:tcPr>
          <w:p w14:paraId="3CE21E75"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r>
      <w:tr w:rsidR="008E642F" w:rsidRPr="00E043C5" w14:paraId="467ECE11" w14:textId="77777777" w:rsidTr="00042F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F8B323" w:themeColor="accent1"/>
            </w:tcBorders>
            <w:hideMark/>
          </w:tcPr>
          <w:p w14:paraId="1919D5BA" w14:textId="77777777" w:rsidR="008E642F" w:rsidRPr="00E043C5" w:rsidRDefault="008E642F" w:rsidP="00044D82">
            <w:pPr>
              <w:jc w:val="center"/>
              <w:rPr>
                <w:sz w:val="18"/>
                <w:szCs w:val="18"/>
              </w:rPr>
            </w:pPr>
            <w:r w:rsidRPr="00E043C5">
              <w:rPr>
                <w:sz w:val="18"/>
                <w:szCs w:val="18"/>
              </w:rPr>
              <w:t>3.</w:t>
            </w:r>
          </w:p>
        </w:tc>
        <w:tc>
          <w:tcPr>
            <w:tcW w:w="1701" w:type="dxa"/>
            <w:tcBorders>
              <w:top w:val="single" w:sz="4" w:space="0" w:color="auto"/>
              <w:left w:val="single" w:sz="4" w:space="0" w:color="auto"/>
              <w:bottom w:val="single" w:sz="4" w:space="0" w:color="auto"/>
              <w:right w:val="single" w:sz="4" w:space="0" w:color="auto"/>
            </w:tcBorders>
            <w:hideMark/>
          </w:tcPr>
          <w:p w14:paraId="0F290522"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Wtórne</w:t>
            </w:r>
          </w:p>
        </w:tc>
        <w:tc>
          <w:tcPr>
            <w:tcW w:w="3686" w:type="dxa"/>
            <w:tcBorders>
              <w:top w:val="single" w:sz="4" w:space="0" w:color="auto"/>
              <w:left w:val="single" w:sz="4" w:space="0" w:color="auto"/>
              <w:bottom w:val="single" w:sz="4" w:space="0" w:color="auto"/>
              <w:right w:val="single" w:sz="4" w:space="0" w:color="auto"/>
            </w:tcBorders>
            <w:hideMark/>
          </w:tcPr>
          <w:p w14:paraId="33B6A48C"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nie zachodzi</w:t>
            </w:r>
          </w:p>
        </w:tc>
        <w:tc>
          <w:tcPr>
            <w:tcW w:w="2978" w:type="dxa"/>
            <w:tcBorders>
              <w:top w:val="single" w:sz="4" w:space="0" w:color="auto"/>
              <w:left w:val="single" w:sz="4" w:space="0" w:color="auto"/>
              <w:bottom w:val="single" w:sz="4" w:space="0" w:color="auto"/>
            </w:tcBorders>
            <w:hideMark/>
          </w:tcPr>
          <w:p w14:paraId="00D3555F"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 xml:space="preserve">nie zachodzi </w:t>
            </w:r>
          </w:p>
        </w:tc>
      </w:tr>
      <w:tr w:rsidR="008E642F" w:rsidRPr="00E043C5" w14:paraId="7C3AF8E5" w14:textId="77777777" w:rsidTr="00042F64">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tcPr>
          <w:p w14:paraId="09B430A1" w14:textId="77777777" w:rsidR="008E642F" w:rsidRPr="00E043C5" w:rsidRDefault="008E642F" w:rsidP="00044D82">
            <w:pPr>
              <w:jc w:val="center"/>
              <w:rPr>
                <w:sz w:val="18"/>
                <w:szCs w:val="18"/>
              </w:rPr>
            </w:pPr>
            <w:r w:rsidRPr="00E043C5">
              <w:rPr>
                <w:sz w:val="18"/>
                <w:szCs w:val="18"/>
              </w:rPr>
              <w:t>4.</w:t>
            </w:r>
          </w:p>
        </w:tc>
        <w:tc>
          <w:tcPr>
            <w:tcW w:w="1701" w:type="dxa"/>
            <w:tcBorders>
              <w:top w:val="single" w:sz="4" w:space="0" w:color="auto"/>
              <w:left w:val="single" w:sz="4" w:space="0" w:color="auto"/>
              <w:bottom w:val="single" w:sz="4" w:space="0" w:color="auto"/>
              <w:right w:val="single" w:sz="4" w:space="0" w:color="auto"/>
            </w:tcBorders>
            <w:hideMark/>
          </w:tcPr>
          <w:p w14:paraId="60BA563F"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Chwilowe</w:t>
            </w:r>
          </w:p>
        </w:tc>
        <w:tc>
          <w:tcPr>
            <w:tcW w:w="3686" w:type="dxa"/>
            <w:tcBorders>
              <w:top w:val="single" w:sz="4" w:space="0" w:color="auto"/>
              <w:left w:val="single" w:sz="4" w:space="0" w:color="auto"/>
              <w:bottom w:val="single" w:sz="4" w:space="0" w:color="auto"/>
              <w:right w:val="single" w:sz="4" w:space="0" w:color="auto"/>
            </w:tcBorders>
            <w:hideMark/>
          </w:tcPr>
          <w:p w14:paraId="678B8CD8" w14:textId="55AD15FC" w:rsidR="008E642F" w:rsidRPr="00E043C5" w:rsidRDefault="008E642F" w:rsidP="00232F70">
            <w:pPr>
              <w:pStyle w:val="Akapitzlist"/>
              <w:numPr>
                <w:ilvl w:val="0"/>
                <w:numId w:val="31"/>
              </w:numPr>
              <w:ind w:left="360"/>
              <w:jc w:val="both"/>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 xml:space="preserve">transport elementów konstrukcji farmy fotowoltaicznej, podobnie w przypadku likwidacji inwestycji, po przewidywanym okresie eksploatacji, nastąpi wywóz elementów konstrukcji oraz odpadów, powstałych po ich zdemontowaniu czasowo zwiększona emisja hałasu </w:t>
            </w:r>
            <w:r w:rsidR="009476E9">
              <w:rPr>
                <w:sz w:val="18"/>
                <w:szCs w:val="18"/>
              </w:rPr>
              <w:br/>
            </w:r>
            <w:r w:rsidRPr="00E043C5">
              <w:rPr>
                <w:sz w:val="18"/>
                <w:szCs w:val="18"/>
              </w:rPr>
              <w:t>i pyłów wynikająca z prowadzenia robót montażowych</w:t>
            </w:r>
          </w:p>
        </w:tc>
        <w:tc>
          <w:tcPr>
            <w:tcW w:w="2978" w:type="dxa"/>
            <w:tcBorders>
              <w:top w:val="single" w:sz="4" w:space="0" w:color="auto"/>
              <w:left w:val="single" w:sz="4" w:space="0" w:color="auto"/>
              <w:bottom w:val="single" w:sz="4" w:space="0" w:color="auto"/>
              <w:right w:val="single" w:sz="4" w:space="0" w:color="auto"/>
            </w:tcBorders>
          </w:tcPr>
          <w:p w14:paraId="6FA73220"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r>
      <w:tr w:rsidR="008E642F" w:rsidRPr="00E043C5" w14:paraId="1CB537DB" w14:textId="77777777" w:rsidTr="00042F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F8B323" w:themeColor="accent1"/>
            </w:tcBorders>
            <w:hideMark/>
          </w:tcPr>
          <w:p w14:paraId="7D6B7262" w14:textId="77777777" w:rsidR="008E642F" w:rsidRPr="00E043C5" w:rsidRDefault="008E642F" w:rsidP="00044D82">
            <w:pPr>
              <w:jc w:val="center"/>
              <w:rPr>
                <w:sz w:val="18"/>
                <w:szCs w:val="18"/>
              </w:rPr>
            </w:pPr>
            <w:r w:rsidRPr="00E043C5">
              <w:rPr>
                <w:sz w:val="18"/>
                <w:szCs w:val="18"/>
              </w:rPr>
              <w:t>5.</w:t>
            </w:r>
          </w:p>
        </w:tc>
        <w:tc>
          <w:tcPr>
            <w:tcW w:w="1701" w:type="dxa"/>
            <w:tcBorders>
              <w:top w:val="single" w:sz="4" w:space="0" w:color="auto"/>
              <w:left w:val="single" w:sz="4" w:space="0" w:color="auto"/>
              <w:bottom w:val="single" w:sz="4" w:space="0" w:color="auto"/>
              <w:right w:val="single" w:sz="4" w:space="0" w:color="auto"/>
            </w:tcBorders>
            <w:hideMark/>
          </w:tcPr>
          <w:p w14:paraId="1E1009EC"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Krótkoterminowe</w:t>
            </w:r>
          </w:p>
        </w:tc>
        <w:tc>
          <w:tcPr>
            <w:tcW w:w="3686" w:type="dxa"/>
            <w:tcBorders>
              <w:top w:val="single" w:sz="4" w:space="0" w:color="auto"/>
              <w:left w:val="single" w:sz="4" w:space="0" w:color="auto"/>
              <w:bottom w:val="single" w:sz="4" w:space="0" w:color="auto"/>
              <w:right w:val="single" w:sz="4" w:space="0" w:color="auto"/>
            </w:tcBorders>
            <w:hideMark/>
          </w:tcPr>
          <w:p w14:paraId="685960FF" w14:textId="77777777" w:rsidR="008E642F" w:rsidRPr="00E043C5" w:rsidRDefault="008E642F" w:rsidP="00232F70">
            <w:pPr>
              <w:pStyle w:val="Akapitzlist"/>
              <w:numPr>
                <w:ilvl w:val="0"/>
                <w:numId w:val="29"/>
              </w:numPr>
              <w:spacing w:before="60" w:after="120" w:line="276" w:lineRule="auto"/>
              <w:ind w:left="318" w:hanging="241"/>
              <w:jc w:val="both"/>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 xml:space="preserve">czasowo zwiększona emisja hałasu i pyłów wynikająca z prowadzenia robót montażowych, </w:t>
            </w:r>
          </w:p>
          <w:p w14:paraId="47EB14AA" w14:textId="77777777" w:rsidR="008E642F" w:rsidRPr="00E043C5" w:rsidRDefault="008E642F" w:rsidP="00232F70">
            <w:pPr>
              <w:pStyle w:val="Akapitzlist"/>
              <w:numPr>
                <w:ilvl w:val="0"/>
                <w:numId w:val="29"/>
              </w:numPr>
              <w:spacing w:before="60" w:after="120" w:line="276" w:lineRule="auto"/>
              <w:ind w:left="318" w:hanging="241"/>
              <w:jc w:val="both"/>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ingerencja w środowisko gruntowe (wykopy)</w:t>
            </w:r>
          </w:p>
        </w:tc>
        <w:tc>
          <w:tcPr>
            <w:tcW w:w="2978" w:type="dxa"/>
            <w:tcBorders>
              <w:top w:val="single" w:sz="4" w:space="0" w:color="auto"/>
              <w:left w:val="single" w:sz="4" w:space="0" w:color="auto"/>
              <w:bottom w:val="single" w:sz="4" w:space="0" w:color="auto"/>
              <w:right w:val="single" w:sz="4" w:space="0" w:color="auto"/>
            </w:tcBorders>
            <w:hideMark/>
          </w:tcPr>
          <w:p w14:paraId="2084AB88"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nie zachodzi</w:t>
            </w:r>
          </w:p>
        </w:tc>
      </w:tr>
      <w:tr w:rsidR="008E642F" w:rsidRPr="00E043C5" w14:paraId="028BA30F" w14:textId="77777777" w:rsidTr="00042F64">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hideMark/>
          </w:tcPr>
          <w:p w14:paraId="6F2C8FEB" w14:textId="77777777" w:rsidR="008E642F" w:rsidRPr="00E043C5" w:rsidRDefault="008E642F" w:rsidP="00044D82">
            <w:pPr>
              <w:jc w:val="center"/>
              <w:rPr>
                <w:sz w:val="18"/>
                <w:szCs w:val="18"/>
              </w:rPr>
            </w:pPr>
            <w:r w:rsidRPr="00E043C5">
              <w:rPr>
                <w:sz w:val="18"/>
                <w:szCs w:val="18"/>
              </w:rPr>
              <w:t>6.</w:t>
            </w:r>
          </w:p>
        </w:tc>
        <w:tc>
          <w:tcPr>
            <w:tcW w:w="1701" w:type="dxa"/>
            <w:tcBorders>
              <w:top w:val="single" w:sz="4" w:space="0" w:color="auto"/>
              <w:left w:val="single" w:sz="4" w:space="0" w:color="auto"/>
              <w:bottom w:val="single" w:sz="4" w:space="0" w:color="auto"/>
              <w:right w:val="single" w:sz="4" w:space="0" w:color="auto"/>
            </w:tcBorders>
            <w:hideMark/>
          </w:tcPr>
          <w:p w14:paraId="1B9A0F87"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Średnioterminowe</w:t>
            </w:r>
          </w:p>
        </w:tc>
        <w:tc>
          <w:tcPr>
            <w:tcW w:w="3686" w:type="dxa"/>
            <w:tcBorders>
              <w:top w:val="single" w:sz="4" w:space="0" w:color="auto"/>
              <w:left w:val="single" w:sz="4" w:space="0" w:color="auto"/>
              <w:bottom w:val="single" w:sz="4" w:space="0" w:color="auto"/>
              <w:right w:val="single" w:sz="4" w:space="0" w:color="auto"/>
            </w:tcBorders>
            <w:hideMark/>
          </w:tcPr>
          <w:p w14:paraId="005269EA"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c>
          <w:tcPr>
            <w:tcW w:w="2978" w:type="dxa"/>
            <w:tcBorders>
              <w:top w:val="single" w:sz="4" w:space="0" w:color="auto"/>
              <w:left w:val="single" w:sz="4" w:space="0" w:color="auto"/>
              <w:bottom w:val="single" w:sz="4" w:space="0" w:color="auto"/>
              <w:right w:val="single" w:sz="4" w:space="0" w:color="auto"/>
            </w:tcBorders>
            <w:hideMark/>
          </w:tcPr>
          <w:p w14:paraId="74B5EE80"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r>
      <w:tr w:rsidR="008E642F" w:rsidRPr="00E043C5" w14:paraId="70D93A5A" w14:textId="77777777" w:rsidTr="00042F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F8B323" w:themeColor="accent1"/>
            </w:tcBorders>
            <w:hideMark/>
          </w:tcPr>
          <w:p w14:paraId="41FB305E" w14:textId="77777777" w:rsidR="008E642F" w:rsidRPr="00E043C5" w:rsidRDefault="008E642F" w:rsidP="00044D82">
            <w:pPr>
              <w:jc w:val="center"/>
              <w:rPr>
                <w:sz w:val="18"/>
                <w:szCs w:val="18"/>
              </w:rPr>
            </w:pPr>
            <w:r w:rsidRPr="00E043C5">
              <w:rPr>
                <w:sz w:val="18"/>
                <w:szCs w:val="18"/>
              </w:rPr>
              <w:t>7.</w:t>
            </w:r>
          </w:p>
        </w:tc>
        <w:tc>
          <w:tcPr>
            <w:tcW w:w="1701" w:type="dxa"/>
            <w:tcBorders>
              <w:top w:val="single" w:sz="4" w:space="0" w:color="auto"/>
              <w:left w:val="single" w:sz="4" w:space="0" w:color="auto"/>
              <w:bottom w:val="single" w:sz="4" w:space="0" w:color="auto"/>
              <w:right w:val="single" w:sz="4" w:space="0" w:color="auto"/>
            </w:tcBorders>
            <w:hideMark/>
          </w:tcPr>
          <w:p w14:paraId="5C7B6FA6"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Długoterminowe</w:t>
            </w:r>
          </w:p>
        </w:tc>
        <w:tc>
          <w:tcPr>
            <w:tcW w:w="3686" w:type="dxa"/>
            <w:tcBorders>
              <w:top w:val="single" w:sz="4" w:space="0" w:color="auto"/>
              <w:left w:val="single" w:sz="4" w:space="0" w:color="auto"/>
              <w:bottom w:val="single" w:sz="4" w:space="0" w:color="auto"/>
              <w:right w:val="single" w:sz="4" w:space="0" w:color="auto"/>
            </w:tcBorders>
            <w:hideMark/>
          </w:tcPr>
          <w:p w14:paraId="06771A8F"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nie zachodzi</w:t>
            </w:r>
          </w:p>
        </w:tc>
        <w:tc>
          <w:tcPr>
            <w:tcW w:w="2978" w:type="dxa"/>
            <w:tcBorders>
              <w:top w:val="single" w:sz="4" w:space="0" w:color="auto"/>
              <w:left w:val="single" w:sz="4" w:space="0" w:color="auto"/>
              <w:bottom w:val="single" w:sz="4" w:space="0" w:color="auto"/>
              <w:right w:val="single" w:sz="4" w:space="0" w:color="auto"/>
            </w:tcBorders>
            <w:hideMark/>
          </w:tcPr>
          <w:p w14:paraId="22429EF7" w14:textId="77777777" w:rsidR="008E642F" w:rsidRPr="00E043C5" w:rsidRDefault="008E642F" w:rsidP="00044D82">
            <w:pPr>
              <w:cnfStyle w:val="000000100000" w:firstRow="0" w:lastRow="0" w:firstColumn="0" w:lastColumn="0" w:oddVBand="0" w:evenVBand="0" w:oddHBand="1" w:evenHBand="0" w:firstRowFirstColumn="0" w:firstRowLastColumn="0" w:lastRowFirstColumn="0" w:lastRowLastColumn="0"/>
              <w:rPr>
                <w:sz w:val="18"/>
                <w:szCs w:val="18"/>
              </w:rPr>
            </w:pPr>
            <w:r w:rsidRPr="00E043C5">
              <w:rPr>
                <w:sz w:val="18"/>
                <w:szCs w:val="18"/>
              </w:rPr>
              <w:t xml:space="preserve">powstanie nowego źródła wytwarzania energii odnawialnej </w:t>
            </w:r>
          </w:p>
        </w:tc>
      </w:tr>
      <w:tr w:rsidR="008E642F" w:rsidRPr="00E043C5" w14:paraId="0E73C5E1" w14:textId="77777777" w:rsidTr="00042F64">
        <w:trPr>
          <w:jc w:val="cent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auto"/>
              <w:left w:val="single" w:sz="4" w:space="0" w:color="auto"/>
              <w:bottom w:val="single" w:sz="4" w:space="0" w:color="auto"/>
              <w:right w:val="single" w:sz="4" w:space="0" w:color="auto"/>
            </w:tcBorders>
            <w:hideMark/>
          </w:tcPr>
          <w:p w14:paraId="58A0799E" w14:textId="77777777" w:rsidR="008E642F" w:rsidRPr="00E043C5" w:rsidRDefault="008E642F" w:rsidP="00044D82">
            <w:pPr>
              <w:jc w:val="center"/>
              <w:rPr>
                <w:sz w:val="18"/>
                <w:szCs w:val="18"/>
              </w:rPr>
            </w:pPr>
            <w:r w:rsidRPr="00E043C5">
              <w:rPr>
                <w:sz w:val="18"/>
                <w:szCs w:val="18"/>
              </w:rPr>
              <w:t>8.</w:t>
            </w:r>
          </w:p>
        </w:tc>
        <w:tc>
          <w:tcPr>
            <w:tcW w:w="1701" w:type="dxa"/>
            <w:tcBorders>
              <w:top w:val="single" w:sz="4" w:space="0" w:color="auto"/>
              <w:left w:val="single" w:sz="4" w:space="0" w:color="auto"/>
              <w:bottom w:val="single" w:sz="4" w:space="0" w:color="auto"/>
              <w:right w:val="single" w:sz="4" w:space="0" w:color="auto"/>
            </w:tcBorders>
            <w:hideMark/>
          </w:tcPr>
          <w:p w14:paraId="1F668408"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Stałe</w:t>
            </w:r>
          </w:p>
        </w:tc>
        <w:tc>
          <w:tcPr>
            <w:tcW w:w="3686" w:type="dxa"/>
            <w:tcBorders>
              <w:top w:val="single" w:sz="4" w:space="0" w:color="auto"/>
              <w:left w:val="single" w:sz="4" w:space="0" w:color="auto"/>
              <w:bottom w:val="single" w:sz="4" w:space="0" w:color="auto"/>
              <w:right w:val="single" w:sz="4" w:space="0" w:color="auto"/>
            </w:tcBorders>
            <w:hideMark/>
          </w:tcPr>
          <w:p w14:paraId="3AE3F462" w14:textId="77777777" w:rsidR="008E642F" w:rsidRPr="00E043C5" w:rsidRDefault="008E642F" w:rsidP="00044D82">
            <w:pPr>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nie zachodzi</w:t>
            </w:r>
          </w:p>
        </w:tc>
        <w:tc>
          <w:tcPr>
            <w:tcW w:w="2978" w:type="dxa"/>
            <w:tcBorders>
              <w:top w:val="single" w:sz="4" w:space="0" w:color="auto"/>
              <w:left w:val="single" w:sz="4" w:space="0" w:color="auto"/>
              <w:bottom w:val="single" w:sz="4" w:space="0" w:color="auto"/>
              <w:right w:val="single" w:sz="4" w:space="0" w:color="auto"/>
            </w:tcBorders>
            <w:hideMark/>
          </w:tcPr>
          <w:p w14:paraId="56232665" w14:textId="77777777" w:rsidR="008E642F" w:rsidRPr="00E043C5" w:rsidRDefault="008E642F" w:rsidP="00232F70">
            <w:pPr>
              <w:pStyle w:val="Akapitzlist"/>
              <w:numPr>
                <w:ilvl w:val="0"/>
                <w:numId w:val="29"/>
              </w:numPr>
              <w:spacing w:before="60" w:after="120" w:line="276" w:lineRule="auto"/>
              <w:ind w:left="318" w:hanging="241"/>
              <w:jc w:val="both"/>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zmiany krajobrazowe</w:t>
            </w:r>
          </w:p>
          <w:p w14:paraId="1D84E5E2" w14:textId="77777777" w:rsidR="008E642F" w:rsidRPr="00E043C5" w:rsidRDefault="008E642F" w:rsidP="00232F70">
            <w:pPr>
              <w:pStyle w:val="Akapitzlist"/>
              <w:numPr>
                <w:ilvl w:val="0"/>
                <w:numId w:val="29"/>
              </w:numPr>
              <w:spacing w:before="60" w:after="120" w:line="276" w:lineRule="auto"/>
              <w:ind w:left="318" w:hanging="241"/>
              <w:jc w:val="both"/>
              <w:cnfStyle w:val="000000000000" w:firstRow="0" w:lastRow="0" w:firstColumn="0" w:lastColumn="0" w:oddVBand="0" w:evenVBand="0" w:oddHBand="0" w:evenHBand="0" w:firstRowFirstColumn="0" w:firstRowLastColumn="0" w:lastRowFirstColumn="0" w:lastRowLastColumn="0"/>
              <w:rPr>
                <w:sz w:val="18"/>
                <w:szCs w:val="18"/>
              </w:rPr>
            </w:pPr>
            <w:r w:rsidRPr="00E043C5">
              <w:rPr>
                <w:sz w:val="18"/>
                <w:szCs w:val="18"/>
              </w:rPr>
              <w:t>wzrost produkcji energii elektrycznej ze źródeł odnawialnych</w:t>
            </w:r>
          </w:p>
        </w:tc>
      </w:tr>
    </w:tbl>
    <w:p w14:paraId="57142DB1" w14:textId="009078BA" w:rsidR="00A03954" w:rsidRPr="00AE3539" w:rsidRDefault="008E642F" w:rsidP="00A514FF">
      <w:pPr>
        <w:spacing w:before="240" w:after="480" w:line="276" w:lineRule="auto"/>
        <w:jc w:val="both"/>
        <w:rPr>
          <w:szCs w:val="20"/>
        </w:rPr>
      </w:pPr>
      <w:r w:rsidRPr="00AE3539">
        <w:rPr>
          <w:szCs w:val="20"/>
        </w:rPr>
        <w:t>Mając na uwadze powyższe przyjęto, że zasięg oddziaływania planowanego przedsięwzięcia będzie ograniczony do terenu zajętego pod planowaną inwestycję, do działek o nr ew.</w:t>
      </w:r>
      <w:r w:rsidR="00582FAF">
        <w:rPr>
          <w:rStyle w:val="Nagwek1Znak"/>
          <w:bCs/>
          <w:color w:val="auto"/>
          <w:sz w:val="20"/>
          <w:szCs w:val="20"/>
        </w:rPr>
        <w:t xml:space="preserve"> </w:t>
      </w:r>
      <w:r w:rsidR="00B21C94" w:rsidRPr="00AE3539">
        <w:rPr>
          <w:color w:val="000000" w:themeColor="text1"/>
          <w:szCs w:val="20"/>
        </w:rPr>
        <w:t>11/2, 12/2, 13, 14/1, 22/3</w:t>
      </w:r>
      <w:r w:rsidR="00AE3539">
        <w:rPr>
          <w:color w:val="000000" w:themeColor="text1"/>
          <w:szCs w:val="20"/>
        </w:rPr>
        <w:t xml:space="preserve"> </w:t>
      </w:r>
      <w:r w:rsidRPr="00AE3539">
        <w:rPr>
          <w:szCs w:val="20"/>
        </w:rPr>
        <w:t xml:space="preserve">zlokalizowanych w obrębie Wielowicz w gm. Sośno oraz </w:t>
      </w:r>
      <w:r w:rsidR="00B21C94" w:rsidRPr="00AE3539">
        <w:rPr>
          <w:color w:val="000000" w:themeColor="text1"/>
          <w:szCs w:val="20"/>
        </w:rPr>
        <w:t xml:space="preserve">52/1, 53/9 </w:t>
      </w:r>
      <w:r w:rsidRPr="00AE3539">
        <w:rPr>
          <w:szCs w:val="20"/>
        </w:rPr>
        <w:t>w ob. Wysoka Krajeńska w gm. Sępólno Kr</w:t>
      </w:r>
      <w:r w:rsidR="00B21C94" w:rsidRPr="00AE3539">
        <w:rPr>
          <w:szCs w:val="20"/>
        </w:rPr>
        <w:t>ajeńskie, a także o nr ew. 153/9</w:t>
      </w:r>
      <w:r w:rsidRPr="00AE3539">
        <w:rPr>
          <w:szCs w:val="20"/>
        </w:rPr>
        <w:t xml:space="preserve"> </w:t>
      </w:r>
      <w:r w:rsidR="00AE3539">
        <w:rPr>
          <w:szCs w:val="20"/>
        </w:rPr>
        <w:br/>
      </w:r>
      <w:r w:rsidRPr="00AE3539">
        <w:rPr>
          <w:szCs w:val="20"/>
        </w:rPr>
        <w:t>w ob. Suchorączek w gm. Więcbork.</w:t>
      </w:r>
    </w:p>
    <w:p w14:paraId="51B12F5D" w14:textId="1CD7FA22" w:rsidR="008E642F" w:rsidRPr="00430A20" w:rsidRDefault="008E642F" w:rsidP="00430A20">
      <w:pPr>
        <w:pStyle w:val="Nagwek3"/>
        <w:numPr>
          <w:ilvl w:val="2"/>
          <w:numId w:val="8"/>
        </w:numPr>
        <w:spacing w:after="480"/>
        <w:ind w:left="1794"/>
        <w:rPr>
          <w:rFonts w:ascii="Verdana" w:hAnsi="Verdana"/>
          <w:b/>
          <w:sz w:val="24"/>
          <w:szCs w:val="24"/>
        </w:rPr>
      </w:pPr>
      <w:bookmarkStart w:id="99" w:name="_Toc29487741"/>
      <w:bookmarkStart w:id="100" w:name="_Toc503189029"/>
      <w:bookmarkStart w:id="101" w:name="_Toc107328777"/>
      <w:bookmarkStart w:id="102" w:name="_Toc130913743"/>
      <w:r w:rsidRPr="00430A20">
        <w:rPr>
          <w:rFonts w:ascii="Verdana" w:hAnsi="Verdana"/>
          <w:b/>
          <w:sz w:val="24"/>
          <w:szCs w:val="24"/>
        </w:rPr>
        <w:t>Klimat akustyczny</w:t>
      </w:r>
      <w:bookmarkEnd w:id="99"/>
      <w:bookmarkEnd w:id="100"/>
      <w:bookmarkEnd w:id="101"/>
      <w:bookmarkEnd w:id="102"/>
    </w:p>
    <w:p w14:paraId="75BCD2CF" w14:textId="77777777" w:rsidR="008E642F" w:rsidRPr="00E043C5" w:rsidRDefault="008E642F" w:rsidP="003D4165">
      <w:pPr>
        <w:spacing w:line="276" w:lineRule="auto"/>
        <w:jc w:val="both"/>
        <w:rPr>
          <w:b/>
        </w:rPr>
      </w:pPr>
      <w:r w:rsidRPr="00E043C5">
        <w:rPr>
          <w:b/>
        </w:rPr>
        <w:t xml:space="preserve">Lokalizacja farmy fotowoltaicznej w aspekcie oddziaływania akustycznego. Kwalifikacja akustyczna terenów </w:t>
      </w:r>
    </w:p>
    <w:p w14:paraId="67F0333A" w14:textId="77777777" w:rsidR="008E642F" w:rsidRPr="00E043C5" w:rsidRDefault="008E642F" w:rsidP="003D4165">
      <w:pPr>
        <w:spacing w:line="276" w:lineRule="auto"/>
        <w:jc w:val="both"/>
      </w:pPr>
      <w:r w:rsidRPr="00E043C5">
        <w:t xml:space="preserve">Eksploatacja przedmiotowego przedsięwzięcia nie będzie wiązać się z emisją hałasu do środowiska, a co za tym idzie – z koniecznością dotrzymania dopuszczalnych poziomów </w:t>
      </w:r>
      <w:r w:rsidRPr="00E043C5">
        <w:lastRenderedPageBreak/>
        <w:t>hałasu na terenach podlegających ochronie przed hałasem, znajdujących się w otoczeniu zakładu.</w:t>
      </w:r>
    </w:p>
    <w:p w14:paraId="259248BA" w14:textId="3648FA1B" w:rsidR="008E642F" w:rsidRPr="00E043C5" w:rsidRDefault="008E642F" w:rsidP="00B715AD">
      <w:pPr>
        <w:spacing w:after="360" w:line="276" w:lineRule="auto"/>
        <w:jc w:val="both"/>
      </w:pPr>
      <w:r w:rsidRPr="00E043C5">
        <w:t xml:space="preserve">Dopuszczalne poziomy hałasu od przemysłu dla terenów prawnie chronionych przed hałasem określone są w obowiązującym rozporządzeniu Ministra Środowiska z dnia 14 czerwca 2007 r. </w:t>
      </w:r>
      <w:r w:rsidRPr="00E043C5">
        <w:rPr>
          <w:iCs/>
        </w:rPr>
        <w:t>w sprawie dopuszczalnych poziomów hałasu w środowisku</w:t>
      </w:r>
      <w:r w:rsidRPr="00E043C5">
        <w:rPr>
          <w:i/>
          <w:iCs/>
        </w:rPr>
        <w:t xml:space="preserve"> </w:t>
      </w:r>
      <w:r w:rsidRPr="00E043C5">
        <w:t>(Dz. U. z 2014 r. poz. 112).</w:t>
      </w:r>
    </w:p>
    <w:p w14:paraId="77FCDE42" w14:textId="719E9BB3" w:rsidR="008E642F" w:rsidRPr="00E043C5" w:rsidRDefault="008E642F" w:rsidP="003D4165">
      <w:pPr>
        <w:pStyle w:val="Legenda"/>
        <w:keepNext/>
        <w:spacing w:after="80" w:line="276" w:lineRule="auto"/>
        <w:jc w:val="both"/>
        <w:rPr>
          <w:color w:val="auto"/>
        </w:rPr>
      </w:pPr>
      <w:bookmarkStart w:id="103" w:name="_Toc107326001"/>
      <w:r w:rsidRPr="00E043C5">
        <w:rPr>
          <w:color w:val="auto"/>
        </w:rPr>
        <w:t xml:space="preserve">Tabela </w:t>
      </w:r>
      <w:r w:rsidRPr="00E043C5">
        <w:rPr>
          <w:noProof/>
          <w:color w:val="auto"/>
        </w:rPr>
        <w:fldChar w:fldCharType="begin"/>
      </w:r>
      <w:r w:rsidRPr="00E043C5">
        <w:rPr>
          <w:noProof/>
          <w:color w:val="auto"/>
        </w:rPr>
        <w:instrText xml:space="preserve"> SEQ Tabela \* ARABIC </w:instrText>
      </w:r>
      <w:r w:rsidRPr="00E043C5">
        <w:rPr>
          <w:noProof/>
          <w:color w:val="auto"/>
        </w:rPr>
        <w:fldChar w:fldCharType="separate"/>
      </w:r>
      <w:r w:rsidR="002548B8">
        <w:rPr>
          <w:noProof/>
          <w:color w:val="auto"/>
        </w:rPr>
        <w:t>2</w:t>
      </w:r>
      <w:r w:rsidRPr="00E043C5">
        <w:rPr>
          <w:noProof/>
          <w:color w:val="auto"/>
        </w:rPr>
        <w:fldChar w:fldCharType="end"/>
      </w:r>
      <w:r w:rsidRPr="00E043C5">
        <w:rPr>
          <w:color w:val="auto"/>
        </w:rPr>
        <w:t>. Dopuszczalne poziomy hałasu regulowane są w rozporządzeniu Ministra Środowiska z dnia 14 czerwca 2007 r. w sprawie dopuszczalnych poziomów hałasu w środowisku (Dz.U. z 2014 r. poz. 112)</w:t>
      </w:r>
      <w:bookmarkEnd w:id="103"/>
    </w:p>
    <w:tbl>
      <w:tblPr>
        <w:tblStyle w:val="Tabelasiatki1jasnaakcent11"/>
        <w:tblW w:w="9049" w:type="dxa"/>
        <w:jc w:val="center"/>
        <w:tblLayout w:type="fixed"/>
        <w:tblLook w:val="0000" w:firstRow="0" w:lastRow="0" w:firstColumn="0" w:lastColumn="0" w:noHBand="0" w:noVBand="0"/>
      </w:tblPr>
      <w:tblGrid>
        <w:gridCol w:w="649"/>
        <w:gridCol w:w="6489"/>
        <w:gridCol w:w="881"/>
        <w:gridCol w:w="1030"/>
      </w:tblGrid>
      <w:tr w:rsidR="008E642F" w:rsidRPr="00E043C5" w14:paraId="702BB33F" w14:textId="77777777" w:rsidTr="00044D82">
        <w:trPr>
          <w:trHeight w:val="575"/>
          <w:jc w:val="center"/>
        </w:trPr>
        <w:tc>
          <w:tcPr>
            <w:tcW w:w="649" w:type="dxa"/>
          </w:tcPr>
          <w:p w14:paraId="3AE79040" w14:textId="77777777" w:rsidR="008E642F" w:rsidRPr="00E043C5" w:rsidRDefault="008E642F" w:rsidP="00044D82">
            <w:pPr>
              <w:spacing w:line="276" w:lineRule="auto"/>
              <w:jc w:val="center"/>
              <w:rPr>
                <w:b/>
              </w:rPr>
            </w:pPr>
            <w:r w:rsidRPr="00E043C5">
              <w:rPr>
                <w:b/>
              </w:rPr>
              <w:t>Lp.</w:t>
            </w:r>
          </w:p>
        </w:tc>
        <w:tc>
          <w:tcPr>
            <w:tcW w:w="6489" w:type="dxa"/>
          </w:tcPr>
          <w:p w14:paraId="6095ADE8" w14:textId="77777777" w:rsidR="008E642F" w:rsidRPr="00E043C5" w:rsidRDefault="008E642F" w:rsidP="00044D82">
            <w:pPr>
              <w:spacing w:line="276" w:lineRule="auto"/>
              <w:jc w:val="center"/>
              <w:rPr>
                <w:b/>
              </w:rPr>
            </w:pPr>
            <w:r w:rsidRPr="00E043C5">
              <w:rPr>
                <w:b/>
              </w:rPr>
              <w:t>Przeznaczenie terenu</w:t>
            </w:r>
          </w:p>
        </w:tc>
        <w:tc>
          <w:tcPr>
            <w:tcW w:w="881" w:type="dxa"/>
          </w:tcPr>
          <w:p w14:paraId="693D8222" w14:textId="77777777" w:rsidR="008E642F" w:rsidRPr="00E043C5" w:rsidRDefault="008E642F" w:rsidP="00044D82">
            <w:pPr>
              <w:spacing w:line="276" w:lineRule="auto"/>
              <w:jc w:val="center"/>
              <w:rPr>
                <w:b/>
              </w:rPr>
            </w:pPr>
            <w:proofErr w:type="spellStart"/>
            <w:r w:rsidRPr="00E043C5">
              <w:rPr>
                <w:b/>
              </w:rPr>
              <w:t>L</w:t>
            </w:r>
            <w:r w:rsidRPr="00E043C5">
              <w:rPr>
                <w:b/>
                <w:vertAlign w:val="subscript"/>
              </w:rPr>
              <w:t>AeqD</w:t>
            </w:r>
            <w:proofErr w:type="spellEnd"/>
            <w:r w:rsidRPr="00E043C5">
              <w:rPr>
                <w:b/>
              </w:rPr>
              <w:t xml:space="preserve"> </w:t>
            </w:r>
          </w:p>
          <w:p w14:paraId="77B63EEB" w14:textId="77777777" w:rsidR="008E642F" w:rsidRPr="00E043C5" w:rsidRDefault="008E642F" w:rsidP="00044D82">
            <w:pPr>
              <w:spacing w:line="276" w:lineRule="auto"/>
              <w:jc w:val="center"/>
              <w:rPr>
                <w:b/>
              </w:rPr>
            </w:pPr>
            <w:r w:rsidRPr="00E043C5">
              <w:rPr>
                <w:b/>
              </w:rPr>
              <w:t>[</w:t>
            </w:r>
            <w:proofErr w:type="spellStart"/>
            <w:r w:rsidRPr="00E043C5">
              <w:rPr>
                <w:b/>
              </w:rPr>
              <w:t>dB</w:t>
            </w:r>
            <w:proofErr w:type="spellEnd"/>
            <w:r w:rsidRPr="00E043C5">
              <w:rPr>
                <w:b/>
              </w:rPr>
              <w:t>]</w:t>
            </w:r>
          </w:p>
        </w:tc>
        <w:tc>
          <w:tcPr>
            <w:tcW w:w="1030" w:type="dxa"/>
          </w:tcPr>
          <w:p w14:paraId="2598C525" w14:textId="77777777" w:rsidR="008E642F" w:rsidRPr="00E043C5" w:rsidRDefault="008E642F" w:rsidP="00044D82">
            <w:pPr>
              <w:spacing w:line="276" w:lineRule="auto"/>
              <w:jc w:val="center"/>
              <w:rPr>
                <w:b/>
              </w:rPr>
            </w:pPr>
            <w:proofErr w:type="spellStart"/>
            <w:r w:rsidRPr="00E043C5">
              <w:rPr>
                <w:b/>
              </w:rPr>
              <w:t>L</w:t>
            </w:r>
            <w:r w:rsidRPr="00E043C5">
              <w:rPr>
                <w:b/>
                <w:vertAlign w:val="subscript"/>
              </w:rPr>
              <w:t>AeqN</w:t>
            </w:r>
            <w:proofErr w:type="spellEnd"/>
            <w:r w:rsidRPr="00E043C5">
              <w:rPr>
                <w:b/>
              </w:rPr>
              <w:t xml:space="preserve"> </w:t>
            </w:r>
          </w:p>
          <w:p w14:paraId="70CFD502" w14:textId="77777777" w:rsidR="008E642F" w:rsidRPr="00E043C5" w:rsidRDefault="008E642F" w:rsidP="00044D82">
            <w:pPr>
              <w:spacing w:line="276" w:lineRule="auto"/>
              <w:jc w:val="center"/>
              <w:rPr>
                <w:b/>
              </w:rPr>
            </w:pPr>
            <w:r w:rsidRPr="00E043C5">
              <w:rPr>
                <w:b/>
              </w:rPr>
              <w:t>[</w:t>
            </w:r>
            <w:proofErr w:type="spellStart"/>
            <w:r w:rsidRPr="00E043C5">
              <w:rPr>
                <w:b/>
              </w:rPr>
              <w:t>dB</w:t>
            </w:r>
            <w:proofErr w:type="spellEnd"/>
            <w:r w:rsidRPr="00E043C5">
              <w:rPr>
                <w:b/>
              </w:rPr>
              <w:t>]</w:t>
            </w:r>
          </w:p>
        </w:tc>
      </w:tr>
      <w:tr w:rsidR="008E642F" w:rsidRPr="00E043C5" w14:paraId="5C3FEC81" w14:textId="77777777" w:rsidTr="00044D82">
        <w:trPr>
          <w:jc w:val="center"/>
        </w:trPr>
        <w:tc>
          <w:tcPr>
            <w:tcW w:w="649" w:type="dxa"/>
          </w:tcPr>
          <w:p w14:paraId="57886C19" w14:textId="77777777" w:rsidR="008E642F" w:rsidRPr="00E043C5" w:rsidRDefault="008E642F" w:rsidP="00044D82">
            <w:pPr>
              <w:spacing w:line="276" w:lineRule="auto"/>
              <w:jc w:val="center"/>
            </w:pPr>
            <w:r w:rsidRPr="00E043C5">
              <w:t>1</w:t>
            </w:r>
          </w:p>
        </w:tc>
        <w:tc>
          <w:tcPr>
            <w:tcW w:w="6489" w:type="dxa"/>
          </w:tcPr>
          <w:p w14:paraId="27A7F0CC" w14:textId="77777777" w:rsidR="008E642F" w:rsidRPr="00E043C5" w:rsidRDefault="008E642F" w:rsidP="00232F70">
            <w:pPr>
              <w:numPr>
                <w:ilvl w:val="0"/>
                <w:numId w:val="12"/>
              </w:numPr>
              <w:tabs>
                <w:tab w:val="left" w:pos="213"/>
              </w:tabs>
              <w:spacing w:line="276" w:lineRule="auto"/>
              <w:ind w:left="213" w:hanging="213"/>
              <w:jc w:val="both"/>
            </w:pPr>
            <w:r w:rsidRPr="00E043C5">
              <w:t>Strefa ochronna „A” uzdrowiska.</w:t>
            </w:r>
          </w:p>
          <w:p w14:paraId="70CD834B" w14:textId="77777777" w:rsidR="008E642F" w:rsidRPr="00E043C5" w:rsidRDefault="008E642F" w:rsidP="00232F70">
            <w:pPr>
              <w:numPr>
                <w:ilvl w:val="0"/>
                <w:numId w:val="12"/>
              </w:numPr>
              <w:tabs>
                <w:tab w:val="left" w:pos="213"/>
              </w:tabs>
              <w:spacing w:line="276" w:lineRule="auto"/>
              <w:ind w:left="213" w:hanging="213"/>
              <w:jc w:val="both"/>
            </w:pPr>
            <w:r w:rsidRPr="00E043C5">
              <w:t>Tereny szpitali poza miastem.</w:t>
            </w:r>
          </w:p>
        </w:tc>
        <w:tc>
          <w:tcPr>
            <w:tcW w:w="881" w:type="dxa"/>
          </w:tcPr>
          <w:p w14:paraId="1732D580" w14:textId="77777777" w:rsidR="008E642F" w:rsidRPr="00E043C5" w:rsidRDefault="008E642F" w:rsidP="00044D82">
            <w:pPr>
              <w:spacing w:line="276" w:lineRule="auto"/>
              <w:jc w:val="center"/>
            </w:pPr>
            <w:r w:rsidRPr="00E043C5">
              <w:t>45</w:t>
            </w:r>
          </w:p>
        </w:tc>
        <w:tc>
          <w:tcPr>
            <w:tcW w:w="1030" w:type="dxa"/>
          </w:tcPr>
          <w:p w14:paraId="14354FB7" w14:textId="77777777" w:rsidR="008E642F" w:rsidRPr="00E043C5" w:rsidRDefault="008E642F" w:rsidP="00044D82">
            <w:pPr>
              <w:spacing w:line="276" w:lineRule="auto"/>
              <w:jc w:val="center"/>
            </w:pPr>
            <w:r w:rsidRPr="00E043C5">
              <w:t>40</w:t>
            </w:r>
          </w:p>
        </w:tc>
      </w:tr>
      <w:tr w:rsidR="008E642F" w:rsidRPr="00E043C5" w14:paraId="48B918EF" w14:textId="77777777" w:rsidTr="00044D82">
        <w:trPr>
          <w:jc w:val="center"/>
        </w:trPr>
        <w:tc>
          <w:tcPr>
            <w:tcW w:w="649" w:type="dxa"/>
          </w:tcPr>
          <w:p w14:paraId="1B610694" w14:textId="77777777" w:rsidR="008E642F" w:rsidRPr="00E043C5" w:rsidRDefault="008E642F" w:rsidP="00044D82">
            <w:pPr>
              <w:spacing w:line="276" w:lineRule="auto"/>
              <w:jc w:val="center"/>
            </w:pPr>
            <w:r w:rsidRPr="00E043C5">
              <w:t>2</w:t>
            </w:r>
          </w:p>
        </w:tc>
        <w:tc>
          <w:tcPr>
            <w:tcW w:w="6489" w:type="dxa"/>
          </w:tcPr>
          <w:p w14:paraId="74461CF3" w14:textId="77777777" w:rsidR="008E642F" w:rsidRPr="00E043C5" w:rsidRDefault="008E642F" w:rsidP="00232F70">
            <w:pPr>
              <w:numPr>
                <w:ilvl w:val="0"/>
                <w:numId w:val="13"/>
              </w:numPr>
              <w:tabs>
                <w:tab w:val="left" w:pos="213"/>
              </w:tabs>
              <w:spacing w:line="276" w:lineRule="auto"/>
              <w:ind w:left="213" w:hanging="213"/>
              <w:jc w:val="both"/>
              <w:rPr>
                <w:b/>
                <w:bCs/>
              </w:rPr>
            </w:pPr>
            <w:r w:rsidRPr="00E043C5">
              <w:rPr>
                <w:b/>
                <w:bCs/>
              </w:rPr>
              <w:t>Tereny zabudowy mieszkaniowej jednorodzinnej.</w:t>
            </w:r>
          </w:p>
          <w:p w14:paraId="40D19787" w14:textId="77777777" w:rsidR="008E642F" w:rsidRPr="00E043C5" w:rsidRDefault="008E642F" w:rsidP="00232F70">
            <w:pPr>
              <w:numPr>
                <w:ilvl w:val="0"/>
                <w:numId w:val="13"/>
              </w:numPr>
              <w:tabs>
                <w:tab w:val="left" w:pos="213"/>
              </w:tabs>
              <w:spacing w:line="276" w:lineRule="auto"/>
              <w:ind w:left="213" w:hanging="213"/>
              <w:jc w:val="both"/>
            </w:pPr>
            <w:r w:rsidRPr="00E043C5">
              <w:t>Tereny zabudowy związanej ze stałym lub czasowym pobytem dzieci i młodzieży.</w:t>
            </w:r>
          </w:p>
          <w:p w14:paraId="43AEFC9F" w14:textId="77777777" w:rsidR="008E642F" w:rsidRPr="00E043C5" w:rsidRDefault="008E642F" w:rsidP="00232F70">
            <w:pPr>
              <w:numPr>
                <w:ilvl w:val="0"/>
                <w:numId w:val="13"/>
              </w:numPr>
              <w:tabs>
                <w:tab w:val="left" w:pos="213"/>
              </w:tabs>
              <w:spacing w:line="276" w:lineRule="auto"/>
              <w:ind w:left="213" w:hanging="213"/>
              <w:jc w:val="both"/>
            </w:pPr>
            <w:r w:rsidRPr="00E043C5">
              <w:t>Tereny domów opieki społecznej.</w:t>
            </w:r>
          </w:p>
          <w:p w14:paraId="2B1E2CCA" w14:textId="77777777" w:rsidR="008E642F" w:rsidRPr="00E043C5" w:rsidRDefault="008E642F" w:rsidP="00232F70">
            <w:pPr>
              <w:numPr>
                <w:ilvl w:val="0"/>
                <w:numId w:val="13"/>
              </w:numPr>
              <w:tabs>
                <w:tab w:val="left" w:pos="213"/>
              </w:tabs>
              <w:spacing w:line="276" w:lineRule="auto"/>
              <w:ind w:left="213" w:hanging="213"/>
              <w:jc w:val="both"/>
            </w:pPr>
            <w:r w:rsidRPr="00E043C5">
              <w:t>Tereny szpitali w miastach.</w:t>
            </w:r>
          </w:p>
        </w:tc>
        <w:tc>
          <w:tcPr>
            <w:tcW w:w="881" w:type="dxa"/>
          </w:tcPr>
          <w:p w14:paraId="3FA910BB" w14:textId="77777777" w:rsidR="008E642F" w:rsidRPr="00E043C5" w:rsidRDefault="008E642F" w:rsidP="00044D82">
            <w:pPr>
              <w:spacing w:line="276" w:lineRule="auto"/>
              <w:jc w:val="center"/>
              <w:rPr>
                <w:b/>
                <w:bCs/>
              </w:rPr>
            </w:pPr>
            <w:r w:rsidRPr="00E043C5">
              <w:rPr>
                <w:b/>
                <w:bCs/>
              </w:rPr>
              <w:t>50</w:t>
            </w:r>
          </w:p>
        </w:tc>
        <w:tc>
          <w:tcPr>
            <w:tcW w:w="1030" w:type="dxa"/>
          </w:tcPr>
          <w:p w14:paraId="53F3BD7C" w14:textId="77777777" w:rsidR="008E642F" w:rsidRPr="00E043C5" w:rsidRDefault="008E642F" w:rsidP="00044D82">
            <w:pPr>
              <w:spacing w:line="276" w:lineRule="auto"/>
              <w:jc w:val="center"/>
              <w:rPr>
                <w:b/>
                <w:bCs/>
              </w:rPr>
            </w:pPr>
            <w:r w:rsidRPr="00E043C5">
              <w:rPr>
                <w:b/>
                <w:bCs/>
              </w:rPr>
              <w:t>40</w:t>
            </w:r>
          </w:p>
        </w:tc>
      </w:tr>
      <w:tr w:rsidR="008E642F" w:rsidRPr="00E043C5" w14:paraId="3F002643" w14:textId="77777777" w:rsidTr="00044D82">
        <w:trPr>
          <w:jc w:val="center"/>
        </w:trPr>
        <w:tc>
          <w:tcPr>
            <w:tcW w:w="649" w:type="dxa"/>
          </w:tcPr>
          <w:p w14:paraId="7FFE6F53" w14:textId="77777777" w:rsidR="008E642F" w:rsidRPr="00E043C5" w:rsidRDefault="008E642F" w:rsidP="00044D82">
            <w:pPr>
              <w:spacing w:line="276" w:lineRule="auto"/>
              <w:jc w:val="center"/>
            </w:pPr>
            <w:r w:rsidRPr="00E043C5">
              <w:t>3</w:t>
            </w:r>
          </w:p>
        </w:tc>
        <w:tc>
          <w:tcPr>
            <w:tcW w:w="6489" w:type="dxa"/>
          </w:tcPr>
          <w:p w14:paraId="5F01AF92" w14:textId="77777777" w:rsidR="008E642F" w:rsidRPr="00E043C5" w:rsidRDefault="008E642F" w:rsidP="00232F70">
            <w:pPr>
              <w:numPr>
                <w:ilvl w:val="0"/>
                <w:numId w:val="14"/>
              </w:numPr>
              <w:tabs>
                <w:tab w:val="left" w:pos="213"/>
              </w:tabs>
              <w:spacing w:line="276" w:lineRule="auto"/>
              <w:ind w:left="213" w:hanging="213"/>
              <w:jc w:val="both"/>
            </w:pPr>
            <w:r w:rsidRPr="00E043C5">
              <w:t>Tereny zabudowy mieszkaniowej wielorodzinnej i zamieszkania zbiorowego.</w:t>
            </w:r>
          </w:p>
          <w:p w14:paraId="5EB96DF2" w14:textId="77777777" w:rsidR="008E642F" w:rsidRPr="00E043C5" w:rsidRDefault="008E642F" w:rsidP="00232F70">
            <w:pPr>
              <w:numPr>
                <w:ilvl w:val="0"/>
                <w:numId w:val="14"/>
              </w:numPr>
              <w:tabs>
                <w:tab w:val="left" w:pos="213"/>
              </w:tabs>
              <w:spacing w:line="276" w:lineRule="auto"/>
              <w:ind w:left="213" w:hanging="213"/>
              <w:jc w:val="both"/>
              <w:rPr>
                <w:b/>
                <w:bCs/>
              </w:rPr>
            </w:pPr>
            <w:r w:rsidRPr="00E043C5">
              <w:rPr>
                <w:b/>
                <w:bCs/>
              </w:rPr>
              <w:t>Tereny zabudowy zagrodowej.</w:t>
            </w:r>
          </w:p>
          <w:p w14:paraId="0ABBCB10" w14:textId="77777777" w:rsidR="008E642F" w:rsidRPr="00E043C5" w:rsidRDefault="008E642F" w:rsidP="00232F70">
            <w:pPr>
              <w:numPr>
                <w:ilvl w:val="0"/>
                <w:numId w:val="14"/>
              </w:numPr>
              <w:tabs>
                <w:tab w:val="left" w:pos="213"/>
              </w:tabs>
              <w:spacing w:line="276" w:lineRule="auto"/>
              <w:ind w:left="213" w:hanging="213"/>
              <w:jc w:val="both"/>
            </w:pPr>
            <w:r w:rsidRPr="00E043C5">
              <w:t xml:space="preserve">Tereny </w:t>
            </w:r>
            <w:proofErr w:type="spellStart"/>
            <w:r w:rsidRPr="00E043C5">
              <w:t>rekreacyjno</w:t>
            </w:r>
            <w:proofErr w:type="spellEnd"/>
            <w:r w:rsidRPr="00E043C5">
              <w:t xml:space="preserve"> – wypoczynkowe.</w:t>
            </w:r>
          </w:p>
          <w:p w14:paraId="6169D8BC" w14:textId="77777777" w:rsidR="008E642F" w:rsidRPr="00E043C5" w:rsidRDefault="008E642F" w:rsidP="00232F70">
            <w:pPr>
              <w:numPr>
                <w:ilvl w:val="0"/>
                <w:numId w:val="14"/>
              </w:numPr>
              <w:tabs>
                <w:tab w:val="left" w:pos="213"/>
              </w:tabs>
              <w:spacing w:line="276" w:lineRule="auto"/>
              <w:ind w:left="213" w:hanging="213"/>
              <w:jc w:val="both"/>
            </w:pPr>
            <w:r w:rsidRPr="00E043C5">
              <w:t>Tereny mieszkaniowo – usługowe.</w:t>
            </w:r>
          </w:p>
        </w:tc>
        <w:tc>
          <w:tcPr>
            <w:tcW w:w="881" w:type="dxa"/>
          </w:tcPr>
          <w:p w14:paraId="34AC9FC8" w14:textId="77777777" w:rsidR="008E642F" w:rsidRPr="00E043C5" w:rsidRDefault="008E642F" w:rsidP="00044D82">
            <w:pPr>
              <w:spacing w:line="276" w:lineRule="auto"/>
              <w:jc w:val="center"/>
              <w:rPr>
                <w:b/>
                <w:bCs/>
              </w:rPr>
            </w:pPr>
            <w:r w:rsidRPr="00E043C5">
              <w:rPr>
                <w:b/>
                <w:bCs/>
              </w:rPr>
              <w:t>55</w:t>
            </w:r>
          </w:p>
        </w:tc>
        <w:tc>
          <w:tcPr>
            <w:tcW w:w="1030" w:type="dxa"/>
          </w:tcPr>
          <w:p w14:paraId="5D7A7C51" w14:textId="77777777" w:rsidR="008E642F" w:rsidRPr="00E043C5" w:rsidRDefault="008E642F" w:rsidP="00044D82">
            <w:pPr>
              <w:spacing w:line="276" w:lineRule="auto"/>
              <w:jc w:val="center"/>
              <w:rPr>
                <w:b/>
                <w:bCs/>
              </w:rPr>
            </w:pPr>
            <w:r w:rsidRPr="00E043C5">
              <w:rPr>
                <w:b/>
                <w:bCs/>
              </w:rPr>
              <w:t>45</w:t>
            </w:r>
          </w:p>
        </w:tc>
      </w:tr>
      <w:tr w:rsidR="008E642F" w:rsidRPr="00E043C5" w14:paraId="3A019DC0" w14:textId="77777777" w:rsidTr="00044D82">
        <w:trPr>
          <w:jc w:val="center"/>
        </w:trPr>
        <w:tc>
          <w:tcPr>
            <w:tcW w:w="649" w:type="dxa"/>
          </w:tcPr>
          <w:p w14:paraId="03C8B554" w14:textId="77777777" w:rsidR="008E642F" w:rsidRPr="00E043C5" w:rsidRDefault="008E642F" w:rsidP="00044D82">
            <w:pPr>
              <w:spacing w:line="276" w:lineRule="auto"/>
              <w:jc w:val="center"/>
            </w:pPr>
            <w:r w:rsidRPr="00E043C5">
              <w:t>4</w:t>
            </w:r>
          </w:p>
        </w:tc>
        <w:tc>
          <w:tcPr>
            <w:tcW w:w="6489" w:type="dxa"/>
          </w:tcPr>
          <w:p w14:paraId="45E11AF3" w14:textId="77777777" w:rsidR="008E642F" w:rsidRPr="00E043C5" w:rsidRDefault="008E642F" w:rsidP="00232F70">
            <w:pPr>
              <w:numPr>
                <w:ilvl w:val="0"/>
                <w:numId w:val="10"/>
              </w:numPr>
              <w:tabs>
                <w:tab w:val="left" w:pos="213"/>
              </w:tabs>
              <w:spacing w:line="276" w:lineRule="auto"/>
              <w:ind w:left="213" w:hanging="213"/>
              <w:jc w:val="both"/>
            </w:pPr>
            <w:r w:rsidRPr="00E043C5">
              <w:t>Tereny w strefie śródmiejskiej miast powyżej 100 tys. mieszkańców.</w:t>
            </w:r>
          </w:p>
        </w:tc>
        <w:tc>
          <w:tcPr>
            <w:tcW w:w="881" w:type="dxa"/>
          </w:tcPr>
          <w:p w14:paraId="67D3C866" w14:textId="77777777" w:rsidR="008E642F" w:rsidRPr="00E043C5" w:rsidRDefault="008E642F" w:rsidP="00044D82">
            <w:pPr>
              <w:spacing w:line="276" w:lineRule="auto"/>
              <w:jc w:val="center"/>
            </w:pPr>
            <w:r w:rsidRPr="00E043C5">
              <w:t>55</w:t>
            </w:r>
          </w:p>
        </w:tc>
        <w:tc>
          <w:tcPr>
            <w:tcW w:w="1030" w:type="dxa"/>
          </w:tcPr>
          <w:p w14:paraId="42BBCF04" w14:textId="77777777" w:rsidR="008E642F" w:rsidRPr="00E043C5" w:rsidRDefault="008E642F" w:rsidP="00044D82">
            <w:pPr>
              <w:spacing w:line="276" w:lineRule="auto"/>
              <w:jc w:val="center"/>
            </w:pPr>
            <w:r w:rsidRPr="00E043C5">
              <w:t>45</w:t>
            </w:r>
          </w:p>
        </w:tc>
      </w:tr>
    </w:tbl>
    <w:p w14:paraId="6B0DABA9" w14:textId="77777777" w:rsidR="008E642F" w:rsidRPr="00E043C5" w:rsidRDefault="008E642F" w:rsidP="008E642F">
      <w:pPr>
        <w:spacing w:line="276" w:lineRule="auto"/>
      </w:pPr>
    </w:p>
    <w:p w14:paraId="067F553B" w14:textId="77777777" w:rsidR="008E642F" w:rsidRPr="00E043C5" w:rsidRDefault="008E642F" w:rsidP="00C948C6">
      <w:pPr>
        <w:spacing w:after="240" w:line="276" w:lineRule="auto"/>
        <w:jc w:val="both"/>
        <w:rPr>
          <w:rFonts w:cs="Calibri"/>
          <w:szCs w:val="22"/>
        </w:rPr>
      </w:pPr>
      <w:r w:rsidRPr="00E043C5">
        <w:rPr>
          <w:rFonts w:cs="Calibri"/>
          <w:szCs w:val="22"/>
        </w:rPr>
        <w:t xml:space="preserve">Kwalifikacji terenów chronionych ze względu na hałas dokonano na podstawie </w:t>
      </w:r>
      <w:r w:rsidRPr="00E043C5">
        <w:rPr>
          <w:rFonts w:cs="Calibri"/>
        </w:rPr>
        <w:t>stanu faktycznego.</w:t>
      </w:r>
    </w:p>
    <w:p w14:paraId="13F86A33" w14:textId="0CFED1E8" w:rsidR="00C948C6" w:rsidRPr="00C948C6" w:rsidRDefault="008E642F" w:rsidP="00582FAF">
      <w:pPr>
        <w:spacing w:line="276" w:lineRule="auto"/>
        <w:jc w:val="both"/>
        <w:rPr>
          <w:b/>
        </w:rPr>
      </w:pPr>
      <w:r w:rsidRPr="00C948C6">
        <w:rPr>
          <w:b/>
        </w:rPr>
        <w:t>Najbliższe tereny podlegające ochronie akustycznej to</w:t>
      </w:r>
      <w:r w:rsidR="00C948C6">
        <w:rPr>
          <w:b/>
        </w:rPr>
        <w:t>:</w:t>
      </w:r>
      <w:r w:rsidRPr="00C948C6">
        <w:rPr>
          <w:b/>
        </w:rPr>
        <w:t xml:space="preserve"> </w:t>
      </w:r>
    </w:p>
    <w:p w14:paraId="5DF55C06" w14:textId="2D7629EC" w:rsidR="008E642F" w:rsidRPr="00C948C6" w:rsidRDefault="008E642F" w:rsidP="00232F70">
      <w:pPr>
        <w:pStyle w:val="Akapitzlist"/>
        <w:numPr>
          <w:ilvl w:val="0"/>
          <w:numId w:val="10"/>
        </w:numPr>
        <w:spacing w:line="276" w:lineRule="auto"/>
        <w:contextualSpacing w:val="0"/>
        <w:jc w:val="both"/>
        <w:rPr>
          <w:b/>
        </w:rPr>
      </w:pPr>
      <w:r w:rsidRPr="00C948C6">
        <w:rPr>
          <w:b/>
        </w:rPr>
        <w:t xml:space="preserve">tereny zabudowy mieszkaniowej jednorodzinnej </w:t>
      </w:r>
      <w:r w:rsidRPr="00C948C6">
        <w:rPr>
          <w:rFonts w:cs="Calibri"/>
          <w:b/>
        </w:rPr>
        <w:t>(</w:t>
      </w:r>
      <w:proofErr w:type="spellStart"/>
      <w:r w:rsidRPr="00C948C6">
        <w:rPr>
          <w:b/>
        </w:rPr>
        <w:t>L</w:t>
      </w:r>
      <w:r w:rsidRPr="00C948C6">
        <w:rPr>
          <w:b/>
          <w:vertAlign w:val="subscript"/>
        </w:rPr>
        <w:t>AdopD</w:t>
      </w:r>
      <w:proofErr w:type="spellEnd"/>
      <w:r w:rsidRPr="00C948C6">
        <w:rPr>
          <w:rFonts w:cs="Calibri"/>
          <w:b/>
        </w:rPr>
        <w:t xml:space="preserve"> = 50 </w:t>
      </w:r>
      <w:proofErr w:type="spellStart"/>
      <w:r w:rsidRPr="00C948C6">
        <w:rPr>
          <w:rFonts w:cs="Calibri"/>
          <w:b/>
        </w:rPr>
        <w:t>dB</w:t>
      </w:r>
      <w:proofErr w:type="spellEnd"/>
      <w:r w:rsidRPr="00C948C6">
        <w:rPr>
          <w:rFonts w:cs="Calibri"/>
          <w:b/>
        </w:rPr>
        <w:t xml:space="preserve">; </w:t>
      </w:r>
      <w:proofErr w:type="spellStart"/>
      <w:r w:rsidRPr="00C948C6">
        <w:rPr>
          <w:rFonts w:cs="Calibri"/>
          <w:b/>
        </w:rPr>
        <w:t>L</w:t>
      </w:r>
      <w:r w:rsidRPr="00C948C6">
        <w:rPr>
          <w:rFonts w:cs="Calibri"/>
          <w:b/>
          <w:vertAlign w:val="subscript"/>
        </w:rPr>
        <w:t>AdopN</w:t>
      </w:r>
      <w:proofErr w:type="spellEnd"/>
      <w:r w:rsidR="00C948C6" w:rsidRPr="00C948C6">
        <w:rPr>
          <w:rFonts w:cs="Calibri"/>
          <w:b/>
        </w:rPr>
        <w:t xml:space="preserve"> = 40 </w:t>
      </w:r>
      <w:proofErr w:type="spellStart"/>
      <w:r w:rsidR="00C948C6" w:rsidRPr="00C948C6">
        <w:rPr>
          <w:rFonts w:cs="Calibri"/>
          <w:b/>
        </w:rPr>
        <w:t>dB</w:t>
      </w:r>
      <w:proofErr w:type="spellEnd"/>
      <w:r w:rsidR="00C948C6" w:rsidRPr="00C948C6">
        <w:rPr>
          <w:rFonts w:cs="Calibri"/>
          <w:b/>
        </w:rPr>
        <w:t>)</w:t>
      </w:r>
    </w:p>
    <w:p w14:paraId="29331263" w14:textId="026F9048" w:rsidR="00C948C6" w:rsidRPr="00C948C6" w:rsidRDefault="00C948C6" w:rsidP="00232F70">
      <w:pPr>
        <w:pStyle w:val="Akapitzlist"/>
        <w:numPr>
          <w:ilvl w:val="0"/>
          <w:numId w:val="10"/>
        </w:numPr>
        <w:spacing w:after="240" w:line="276" w:lineRule="auto"/>
        <w:contextualSpacing w:val="0"/>
        <w:jc w:val="both"/>
        <w:rPr>
          <w:b/>
        </w:rPr>
      </w:pPr>
      <w:r w:rsidRPr="00C948C6">
        <w:rPr>
          <w:b/>
        </w:rPr>
        <w:t xml:space="preserve">tereny zabudowy mieszkaniowej wielorodzinnej i tereny zabudowy zagrodowej </w:t>
      </w:r>
      <w:r w:rsidRPr="00C948C6">
        <w:rPr>
          <w:rFonts w:cs="Calibri"/>
          <w:b/>
        </w:rPr>
        <w:t>(</w:t>
      </w:r>
      <w:proofErr w:type="spellStart"/>
      <w:r w:rsidRPr="00C948C6">
        <w:rPr>
          <w:b/>
        </w:rPr>
        <w:t>L</w:t>
      </w:r>
      <w:r w:rsidRPr="00C948C6">
        <w:rPr>
          <w:b/>
          <w:vertAlign w:val="subscript"/>
        </w:rPr>
        <w:t>AdopD</w:t>
      </w:r>
      <w:proofErr w:type="spellEnd"/>
      <w:r w:rsidRPr="00C948C6">
        <w:rPr>
          <w:rFonts w:cs="Calibri"/>
          <w:b/>
        </w:rPr>
        <w:t xml:space="preserve"> = 55 </w:t>
      </w:r>
      <w:proofErr w:type="spellStart"/>
      <w:r w:rsidRPr="00C948C6">
        <w:rPr>
          <w:rFonts w:cs="Calibri"/>
          <w:b/>
        </w:rPr>
        <w:t>dB</w:t>
      </w:r>
      <w:proofErr w:type="spellEnd"/>
      <w:r w:rsidRPr="00C948C6">
        <w:rPr>
          <w:rFonts w:cs="Calibri"/>
          <w:b/>
        </w:rPr>
        <w:t xml:space="preserve">; </w:t>
      </w:r>
      <w:proofErr w:type="spellStart"/>
      <w:r w:rsidRPr="00C948C6">
        <w:rPr>
          <w:rFonts w:cs="Calibri"/>
          <w:b/>
        </w:rPr>
        <w:t>L</w:t>
      </w:r>
      <w:r w:rsidRPr="00C948C6">
        <w:rPr>
          <w:rFonts w:cs="Calibri"/>
          <w:b/>
          <w:vertAlign w:val="subscript"/>
        </w:rPr>
        <w:t>AdopN</w:t>
      </w:r>
      <w:proofErr w:type="spellEnd"/>
      <w:r w:rsidRPr="00C948C6">
        <w:rPr>
          <w:rFonts w:cs="Calibri"/>
          <w:b/>
        </w:rPr>
        <w:t xml:space="preserve"> = 45 </w:t>
      </w:r>
      <w:proofErr w:type="spellStart"/>
      <w:r w:rsidRPr="00C948C6">
        <w:rPr>
          <w:rFonts w:cs="Calibri"/>
          <w:b/>
        </w:rPr>
        <w:t>dB</w:t>
      </w:r>
      <w:proofErr w:type="spellEnd"/>
      <w:r w:rsidRPr="00C948C6">
        <w:rPr>
          <w:rFonts w:cs="Calibri"/>
          <w:b/>
        </w:rPr>
        <w:t>)</w:t>
      </w:r>
    </w:p>
    <w:p w14:paraId="56832661" w14:textId="62C24B19" w:rsidR="00C948C6" w:rsidRPr="00C948C6" w:rsidRDefault="00C948C6" w:rsidP="00582FAF">
      <w:pPr>
        <w:spacing w:line="276" w:lineRule="auto"/>
        <w:jc w:val="both"/>
        <w:rPr>
          <w:b/>
        </w:rPr>
      </w:pPr>
      <w:r w:rsidRPr="00C948C6">
        <w:rPr>
          <w:b/>
        </w:rPr>
        <w:t xml:space="preserve">znajdujące się </w:t>
      </w:r>
      <w:r w:rsidRPr="00582FAF">
        <w:rPr>
          <w:b/>
        </w:rPr>
        <w:t>na wschód</w:t>
      </w:r>
      <w:r w:rsidRPr="00C948C6">
        <w:rPr>
          <w:b/>
        </w:rPr>
        <w:t xml:space="preserve"> oraz na zachód od granic przedmiotowej inwestycji.</w:t>
      </w:r>
    </w:p>
    <w:p w14:paraId="73C83C5A" w14:textId="77777777" w:rsidR="00C948C6" w:rsidRDefault="00C948C6" w:rsidP="003D4165">
      <w:pPr>
        <w:spacing w:line="276" w:lineRule="auto"/>
        <w:jc w:val="both"/>
        <w:rPr>
          <w:rFonts w:cs="Calibri"/>
          <w:szCs w:val="20"/>
        </w:rPr>
      </w:pPr>
    </w:p>
    <w:p w14:paraId="28D836BC" w14:textId="7BC3C7A4" w:rsidR="008E642F" w:rsidRPr="00E043C5" w:rsidRDefault="008E642F" w:rsidP="003D4165">
      <w:pPr>
        <w:spacing w:line="276" w:lineRule="auto"/>
        <w:jc w:val="both"/>
        <w:rPr>
          <w:rFonts w:cs="Calibri"/>
          <w:szCs w:val="20"/>
        </w:rPr>
      </w:pPr>
      <w:r w:rsidRPr="00E043C5">
        <w:rPr>
          <w:rFonts w:cs="Calibri"/>
          <w:szCs w:val="20"/>
        </w:rPr>
        <w:t xml:space="preserve">W trakcie realizacji/likwidacji inwestycji wystąpią oddziaływania akustyczne związane z wykonywaniem prac montażowych, pracą sprzętu budowlanego oraz transportem materiałów i surowców. </w:t>
      </w:r>
    </w:p>
    <w:p w14:paraId="09B89B00" w14:textId="77777777" w:rsidR="008E642F" w:rsidRPr="00E043C5" w:rsidRDefault="008E642F" w:rsidP="003D4165">
      <w:pPr>
        <w:spacing w:line="276" w:lineRule="auto"/>
        <w:jc w:val="both"/>
        <w:rPr>
          <w:rFonts w:cs="Calibri"/>
          <w:szCs w:val="20"/>
        </w:rPr>
      </w:pPr>
      <w:r w:rsidRPr="00E043C5">
        <w:rPr>
          <w:rFonts w:cs="Calibri"/>
          <w:szCs w:val="20"/>
        </w:rPr>
        <w:t xml:space="preserve">Hałas powstający na etapie budowy inwestycji jest hałasem zmiennym w czasie, okresowym, krótkotrwałym i ustąpi po zakończeniu robót. Uciążliwość oraz zasięg </w:t>
      </w:r>
      <w:r w:rsidRPr="00E043C5">
        <w:rPr>
          <w:rFonts w:cs="Calibri"/>
          <w:szCs w:val="20"/>
        </w:rPr>
        <w:lastRenderedPageBreak/>
        <w:t xml:space="preserve">oddziaływania hałasu związanego z robotami budowlanymi zależeć będą od typu i liczby równocześnie pracujących maszyn oraz czasu ich pracy. </w:t>
      </w:r>
    </w:p>
    <w:p w14:paraId="0A1EF42B" w14:textId="77777777" w:rsidR="008E642F" w:rsidRPr="00E043C5" w:rsidRDefault="008E642F" w:rsidP="003D4165">
      <w:pPr>
        <w:spacing w:after="360" w:line="276" w:lineRule="auto"/>
        <w:jc w:val="both"/>
      </w:pPr>
      <w:r w:rsidRPr="00E043C5">
        <w:t xml:space="preserve">Dopuszczalne poziomy hałasu na terenach zabudowy mieszkaniowej jednorodzinnej, zgodnie z obowiązującym rozporządzeniem Ministra Środowiska w sprawie dopuszczalnych poziomów hałasu w środowisku, wynoszą 50 </w:t>
      </w:r>
      <w:proofErr w:type="spellStart"/>
      <w:r w:rsidRPr="00E043C5">
        <w:t>dB</w:t>
      </w:r>
      <w:proofErr w:type="spellEnd"/>
      <w:r w:rsidRPr="00E043C5">
        <w:t xml:space="preserve"> w porze dnia oraz 40 </w:t>
      </w:r>
      <w:proofErr w:type="spellStart"/>
      <w:r w:rsidRPr="00E043C5">
        <w:t>dB</w:t>
      </w:r>
      <w:proofErr w:type="spellEnd"/>
      <w:r w:rsidRPr="00E043C5">
        <w:t xml:space="preserve"> w porze nocy.</w:t>
      </w:r>
    </w:p>
    <w:p w14:paraId="659627E7" w14:textId="77777777" w:rsidR="00A03954" w:rsidRDefault="00A03954" w:rsidP="008E642F">
      <w:pPr>
        <w:spacing w:line="276" w:lineRule="auto"/>
        <w:rPr>
          <w:b/>
        </w:rPr>
      </w:pPr>
    </w:p>
    <w:p w14:paraId="6089CCB1" w14:textId="27F46367" w:rsidR="008E642F" w:rsidRPr="00E043C5" w:rsidRDefault="008E642F" w:rsidP="008E642F">
      <w:pPr>
        <w:spacing w:line="276" w:lineRule="auto"/>
        <w:rPr>
          <w:b/>
        </w:rPr>
      </w:pPr>
      <w:r w:rsidRPr="00E043C5">
        <w:rPr>
          <w:b/>
        </w:rPr>
        <w:t>Emisja hałasu na etapie eksploatacji inwestycji</w:t>
      </w:r>
    </w:p>
    <w:p w14:paraId="217E8F8C" w14:textId="77777777" w:rsidR="008E642F" w:rsidRPr="00E043C5" w:rsidRDefault="008E642F" w:rsidP="003D4165">
      <w:pPr>
        <w:spacing w:line="276" w:lineRule="auto"/>
        <w:jc w:val="both"/>
      </w:pPr>
      <w:r w:rsidRPr="00E043C5">
        <w:t>Źródłem hałasu emitowanego z terenu omawianego przedsięwzięcia na etapie eksploatacji będą transformatory pracujące w porze dnia.</w:t>
      </w:r>
    </w:p>
    <w:p w14:paraId="0F55C142" w14:textId="77777777" w:rsidR="008E642F" w:rsidRPr="00CF503E" w:rsidRDefault="008E642F" w:rsidP="003D4165">
      <w:pPr>
        <w:spacing w:line="276" w:lineRule="auto"/>
        <w:jc w:val="both"/>
        <w:rPr>
          <w:szCs w:val="20"/>
        </w:rPr>
      </w:pPr>
      <w:r w:rsidRPr="00E043C5">
        <w:rPr>
          <w:szCs w:val="20"/>
        </w:rPr>
        <w:t xml:space="preserve">Projektowane stacje transformatorowe będą znajdować się wewnątrz projektowanego przedsięwzięcia (w obszarze lokalizacji paneli fotowoltaicznych), a zatem w bardzo dużej odległości od najbliższej zabudowy, co całkowicie ogranicza ich potencjalne oddziaływanie </w:t>
      </w:r>
      <w:r w:rsidRPr="00CF503E">
        <w:rPr>
          <w:szCs w:val="20"/>
        </w:rPr>
        <w:t>wyłącznie do działek inwestycyjnych.</w:t>
      </w:r>
    </w:p>
    <w:p w14:paraId="7E307A48" w14:textId="50F1C3EA" w:rsidR="002C2223" w:rsidRDefault="008E642F" w:rsidP="003D4165">
      <w:pPr>
        <w:spacing w:line="276" w:lineRule="auto"/>
        <w:jc w:val="both"/>
        <w:rPr>
          <w:szCs w:val="20"/>
        </w:rPr>
      </w:pPr>
      <w:r w:rsidRPr="00CF503E">
        <w:rPr>
          <w:szCs w:val="20"/>
        </w:rPr>
        <w:t>Najbliższa zabudowa</w:t>
      </w:r>
      <w:r w:rsidR="00A514FF" w:rsidRPr="00CF503E">
        <w:rPr>
          <w:szCs w:val="20"/>
        </w:rPr>
        <w:t xml:space="preserve"> z</w:t>
      </w:r>
      <w:r w:rsidRPr="00CF503E">
        <w:rPr>
          <w:szCs w:val="20"/>
        </w:rPr>
        <w:t>na</w:t>
      </w:r>
      <w:r w:rsidR="00CF503E" w:rsidRPr="00CF503E">
        <w:rPr>
          <w:szCs w:val="20"/>
        </w:rPr>
        <w:t>jduje się ona w odległości ok. 4</w:t>
      </w:r>
      <w:r w:rsidRPr="00CF503E">
        <w:rPr>
          <w:szCs w:val="20"/>
        </w:rPr>
        <w:t xml:space="preserve">0 m na </w:t>
      </w:r>
      <w:r w:rsidR="00CF503E" w:rsidRPr="00CF503E">
        <w:rPr>
          <w:szCs w:val="20"/>
        </w:rPr>
        <w:t>za</w:t>
      </w:r>
      <w:r w:rsidRPr="00CF503E">
        <w:rPr>
          <w:szCs w:val="20"/>
        </w:rPr>
        <w:t>chód od przedmi</w:t>
      </w:r>
      <w:r w:rsidR="00CF503E" w:rsidRPr="00CF503E">
        <w:rPr>
          <w:szCs w:val="20"/>
        </w:rPr>
        <w:t>otowej inwestycji (zabudowania</w:t>
      </w:r>
      <w:r w:rsidRPr="00CF503E">
        <w:rPr>
          <w:szCs w:val="20"/>
        </w:rPr>
        <w:t xml:space="preserve"> w obrębie Wysoka Krajeńska</w:t>
      </w:r>
      <w:r w:rsidR="00CF503E" w:rsidRPr="00CF503E">
        <w:rPr>
          <w:szCs w:val="20"/>
        </w:rPr>
        <w:t>, gm. Sępólno Krajeńskie</w:t>
      </w:r>
      <w:r w:rsidRPr="00CF503E">
        <w:rPr>
          <w:szCs w:val="20"/>
        </w:rPr>
        <w:t>).</w:t>
      </w:r>
    </w:p>
    <w:p w14:paraId="07C408A9" w14:textId="01AAB4AE" w:rsidR="008E642F" w:rsidRPr="006E7147" w:rsidRDefault="008E642F" w:rsidP="006D7FC6">
      <w:pPr>
        <w:spacing w:after="80" w:line="276" w:lineRule="auto"/>
        <w:jc w:val="both"/>
        <w:rPr>
          <w:rFonts w:cs="Arial"/>
          <w:color w:val="000000"/>
        </w:rPr>
      </w:pPr>
      <w:r>
        <w:rPr>
          <w:rFonts w:cs="Arial"/>
          <w:color w:val="000000"/>
        </w:rPr>
        <w:t>W</w:t>
      </w:r>
      <w:r w:rsidR="006D7FC6">
        <w:rPr>
          <w:rFonts w:cs="Arial"/>
          <w:color w:val="000000"/>
        </w:rPr>
        <w:t xml:space="preserve"> celu ograniczenia widoczności farmy fotowoltaicznej </w:t>
      </w:r>
      <w:r>
        <w:rPr>
          <w:rFonts w:cs="Arial"/>
          <w:color w:val="000000"/>
        </w:rPr>
        <w:t>i</w:t>
      </w:r>
      <w:r w:rsidRPr="001232DB">
        <w:rPr>
          <w:rFonts w:cs="Arial"/>
          <w:color w:val="000000"/>
        </w:rPr>
        <w:t xml:space="preserve">nwestor planuje </w:t>
      </w:r>
      <w:r>
        <w:rPr>
          <w:rFonts w:cs="Arial"/>
          <w:color w:val="000000"/>
        </w:rPr>
        <w:t xml:space="preserve">nasadzenia </w:t>
      </w:r>
      <w:r w:rsidR="006D7FC6">
        <w:rPr>
          <w:rFonts w:cs="Arial"/>
          <w:color w:val="000000"/>
        </w:rPr>
        <w:t xml:space="preserve">krzewów wzdłuż granic inwestycji na wysokości zabudowań mieszalnych położonych w otoczeniu przedsięwzięcia. Nasadzenia te wpłyną także na zwiększenie bioróżnorodności, w tym stworzenie miejsc gniazdowania i żerowania dla ptaków. </w:t>
      </w:r>
      <w:r w:rsidRPr="001232DB">
        <w:rPr>
          <w:rFonts w:cs="Arial"/>
        </w:rPr>
        <w:t xml:space="preserve">Pas niskopiennej </w:t>
      </w:r>
      <w:r w:rsidRPr="001232DB">
        <w:rPr>
          <w:rFonts w:cs="Arial"/>
          <w:bCs/>
        </w:rPr>
        <w:t xml:space="preserve">zieleni izolacyjnej będzie </w:t>
      </w:r>
      <w:r w:rsidRPr="001232DB">
        <w:rPr>
          <w:rFonts w:cs="Arial"/>
        </w:rPr>
        <w:t xml:space="preserve">złożony z gatunków roślin stanowiących izolację </w:t>
      </w:r>
      <w:r w:rsidRPr="001232DB">
        <w:rPr>
          <w:rFonts w:cs="Arial"/>
          <w:color w:val="000000"/>
        </w:rPr>
        <w:t xml:space="preserve">akustyczną </w:t>
      </w:r>
      <w:r w:rsidRPr="006E7147">
        <w:rPr>
          <w:rFonts w:cs="Arial"/>
          <w:color w:val="000000"/>
        </w:rPr>
        <w:t xml:space="preserve">oraz widokową. Lokalizacja </w:t>
      </w:r>
      <w:proofErr w:type="spellStart"/>
      <w:r w:rsidRPr="006E7147">
        <w:rPr>
          <w:rFonts w:cs="Arial"/>
          <w:color w:val="000000"/>
        </w:rPr>
        <w:t>nasadzeń</w:t>
      </w:r>
      <w:proofErr w:type="spellEnd"/>
      <w:r w:rsidRPr="006E7147">
        <w:rPr>
          <w:rFonts w:cs="Arial"/>
          <w:color w:val="000000"/>
        </w:rPr>
        <w:t xml:space="preserve"> została zaplanowana jak poniżej:</w:t>
      </w:r>
    </w:p>
    <w:p w14:paraId="068D031B" w14:textId="75D2F276" w:rsidR="008E642F" w:rsidRDefault="00E73BC0" w:rsidP="00232F70">
      <w:pPr>
        <w:pStyle w:val="Akapitzlist"/>
        <w:numPr>
          <w:ilvl w:val="0"/>
          <w:numId w:val="37"/>
        </w:numPr>
        <w:spacing w:after="80" w:line="276" w:lineRule="auto"/>
        <w:contextualSpacing w:val="0"/>
        <w:jc w:val="both"/>
        <w:rPr>
          <w:rFonts w:cs="Arial"/>
          <w:color w:val="000000"/>
        </w:rPr>
      </w:pPr>
      <w:r>
        <w:rPr>
          <w:rFonts w:cs="Arial"/>
          <w:color w:val="000000"/>
        </w:rPr>
        <w:t xml:space="preserve">Działka o nr ew. 14/1 ob. Wielowicz, gm. Sośno: </w:t>
      </w:r>
      <w:r w:rsidR="002A2693">
        <w:rPr>
          <w:rFonts w:cs="Arial"/>
          <w:color w:val="000000"/>
        </w:rPr>
        <w:t xml:space="preserve">pas o długości ok. </w:t>
      </w:r>
      <w:r w:rsidR="00DA348B">
        <w:rPr>
          <w:rFonts w:cs="Arial"/>
          <w:color w:val="000000"/>
        </w:rPr>
        <w:t xml:space="preserve">100 m i pas </w:t>
      </w:r>
      <w:r>
        <w:rPr>
          <w:rFonts w:cs="Arial"/>
          <w:color w:val="000000"/>
        </w:rPr>
        <w:br/>
      </w:r>
      <w:r w:rsidR="00DA348B">
        <w:rPr>
          <w:rFonts w:cs="Arial"/>
          <w:color w:val="000000"/>
        </w:rPr>
        <w:t xml:space="preserve">o długości ok. 170 m </w:t>
      </w:r>
      <w:r w:rsidR="0019525C">
        <w:rPr>
          <w:rFonts w:cs="Arial"/>
          <w:color w:val="000000"/>
        </w:rPr>
        <w:t>wzdłuż</w:t>
      </w:r>
      <w:r>
        <w:rPr>
          <w:rFonts w:cs="Arial"/>
          <w:color w:val="000000"/>
        </w:rPr>
        <w:t xml:space="preserve"> północnego fragmentu wschodniej granicy </w:t>
      </w:r>
      <w:r w:rsidR="0019525C">
        <w:rPr>
          <w:rFonts w:cs="Arial"/>
          <w:color w:val="000000"/>
        </w:rPr>
        <w:t xml:space="preserve">oraz pas </w:t>
      </w:r>
      <w:r>
        <w:rPr>
          <w:rFonts w:cs="Arial"/>
          <w:color w:val="000000"/>
        </w:rPr>
        <w:br/>
      </w:r>
      <w:r w:rsidR="0019525C">
        <w:rPr>
          <w:rFonts w:cs="Arial"/>
          <w:color w:val="000000"/>
        </w:rPr>
        <w:t xml:space="preserve">o długości ok. </w:t>
      </w:r>
      <w:r w:rsidR="002A2693">
        <w:rPr>
          <w:rFonts w:cs="Arial"/>
          <w:color w:val="000000"/>
        </w:rPr>
        <w:t>50</w:t>
      </w:r>
      <w:r w:rsidR="0019525C">
        <w:rPr>
          <w:rFonts w:cs="Arial"/>
          <w:color w:val="000000"/>
        </w:rPr>
        <w:t xml:space="preserve"> m</w:t>
      </w:r>
      <w:r w:rsidR="008B4555">
        <w:rPr>
          <w:rFonts w:cs="Arial"/>
          <w:color w:val="000000"/>
        </w:rPr>
        <w:t xml:space="preserve"> wzdłuż poł</w:t>
      </w:r>
      <w:r>
        <w:rPr>
          <w:rFonts w:cs="Arial"/>
          <w:color w:val="000000"/>
        </w:rPr>
        <w:t>udniowej granicy inwestycji</w:t>
      </w:r>
      <w:r w:rsidR="008E642F" w:rsidRPr="006E7147">
        <w:rPr>
          <w:rFonts w:cs="Arial"/>
          <w:color w:val="000000"/>
        </w:rPr>
        <w:t>;</w:t>
      </w:r>
    </w:p>
    <w:p w14:paraId="106B6D4E" w14:textId="39212541" w:rsidR="003249BF" w:rsidRDefault="00E73BC0" w:rsidP="00232F70">
      <w:pPr>
        <w:pStyle w:val="Akapitzlist"/>
        <w:numPr>
          <w:ilvl w:val="0"/>
          <w:numId w:val="37"/>
        </w:numPr>
        <w:spacing w:after="80" w:line="276" w:lineRule="auto"/>
        <w:contextualSpacing w:val="0"/>
        <w:jc w:val="both"/>
        <w:rPr>
          <w:rFonts w:cs="Arial"/>
          <w:color w:val="000000"/>
        </w:rPr>
      </w:pPr>
      <w:r>
        <w:rPr>
          <w:rFonts w:cs="Arial"/>
          <w:color w:val="000000"/>
        </w:rPr>
        <w:t>Działka o nr ew. 11/2 ob. Wielowicz, gm. Sośno:</w:t>
      </w:r>
      <w:r w:rsidR="003249BF">
        <w:rPr>
          <w:rFonts w:cs="Arial"/>
          <w:color w:val="000000"/>
        </w:rPr>
        <w:t xml:space="preserve"> pas o długości ok. 360 m</w:t>
      </w:r>
      <w:r>
        <w:rPr>
          <w:rFonts w:cs="Arial"/>
          <w:color w:val="000000"/>
        </w:rPr>
        <w:t xml:space="preserve"> wzdłuż zachodniej granicy inwestycji</w:t>
      </w:r>
      <w:r w:rsidR="003249BF">
        <w:rPr>
          <w:rFonts w:cs="Arial"/>
          <w:color w:val="000000"/>
        </w:rPr>
        <w:t>;</w:t>
      </w:r>
    </w:p>
    <w:p w14:paraId="387D9013" w14:textId="00E8038A" w:rsidR="00100977" w:rsidRDefault="00E73BC0" w:rsidP="00232F70">
      <w:pPr>
        <w:pStyle w:val="Akapitzlist"/>
        <w:numPr>
          <w:ilvl w:val="0"/>
          <w:numId w:val="37"/>
        </w:numPr>
        <w:spacing w:after="80" w:line="276" w:lineRule="auto"/>
        <w:contextualSpacing w:val="0"/>
        <w:jc w:val="both"/>
        <w:rPr>
          <w:rFonts w:cs="Arial"/>
          <w:color w:val="000000"/>
        </w:rPr>
      </w:pPr>
      <w:r>
        <w:rPr>
          <w:rFonts w:cs="Arial"/>
          <w:color w:val="000000"/>
        </w:rPr>
        <w:t xml:space="preserve">Działki o nr ew. 13 ob. Wielowicz, gm. Sośno: </w:t>
      </w:r>
      <w:r w:rsidR="002A2693">
        <w:rPr>
          <w:rFonts w:cs="Arial"/>
          <w:color w:val="000000"/>
        </w:rPr>
        <w:t xml:space="preserve">pas o długości ok. 250 m wzdłuż zachodniej </w:t>
      </w:r>
      <w:r>
        <w:rPr>
          <w:rFonts w:cs="Arial"/>
          <w:color w:val="000000"/>
        </w:rPr>
        <w:t xml:space="preserve">granicy </w:t>
      </w:r>
      <w:r w:rsidR="00DA348B">
        <w:rPr>
          <w:rFonts w:cs="Arial"/>
          <w:color w:val="000000"/>
        </w:rPr>
        <w:t xml:space="preserve">oraz </w:t>
      </w:r>
      <w:r w:rsidR="002A2693">
        <w:rPr>
          <w:rFonts w:cs="Arial"/>
          <w:color w:val="000000"/>
        </w:rPr>
        <w:t xml:space="preserve">pas o długości ok. </w:t>
      </w:r>
      <w:r w:rsidR="00DA348B">
        <w:rPr>
          <w:rFonts w:cs="Arial"/>
          <w:color w:val="000000"/>
        </w:rPr>
        <w:t xml:space="preserve">50 m, pas o długości ok. 50 m  i pas </w:t>
      </w:r>
      <w:r>
        <w:rPr>
          <w:rFonts w:cs="Arial"/>
          <w:color w:val="000000"/>
        </w:rPr>
        <w:br/>
      </w:r>
      <w:r w:rsidR="00DA348B">
        <w:rPr>
          <w:rFonts w:cs="Arial"/>
          <w:color w:val="000000"/>
        </w:rPr>
        <w:t xml:space="preserve">o długości ok. 130 m </w:t>
      </w:r>
      <w:r w:rsidR="002A2693">
        <w:rPr>
          <w:rFonts w:cs="Arial"/>
          <w:color w:val="000000"/>
        </w:rPr>
        <w:t xml:space="preserve">wzdłuż południowej </w:t>
      </w:r>
      <w:r>
        <w:rPr>
          <w:rFonts w:cs="Arial"/>
          <w:color w:val="000000"/>
        </w:rPr>
        <w:t>granicy inwestycji</w:t>
      </w:r>
      <w:r w:rsidR="002A2693">
        <w:rPr>
          <w:rFonts w:cs="Arial"/>
          <w:color w:val="000000"/>
        </w:rPr>
        <w:t>;</w:t>
      </w:r>
    </w:p>
    <w:p w14:paraId="1870BB36" w14:textId="6DBE58A4" w:rsidR="00A86637" w:rsidRDefault="00E73BC0" w:rsidP="00232F70">
      <w:pPr>
        <w:pStyle w:val="Akapitzlist"/>
        <w:numPr>
          <w:ilvl w:val="0"/>
          <w:numId w:val="37"/>
        </w:numPr>
        <w:spacing w:after="80" w:line="276" w:lineRule="auto"/>
        <w:contextualSpacing w:val="0"/>
        <w:jc w:val="both"/>
        <w:rPr>
          <w:rFonts w:cs="Arial"/>
          <w:color w:val="000000"/>
        </w:rPr>
      </w:pPr>
      <w:r>
        <w:rPr>
          <w:rFonts w:cs="Arial"/>
          <w:color w:val="000000"/>
        </w:rPr>
        <w:t xml:space="preserve">Działka o nr ew. 52/1 ob. Wysoka Krajeńska, gm. Sępólno Krajeńskie: </w:t>
      </w:r>
      <w:r w:rsidR="005D0F9F">
        <w:rPr>
          <w:rFonts w:cs="Arial"/>
          <w:color w:val="000000"/>
        </w:rPr>
        <w:t xml:space="preserve">pas </w:t>
      </w:r>
      <w:r w:rsidR="00563E5E">
        <w:rPr>
          <w:rFonts w:cs="Arial"/>
          <w:color w:val="000000"/>
        </w:rPr>
        <w:br/>
      </w:r>
      <w:r w:rsidR="005D0F9F">
        <w:rPr>
          <w:rFonts w:cs="Arial"/>
          <w:color w:val="000000"/>
        </w:rPr>
        <w:t>o długości ok. 80 m wzdłuż</w:t>
      </w:r>
      <w:r>
        <w:rPr>
          <w:rFonts w:cs="Arial"/>
          <w:color w:val="000000"/>
        </w:rPr>
        <w:t xml:space="preserve"> zachodniej granicy inwestycji;</w:t>
      </w:r>
    </w:p>
    <w:p w14:paraId="4AAF9294" w14:textId="3C957C4A" w:rsidR="00563E5E" w:rsidRPr="00563E5E" w:rsidRDefault="00563E5E" w:rsidP="00232F70">
      <w:pPr>
        <w:pStyle w:val="Akapitzlist"/>
        <w:numPr>
          <w:ilvl w:val="0"/>
          <w:numId w:val="37"/>
        </w:numPr>
        <w:spacing w:after="80" w:line="276" w:lineRule="auto"/>
        <w:contextualSpacing w:val="0"/>
        <w:jc w:val="both"/>
        <w:rPr>
          <w:rFonts w:cs="Arial"/>
          <w:color w:val="000000"/>
        </w:rPr>
      </w:pPr>
      <w:r>
        <w:rPr>
          <w:rFonts w:cs="Arial"/>
          <w:color w:val="000000"/>
        </w:rPr>
        <w:t xml:space="preserve">Działka o nr ew. 53/9 ob. Wysoka Krajeńska, gm. Sępólno Krajeńskie: pas </w:t>
      </w:r>
      <w:r>
        <w:rPr>
          <w:rFonts w:cs="Arial"/>
          <w:color w:val="000000"/>
        </w:rPr>
        <w:br/>
        <w:t>o długości ok. 190 m wzdłuż wschodniej granicy inwestycji;</w:t>
      </w:r>
    </w:p>
    <w:p w14:paraId="4BD45ECA" w14:textId="26D8382F" w:rsidR="00B033B8" w:rsidRDefault="00B033B8" w:rsidP="00232F70">
      <w:pPr>
        <w:pStyle w:val="Akapitzlist"/>
        <w:numPr>
          <w:ilvl w:val="0"/>
          <w:numId w:val="37"/>
        </w:numPr>
        <w:spacing w:line="276" w:lineRule="auto"/>
        <w:contextualSpacing w:val="0"/>
        <w:jc w:val="both"/>
        <w:rPr>
          <w:rFonts w:cs="Arial"/>
          <w:color w:val="000000"/>
        </w:rPr>
      </w:pPr>
      <w:r>
        <w:rPr>
          <w:rFonts w:cs="Arial"/>
          <w:color w:val="000000"/>
        </w:rPr>
        <w:t xml:space="preserve">Działka o nr ew. 22/3 ob. Wielowicz, gm. Sośno: pas o długości ok. </w:t>
      </w:r>
      <w:r w:rsidR="00E73BC0">
        <w:rPr>
          <w:rFonts w:cs="Arial"/>
          <w:color w:val="000000"/>
        </w:rPr>
        <w:t>210 m wzdłuż zachodniej granicy inwestycji.</w:t>
      </w:r>
    </w:p>
    <w:p w14:paraId="5E823162" w14:textId="5436CCA6" w:rsidR="008E642F" w:rsidRDefault="008E642F" w:rsidP="003D4165">
      <w:pPr>
        <w:spacing w:after="120" w:line="276" w:lineRule="auto"/>
        <w:jc w:val="both"/>
        <w:rPr>
          <w:rFonts w:cs="Arial"/>
          <w:color w:val="000000"/>
        </w:rPr>
      </w:pPr>
      <w:r>
        <w:rPr>
          <w:rFonts w:cs="Arial"/>
          <w:color w:val="000000"/>
        </w:rPr>
        <w:t>Planowane nasadzenia zostały uwzględnione w formie graficznej na wstępnym Planie Zagospodarowania Tere</w:t>
      </w:r>
      <w:r w:rsidR="00B23DA8">
        <w:rPr>
          <w:rFonts w:cs="Arial"/>
          <w:color w:val="000000"/>
        </w:rPr>
        <w:t xml:space="preserve">nu, który jest </w:t>
      </w:r>
      <w:r w:rsidR="007C39F2">
        <w:rPr>
          <w:rFonts w:cs="Arial"/>
          <w:b/>
          <w:color w:val="000000"/>
        </w:rPr>
        <w:t>Załącznikiem nr 2</w:t>
      </w:r>
      <w:r>
        <w:rPr>
          <w:rFonts w:cs="Arial"/>
          <w:color w:val="000000"/>
        </w:rPr>
        <w:t xml:space="preserve"> do niniejszego</w:t>
      </w:r>
      <w:r w:rsidR="00B23DA8">
        <w:rPr>
          <w:rFonts w:cs="Arial"/>
          <w:color w:val="000000"/>
        </w:rPr>
        <w:t xml:space="preserve"> Aneksu</w:t>
      </w:r>
      <w:r>
        <w:rPr>
          <w:rFonts w:cs="Arial"/>
          <w:color w:val="000000"/>
        </w:rPr>
        <w:t>.</w:t>
      </w:r>
    </w:p>
    <w:p w14:paraId="43AD6E31" w14:textId="41742FC4" w:rsidR="008E642F" w:rsidRPr="001232DB" w:rsidRDefault="008E642F" w:rsidP="003D4165">
      <w:pPr>
        <w:spacing w:after="120" w:line="276" w:lineRule="auto"/>
        <w:jc w:val="both"/>
        <w:rPr>
          <w:rFonts w:cs="Arial"/>
        </w:rPr>
      </w:pPr>
      <w:r w:rsidRPr="001232DB">
        <w:t xml:space="preserve">Młode krzewy </w:t>
      </w:r>
      <w:r>
        <w:t>zostaną</w:t>
      </w:r>
      <w:r w:rsidRPr="001232DB">
        <w:t xml:space="preserve"> posadzone w miejscach wskazanych na mapie, w pasie wzruszonego gruntu, np. </w:t>
      </w:r>
      <w:r>
        <w:t xml:space="preserve">za pomocą </w:t>
      </w:r>
      <w:r w:rsidRPr="001232DB">
        <w:t>glebogryzark</w:t>
      </w:r>
      <w:r>
        <w:t>i</w:t>
      </w:r>
      <w:r w:rsidRPr="001232DB">
        <w:t xml:space="preserve">. Wskazane jest użycie sadzonek z gołym korzeniem, np. ze szkółki leśnej. </w:t>
      </w:r>
      <w:r>
        <w:t>Zakrzewienia</w:t>
      </w:r>
      <w:r w:rsidRPr="001232DB">
        <w:rPr>
          <w:rFonts w:cs="Arial"/>
          <w:color w:val="000000"/>
        </w:rPr>
        <w:t xml:space="preserve"> </w:t>
      </w:r>
      <w:r>
        <w:rPr>
          <w:rFonts w:cs="Arial"/>
          <w:color w:val="000000"/>
        </w:rPr>
        <w:t xml:space="preserve">docelowo </w:t>
      </w:r>
      <w:r w:rsidRPr="001232DB">
        <w:rPr>
          <w:rFonts w:cs="Arial"/>
          <w:color w:val="000000"/>
        </w:rPr>
        <w:t>będ</w:t>
      </w:r>
      <w:r>
        <w:rPr>
          <w:rFonts w:cs="Arial"/>
          <w:color w:val="000000"/>
        </w:rPr>
        <w:t>ą</w:t>
      </w:r>
      <w:r w:rsidRPr="001232DB">
        <w:rPr>
          <w:rFonts w:cs="Arial"/>
          <w:color w:val="000000"/>
        </w:rPr>
        <w:t xml:space="preserve"> zwart</w:t>
      </w:r>
      <w:r>
        <w:rPr>
          <w:rFonts w:cs="Arial"/>
          <w:color w:val="000000"/>
        </w:rPr>
        <w:t>e</w:t>
      </w:r>
      <w:r w:rsidRPr="001232DB">
        <w:rPr>
          <w:rFonts w:cs="Arial"/>
          <w:color w:val="000000"/>
        </w:rPr>
        <w:t xml:space="preserve">, </w:t>
      </w:r>
      <w:r w:rsidRPr="001232DB">
        <w:rPr>
          <w:rFonts w:cs="Arial"/>
        </w:rPr>
        <w:t>składając</w:t>
      </w:r>
      <w:r>
        <w:rPr>
          <w:rFonts w:cs="Arial"/>
        </w:rPr>
        <w:t>e</w:t>
      </w:r>
      <w:r w:rsidRPr="001232DB">
        <w:rPr>
          <w:rFonts w:cs="Arial"/>
        </w:rPr>
        <w:t xml:space="preserve"> się z gatunków </w:t>
      </w:r>
      <w:r w:rsidRPr="001232DB">
        <w:rPr>
          <w:rFonts w:cs="Arial"/>
        </w:rPr>
        <w:lastRenderedPageBreak/>
        <w:t>rodzimyc</w:t>
      </w:r>
      <w:r>
        <w:rPr>
          <w:rFonts w:cs="Arial"/>
        </w:rPr>
        <w:t>h:</w:t>
      </w:r>
      <w:r w:rsidRPr="001232DB">
        <w:rPr>
          <w:rFonts w:cs="Arial"/>
        </w:rPr>
        <w:t xml:space="preserve"> preferowane są</w:t>
      </w:r>
      <w:r w:rsidRPr="001232DB">
        <w:rPr>
          <w:rFonts w:cs="Arial"/>
          <w:color w:val="000000"/>
        </w:rPr>
        <w:t xml:space="preserve"> </w:t>
      </w:r>
      <w:r w:rsidRPr="001232DB">
        <w:rPr>
          <w:rFonts w:cs="Arial"/>
        </w:rPr>
        <w:t xml:space="preserve">gatunki drzew i krzewów występujące naturalnie na danym terenie. W miarę możliwości do </w:t>
      </w:r>
      <w:proofErr w:type="spellStart"/>
      <w:r w:rsidRPr="001232DB">
        <w:rPr>
          <w:rFonts w:cs="Arial"/>
        </w:rPr>
        <w:t>nasadzeń</w:t>
      </w:r>
      <w:proofErr w:type="spellEnd"/>
      <w:r w:rsidRPr="001232DB">
        <w:rPr>
          <w:rFonts w:cs="Arial"/>
          <w:color w:val="000000"/>
        </w:rPr>
        <w:t xml:space="preserve"> </w:t>
      </w:r>
      <w:r w:rsidRPr="001232DB">
        <w:rPr>
          <w:rFonts w:cs="Arial"/>
        </w:rPr>
        <w:t xml:space="preserve">należy wykorzystywać rośliny pochodzące </w:t>
      </w:r>
      <w:r w:rsidR="00FC7EBB">
        <w:rPr>
          <w:rFonts w:cs="Arial"/>
        </w:rPr>
        <w:br/>
      </w:r>
      <w:r w:rsidRPr="001232DB">
        <w:rPr>
          <w:rFonts w:cs="Arial"/>
        </w:rPr>
        <w:t>z rodzimego</w:t>
      </w:r>
      <w:r>
        <w:rPr>
          <w:rFonts w:cs="Arial"/>
        </w:rPr>
        <w:t>, lokalnego</w:t>
      </w:r>
      <w:r w:rsidRPr="001232DB">
        <w:rPr>
          <w:rFonts w:cs="Arial"/>
        </w:rPr>
        <w:t xml:space="preserve"> materiału </w:t>
      </w:r>
      <w:proofErr w:type="spellStart"/>
      <w:r w:rsidRPr="001232DB">
        <w:rPr>
          <w:rFonts w:cs="Arial"/>
        </w:rPr>
        <w:t>rozmnożeniowego</w:t>
      </w:r>
      <w:proofErr w:type="spellEnd"/>
      <w:r w:rsidRPr="001232DB">
        <w:rPr>
          <w:rFonts w:cs="Arial"/>
        </w:rPr>
        <w:t>.</w:t>
      </w:r>
    </w:p>
    <w:p w14:paraId="6F6935B9" w14:textId="77777777" w:rsidR="008E642F" w:rsidRPr="001232DB" w:rsidRDefault="008E642F" w:rsidP="003D4165">
      <w:pPr>
        <w:spacing w:after="120" w:line="276" w:lineRule="auto"/>
        <w:jc w:val="both"/>
        <w:rPr>
          <w:rFonts w:cs="Arial"/>
          <w:color w:val="000000"/>
        </w:rPr>
      </w:pPr>
      <w:r w:rsidRPr="001232DB">
        <w:rPr>
          <w:rFonts w:cs="Arial"/>
          <w:color w:val="000000"/>
        </w:rPr>
        <w:t xml:space="preserve">Zieleń izolacyjna powoduje rozpraszanie </w:t>
      </w:r>
      <w:r>
        <w:rPr>
          <w:rFonts w:cs="Arial"/>
          <w:color w:val="000000"/>
        </w:rPr>
        <w:t>oraz</w:t>
      </w:r>
      <w:r w:rsidRPr="001232DB">
        <w:rPr>
          <w:rFonts w:cs="Arial"/>
          <w:color w:val="000000"/>
        </w:rPr>
        <w:t xml:space="preserve"> pochłanianie części energii akustycznej, </w:t>
      </w:r>
      <w:r>
        <w:rPr>
          <w:rFonts w:cs="Arial"/>
          <w:color w:val="000000"/>
        </w:rPr>
        <w:t>dzięki czemu</w:t>
      </w:r>
      <w:r w:rsidRPr="001232DB">
        <w:rPr>
          <w:rFonts w:cs="Arial"/>
          <w:color w:val="000000"/>
        </w:rPr>
        <w:t xml:space="preserve"> zmniejsza dokuczliwość hałasu</w:t>
      </w:r>
      <w:r>
        <w:rPr>
          <w:rFonts w:cs="Arial"/>
          <w:color w:val="000000"/>
        </w:rPr>
        <w:t>.</w:t>
      </w:r>
      <w:r w:rsidRPr="001232DB">
        <w:rPr>
          <w:rFonts w:cs="Arial"/>
          <w:color w:val="000000"/>
        </w:rPr>
        <w:t xml:space="preserve"> Pełni też rolę filtra biologicznego, zatrzymuje bowiem pyły osiadające na liściach i pochłania niektóre zanieczyszczenia gazowe. Ponadto, wprowadzenie niskopiennej zieleni izolacyjnej </w:t>
      </w:r>
      <w:r>
        <w:rPr>
          <w:rFonts w:cs="Arial"/>
          <w:color w:val="000000"/>
        </w:rPr>
        <w:t>osłaniającej</w:t>
      </w:r>
      <w:r w:rsidRPr="001232DB">
        <w:rPr>
          <w:rFonts w:cs="Arial"/>
          <w:color w:val="000000"/>
        </w:rPr>
        <w:t xml:space="preserve"> teren inwestycji</w:t>
      </w:r>
      <w:r>
        <w:rPr>
          <w:rFonts w:cs="Arial"/>
          <w:color w:val="000000"/>
        </w:rPr>
        <w:t xml:space="preserve"> zminimalizuje jej negatywny wpływ na krajobraz.</w:t>
      </w:r>
      <w:r w:rsidRPr="001232DB">
        <w:rPr>
          <w:rFonts w:cs="Arial"/>
          <w:color w:val="000000"/>
        </w:rPr>
        <w:t xml:space="preserve"> </w:t>
      </w:r>
    </w:p>
    <w:p w14:paraId="42174C3B" w14:textId="77777777" w:rsidR="00A03954" w:rsidRDefault="00A03954" w:rsidP="003D4165">
      <w:pPr>
        <w:spacing w:after="120" w:line="276" w:lineRule="auto"/>
        <w:jc w:val="both"/>
      </w:pPr>
    </w:p>
    <w:p w14:paraId="323EF7F0" w14:textId="4C85BFAE" w:rsidR="008E642F" w:rsidRPr="001232DB" w:rsidRDefault="008E642F" w:rsidP="003D4165">
      <w:pPr>
        <w:spacing w:after="120" w:line="276" w:lineRule="auto"/>
        <w:jc w:val="both"/>
        <w:rPr>
          <w:rFonts w:cs="Arial"/>
          <w:u w:val="single"/>
        </w:rPr>
      </w:pPr>
      <w:r w:rsidRPr="001232DB">
        <w:t xml:space="preserve">Miejsca </w:t>
      </w:r>
      <w:proofErr w:type="spellStart"/>
      <w:r w:rsidRPr="001232DB">
        <w:t>nasadzeń</w:t>
      </w:r>
      <w:proofErr w:type="spellEnd"/>
      <w:r w:rsidRPr="001232DB">
        <w:t xml:space="preserve"> dają też możliwie największy efekt ekologiczny, wprowadzając nowe elementy przyrodnicze w miejscach o najbardziej monotonnym środowisku. Umożliwiają też wzbogacenie miejscowej różnorodności biologicznej, zwłaszcza ptaków.</w:t>
      </w:r>
    </w:p>
    <w:p w14:paraId="726FC7A9" w14:textId="727FEBE2" w:rsidR="008E642F" w:rsidRPr="00B23DA8" w:rsidRDefault="008E642F" w:rsidP="00B23DA8">
      <w:pPr>
        <w:spacing w:after="480" w:line="276" w:lineRule="auto"/>
        <w:jc w:val="both"/>
        <w:rPr>
          <w:rFonts w:cs="Arial"/>
          <w:u w:val="single"/>
        </w:rPr>
      </w:pPr>
      <w:r w:rsidRPr="001232DB">
        <w:t xml:space="preserve">Optymalna w zakresie proponowanych </w:t>
      </w:r>
      <w:proofErr w:type="spellStart"/>
      <w:r w:rsidRPr="001232DB">
        <w:t>nasadzeń</w:t>
      </w:r>
      <w:proofErr w:type="spellEnd"/>
      <w:r w:rsidRPr="001232DB">
        <w:t xml:space="preserve"> wydaje się mieszanka tarniny </w:t>
      </w:r>
      <w:proofErr w:type="spellStart"/>
      <w:r w:rsidRPr="001232DB">
        <w:rPr>
          <w:i/>
          <w:iCs/>
        </w:rPr>
        <w:t>Prunus</w:t>
      </w:r>
      <w:proofErr w:type="spellEnd"/>
      <w:r w:rsidRPr="001232DB">
        <w:rPr>
          <w:i/>
          <w:iCs/>
        </w:rPr>
        <w:t xml:space="preserve"> </w:t>
      </w:r>
      <w:proofErr w:type="spellStart"/>
      <w:r w:rsidRPr="001232DB">
        <w:rPr>
          <w:i/>
          <w:iCs/>
        </w:rPr>
        <w:t>spinosa</w:t>
      </w:r>
      <w:proofErr w:type="spellEnd"/>
      <w:r w:rsidRPr="001232DB">
        <w:t xml:space="preserve"> i głogów </w:t>
      </w:r>
      <w:proofErr w:type="spellStart"/>
      <w:r w:rsidRPr="001232DB">
        <w:rPr>
          <w:i/>
          <w:iCs/>
        </w:rPr>
        <w:t>Crataegus</w:t>
      </w:r>
      <w:proofErr w:type="spellEnd"/>
      <w:r w:rsidRPr="001232DB">
        <w:rPr>
          <w:i/>
          <w:iCs/>
        </w:rPr>
        <w:t xml:space="preserve"> sp.</w:t>
      </w:r>
      <w:r w:rsidRPr="001232DB">
        <w:t xml:space="preserve"> z domieszką trzmielin </w:t>
      </w:r>
      <w:proofErr w:type="spellStart"/>
      <w:r w:rsidRPr="001232DB">
        <w:rPr>
          <w:i/>
          <w:iCs/>
        </w:rPr>
        <w:t>Euonymus</w:t>
      </w:r>
      <w:proofErr w:type="spellEnd"/>
      <w:r w:rsidRPr="001232DB">
        <w:rPr>
          <w:i/>
          <w:iCs/>
        </w:rPr>
        <w:t xml:space="preserve"> sp.</w:t>
      </w:r>
      <w:r w:rsidRPr="001232DB">
        <w:t xml:space="preserve">, derenia świdwy </w:t>
      </w:r>
      <w:proofErr w:type="spellStart"/>
      <w:r w:rsidRPr="001232DB">
        <w:rPr>
          <w:i/>
          <w:iCs/>
        </w:rPr>
        <w:t>Cornus</w:t>
      </w:r>
      <w:proofErr w:type="spellEnd"/>
      <w:r w:rsidRPr="001232DB">
        <w:rPr>
          <w:i/>
          <w:iCs/>
        </w:rPr>
        <w:t xml:space="preserve"> </w:t>
      </w:r>
      <w:proofErr w:type="spellStart"/>
      <w:r w:rsidRPr="001232DB">
        <w:rPr>
          <w:i/>
          <w:iCs/>
        </w:rPr>
        <w:t>sanquinea</w:t>
      </w:r>
      <w:proofErr w:type="spellEnd"/>
      <w:r w:rsidRPr="001232DB">
        <w:t xml:space="preserve">, kruszyny pospolitej </w:t>
      </w:r>
      <w:proofErr w:type="spellStart"/>
      <w:r w:rsidRPr="001232DB">
        <w:rPr>
          <w:i/>
          <w:iCs/>
        </w:rPr>
        <w:t>Frangula</w:t>
      </w:r>
      <w:proofErr w:type="spellEnd"/>
      <w:r w:rsidRPr="001232DB">
        <w:rPr>
          <w:i/>
          <w:iCs/>
        </w:rPr>
        <w:t xml:space="preserve"> </w:t>
      </w:r>
      <w:proofErr w:type="spellStart"/>
      <w:r w:rsidRPr="001232DB">
        <w:rPr>
          <w:i/>
          <w:iCs/>
        </w:rPr>
        <w:t>alnus</w:t>
      </w:r>
      <w:proofErr w:type="spellEnd"/>
      <w:r w:rsidRPr="001232DB">
        <w:t xml:space="preserve"> i szakłaku pospolitego </w:t>
      </w:r>
      <w:proofErr w:type="spellStart"/>
      <w:r w:rsidRPr="001232DB">
        <w:rPr>
          <w:i/>
          <w:iCs/>
        </w:rPr>
        <w:t>Rhamnus</w:t>
      </w:r>
      <w:proofErr w:type="spellEnd"/>
      <w:r w:rsidRPr="001232DB">
        <w:rPr>
          <w:i/>
          <w:iCs/>
        </w:rPr>
        <w:t xml:space="preserve"> </w:t>
      </w:r>
      <w:proofErr w:type="spellStart"/>
      <w:r w:rsidRPr="001232DB">
        <w:rPr>
          <w:i/>
          <w:iCs/>
        </w:rPr>
        <w:t>catharica</w:t>
      </w:r>
      <w:proofErr w:type="spellEnd"/>
      <w:r w:rsidRPr="001232DB">
        <w:t xml:space="preserve">. Są to gatunki rodzime, które w większości dobrze znoszą przycinanie, a dzięki cierniom tworzą doskonałe miejsca do </w:t>
      </w:r>
      <w:r>
        <w:t>żerowania i rozrodu ptaków, a także są przez nie wykorzystywane jako schronienie przed niekorzystnymi warunkami atmosferycznymi czy drapieżnikami</w:t>
      </w:r>
      <w:r w:rsidRPr="001232DB">
        <w:t xml:space="preserve">. </w:t>
      </w:r>
    </w:p>
    <w:p w14:paraId="454BA4BE" w14:textId="77777777" w:rsidR="008E642F" w:rsidRPr="00E043C5" w:rsidRDefault="008E642F" w:rsidP="003D4165">
      <w:pPr>
        <w:autoSpaceDE w:val="0"/>
        <w:autoSpaceDN w:val="0"/>
        <w:adjustRightInd w:val="0"/>
        <w:spacing w:after="0" w:line="276" w:lineRule="auto"/>
        <w:jc w:val="both"/>
        <w:rPr>
          <w:rFonts w:cs="Verdana"/>
          <w:szCs w:val="20"/>
        </w:rPr>
      </w:pPr>
      <w:r w:rsidRPr="00E043C5">
        <w:rPr>
          <w:rFonts w:cs="Verdana"/>
          <w:szCs w:val="20"/>
        </w:rPr>
        <w:t xml:space="preserve">Ponadto, zastosowane zostaną rozwiązania dotyczące wykonania stacji transformatorowych, które spowodują ich maksymalną izolację akustyczną. Stacje transformatorowe SN są zabudowane w kontenerze lub prefabrykowanym betonowym budynku niewielkich rozmiarów. </w:t>
      </w:r>
    </w:p>
    <w:p w14:paraId="01FBDABA" w14:textId="77777777" w:rsidR="008E642F" w:rsidRPr="00E043C5" w:rsidRDefault="008E642F" w:rsidP="003D4165">
      <w:pPr>
        <w:autoSpaceDE w:val="0"/>
        <w:autoSpaceDN w:val="0"/>
        <w:adjustRightInd w:val="0"/>
        <w:spacing w:after="80" w:line="276" w:lineRule="auto"/>
        <w:jc w:val="both"/>
        <w:rPr>
          <w:rFonts w:cs="Verdana"/>
          <w:sz w:val="8"/>
          <w:szCs w:val="8"/>
        </w:rPr>
      </w:pPr>
    </w:p>
    <w:p w14:paraId="3602D2E9" w14:textId="77777777" w:rsidR="008E642F" w:rsidRPr="00E043C5" w:rsidRDefault="008E642F" w:rsidP="003D4165">
      <w:pPr>
        <w:autoSpaceDE w:val="0"/>
        <w:autoSpaceDN w:val="0"/>
        <w:adjustRightInd w:val="0"/>
        <w:spacing w:after="80" w:line="276" w:lineRule="auto"/>
        <w:jc w:val="both"/>
        <w:rPr>
          <w:rFonts w:cs="Verdana"/>
          <w:szCs w:val="20"/>
        </w:rPr>
      </w:pPr>
    </w:p>
    <w:p w14:paraId="2561F71C" w14:textId="59A613DF" w:rsidR="008E642F" w:rsidRPr="00E043C5" w:rsidRDefault="008E642F" w:rsidP="003D4165">
      <w:pPr>
        <w:autoSpaceDE w:val="0"/>
        <w:autoSpaceDN w:val="0"/>
        <w:adjustRightInd w:val="0"/>
        <w:spacing w:after="80" w:line="276" w:lineRule="auto"/>
        <w:jc w:val="both"/>
        <w:rPr>
          <w:rFonts w:cs="Verdana"/>
          <w:szCs w:val="20"/>
        </w:rPr>
      </w:pPr>
      <w:r w:rsidRPr="00E043C5">
        <w:rPr>
          <w:rFonts w:cs="Verdana"/>
          <w:szCs w:val="20"/>
        </w:rPr>
        <w:t>W celu całkowitego rozwiania wszelkich wątpliwości w zakresie oddziaływania akustycznego przeprowadzono analizę oddziaływania akustycznego przedsięwzięcia. Stanowi on</w:t>
      </w:r>
      <w:r w:rsidR="00B23DA8">
        <w:rPr>
          <w:rFonts w:cs="Verdana"/>
          <w:szCs w:val="20"/>
        </w:rPr>
        <w:t>a</w:t>
      </w:r>
      <w:r w:rsidRPr="00E043C5">
        <w:rPr>
          <w:rFonts w:cs="Verdana"/>
          <w:szCs w:val="20"/>
        </w:rPr>
        <w:t xml:space="preserve"> </w:t>
      </w:r>
      <w:r w:rsidR="007C39F2">
        <w:rPr>
          <w:rFonts w:cs="Verdana"/>
          <w:b/>
          <w:szCs w:val="20"/>
        </w:rPr>
        <w:t>załącznik nr 3</w:t>
      </w:r>
      <w:r w:rsidRPr="00E043C5">
        <w:rPr>
          <w:rFonts w:cs="Verdana"/>
          <w:b/>
          <w:szCs w:val="20"/>
        </w:rPr>
        <w:t xml:space="preserve"> </w:t>
      </w:r>
      <w:r w:rsidRPr="00E043C5">
        <w:rPr>
          <w:rFonts w:cs="Verdana"/>
          <w:bCs/>
          <w:szCs w:val="20"/>
        </w:rPr>
        <w:t>do</w:t>
      </w:r>
      <w:r w:rsidRPr="00E043C5">
        <w:rPr>
          <w:rFonts w:cs="Verdana"/>
          <w:szCs w:val="20"/>
        </w:rPr>
        <w:t xml:space="preserve"> </w:t>
      </w:r>
      <w:r w:rsidR="00B23DA8">
        <w:rPr>
          <w:rFonts w:cs="Verdana"/>
          <w:szCs w:val="20"/>
        </w:rPr>
        <w:t>niniejszego Aneksu</w:t>
      </w:r>
      <w:r w:rsidRPr="00E043C5">
        <w:rPr>
          <w:rFonts w:cs="Verdana"/>
          <w:szCs w:val="20"/>
        </w:rPr>
        <w:t xml:space="preserve">. Obszar przeznaczony pod realizację inwestycji zamodelowano źródłami hałasu odpowiadającymi stacjom transformatorowym </w:t>
      </w:r>
      <w:r w:rsidR="00B23DA8">
        <w:rPr>
          <w:rFonts w:cs="Verdana"/>
          <w:szCs w:val="20"/>
        </w:rPr>
        <w:br/>
      </w:r>
      <w:r w:rsidRPr="00E043C5">
        <w:rPr>
          <w:rFonts w:cs="Verdana"/>
          <w:szCs w:val="20"/>
        </w:rPr>
        <w:t>z magazynami energii.</w:t>
      </w:r>
    </w:p>
    <w:p w14:paraId="3A51BC12" w14:textId="77777777" w:rsidR="008E642F" w:rsidRPr="00E043C5" w:rsidRDefault="008E642F" w:rsidP="003D4165">
      <w:pPr>
        <w:autoSpaceDE w:val="0"/>
        <w:autoSpaceDN w:val="0"/>
        <w:adjustRightInd w:val="0"/>
        <w:spacing w:after="80" w:line="276" w:lineRule="auto"/>
        <w:jc w:val="both"/>
        <w:rPr>
          <w:rFonts w:cs="Verdana"/>
          <w:szCs w:val="20"/>
        </w:rPr>
      </w:pPr>
    </w:p>
    <w:p w14:paraId="6CA8E2A4" w14:textId="77777777" w:rsidR="008E642F" w:rsidRPr="00E043C5" w:rsidRDefault="008E642F" w:rsidP="003D4165">
      <w:pPr>
        <w:autoSpaceDE w:val="0"/>
        <w:autoSpaceDN w:val="0"/>
        <w:adjustRightInd w:val="0"/>
        <w:spacing w:after="0" w:line="276" w:lineRule="auto"/>
        <w:jc w:val="both"/>
        <w:rPr>
          <w:rFonts w:eastAsia="Calibri" w:cs="Calibri"/>
          <w:szCs w:val="20"/>
        </w:rPr>
      </w:pPr>
      <w:r w:rsidRPr="00E043C5">
        <w:rPr>
          <w:rFonts w:eastAsia="Calibri" w:cs="Calibri"/>
          <w:szCs w:val="20"/>
        </w:rPr>
        <w:t>Podstawę do wykonania modelu obliczeniowego i przeprowadzenia oceny oddziaływania hałasu na środowisko stanowiły:</w:t>
      </w:r>
    </w:p>
    <w:p w14:paraId="260BA132" w14:textId="77777777" w:rsidR="008E642F" w:rsidRPr="00E043C5" w:rsidRDefault="008E642F" w:rsidP="00232F70">
      <w:pPr>
        <w:pStyle w:val="Akapitzlist"/>
        <w:numPr>
          <w:ilvl w:val="0"/>
          <w:numId w:val="10"/>
        </w:numPr>
        <w:autoSpaceDE w:val="0"/>
        <w:autoSpaceDN w:val="0"/>
        <w:adjustRightInd w:val="0"/>
        <w:spacing w:after="0" w:line="276" w:lineRule="auto"/>
        <w:jc w:val="both"/>
        <w:rPr>
          <w:rFonts w:eastAsia="Calibri" w:cs="Calibri"/>
          <w:szCs w:val="20"/>
        </w:rPr>
      </w:pPr>
      <w:r w:rsidRPr="00E043C5">
        <w:rPr>
          <w:rFonts w:eastAsia="Calibri" w:cs="Calibri"/>
          <w:szCs w:val="20"/>
        </w:rPr>
        <w:t>dane przekazane przez Zamawiającego m.in. informacje o źródłach hałasu, projekt zagospodarowania terenu,</w:t>
      </w:r>
    </w:p>
    <w:p w14:paraId="2733B922" w14:textId="77777777" w:rsidR="008E642F" w:rsidRPr="00E043C5" w:rsidRDefault="008E642F" w:rsidP="00232F70">
      <w:pPr>
        <w:pStyle w:val="Akapitzlist"/>
        <w:numPr>
          <w:ilvl w:val="0"/>
          <w:numId w:val="10"/>
        </w:numPr>
        <w:autoSpaceDE w:val="0"/>
        <w:autoSpaceDN w:val="0"/>
        <w:adjustRightInd w:val="0"/>
        <w:spacing w:after="0" w:line="276" w:lineRule="auto"/>
        <w:jc w:val="both"/>
        <w:rPr>
          <w:rFonts w:eastAsia="Calibri" w:cs="Calibri"/>
          <w:szCs w:val="20"/>
        </w:rPr>
      </w:pPr>
      <w:r w:rsidRPr="00E043C5">
        <w:rPr>
          <w:rFonts w:eastAsia="Calibri" w:cs="Calibri"/>
          <w:szCs w:val="20"/>
        </w:rPr>
        <w:t xml:space="preserve">zbiór danych zintegrowanych kopii BDOT10k, </w:t>
      </w:r>
      <w:proofErr w:type="spellStart"/>
      <w:r w:rsidRPr="00E043C5">
        <w:rPr>
          <w:rFonts w:eastAsia="Calibri" w:cs="Calibri"/>
          <w:szCs w:val="20"/>
        </w:rPr>
        <w:t>ortofotomapa</w:t>
      </w:r>
      <w:proofErr w:type="spellEnd"/>
      <w:r w:rsidRPr="00E043C5">
        <w:rPr>
          <w:rFonts w:eastAsia="Calibri" w:cs="Calibri"/>
          <w:szCs w:val="20"/>
        </w:rPr>
        <w:t xml:space="preserve"> terenu i model „Budynków 3D” w standardzie LOD1 udostępniony przez GUGIK.</w:t>
      </w:r>
    </w:p>
    <w:p w14:paraId="06520926" w14:textId="77777777" w:rsidR="008E642F" w:rsidRPr="00E043C5" w:rsidRDefault="008E642F" w:rsidP="003D4165">
      <w:pPr>
        <w:autoSpaceDE w:val="0"/>
        <w:autoSpaceDN w:val="0"/>
        <w:adjustRightInd w:val="0"/>
        <w:spacing w:after="80" w:line="276" w:lineRule="auto"/>
        <w:jc w:val="both"/>
        <w:rPr>
          <w:rFonts w:cs="Verdana"/>
          <w:szCs w:val="20"/>
        </w:rPr>
      </w:pPr>
    </w:p>
    <w:p w14:paraId="1435A856" w14:textId="77777777" w:rsidR="008E642F" w:rsidRPr="00E043C5" w:rsidRDefault="008E642F" w:rsidP="003D4165">
      <w:pPr>
        <w:autoSpaceDE w:val="0"/>
        <w:autoSpaceDN w:val="0"/>
        <w:adjustRightInd w:val="0"/>
        <w:spacing w:after="120" w:line="276" w:lineRule="auto"/>
        <w:jc w:val="both"/>
        <w:rPr>
          <w:rFonts w:eastAsia="Calibri" w:cs="Calibri"/>
          <w:szCs w:val="20"/>
        </w:rPr>
      </w:pPr>
      <w:r w:rsidRPr="00E043C5">
        <w:rPr>
          <w:rFonts w:eastAsia="Calibri" w:cs="Calibri"/>
          <w:szCs w:val="20"/>
        </w:rPr>
        <w:t>Na podstawie powyższych danych opracowano model zagospodarowania terenu w otoczeniu przedmiotowej inwestycji. Model obliczeniowy sporządzony został w układzie współrzędnych 1992.</w:t>
      </w:r>
    </w:p>
    <w:p w14:paraId="6987A130" w14:textId="543EB5B9" w:rsidR="008E642F" w:rsidRPr="00C948C6" w:rsidRDefault="00B23DA8" w:rsidP="008E642F">
      <w:pPr>
        <w:keepNext/>
        <w:autoSpaceDE w:val="0"/>
        <w:autoSpaceDN w:val="0"/>
        <w:adjustRightInd w:val="0"/>
        <w:spacing w:after="80" w:line="276" w:lineRule="auto"/>
        <w:ind w:hanging="426"/>
        <w:jc w:val="center"/>
      </w:pPr>
      <w:r>
        <w:rPr>
          <w:noProof/>
          <w:lang w:eastAsia="pl-PL"/>
        </w:rPr>
        <w:lastRenderedPageBreak/>
        <w:t xml:space="preserve">      </w:t>
      </w:r>
      <w:r w:rsidR="00C948C6" w:rsidRPr="00C948C6">
        <w:rPr>
          <w:noProof/>
          <w:lang w:eastAsia="pl-PL"/>
        </w:rPr>
        <w:drawing>
          <wp:inline distT="0" distB="0" distL="0" distR="0" wp14:anchorId="04CE6F19" wp14:editId="10ED3472">
            <wp:extent cx="5759450" cy="3074627"/>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074627"/>
                    </a:xfrm>
                    <a:prstGeom prst="rect">
                      <a:avLst/>
                    </a:prstGeom>
                  </pic:spPr>
                </pic:pic>
              </a:graphicData>
            </a:graphic>
          </wp:inline>
        </w:drawing>
      </w:r>
    </w:p>
    <w:p w14:paraId="133FA640" w14:textId="7A3DDDB8" w:rsidR="008E642F" w:rsidRPr="00E043C5" w:rsidRDefault="008E642F" w:rsidP="003D4165">
      <w:pPr>
        <w:pStyle w:val="Legenda"/>
        <w:spacing w:after="360"/>
        <w:jc w:val="center"/>
        <w:rPr>
          <w:rFonts w:eastAsia="Calibri" w:cs="Calibri"/>
          <w:color w:val="auto"/>
          <w:szCs w:val="20"/>
        </w:rPr>
      </w:pPr>
      <w:bookmarkStart w:id="104" w:name="_Toc97545825"/>
      <w:bookmarkStart w:id="105" w:name="_Toc107325816"/>
      <w:r w:rsidRPr="00C948C6">
        <w:rPr>
          <w:color w:val="auto"/>
        </w:rPr>
        <w:t xml:space="preserve">Rysunek </w:t>
      </w:r>
      <w:r w:rsidR="009824B5">
        <w:rPr>
          <w:color w:val="auto"/>
        </w:rPr>
        <w:t>15</w:t>
      </w:r>
      <w:r w:rsidRPr="00C948C6">
        <w:rPr>
          <w:color w:val="auto"/>
        </w:rPr>
        <w:t xml:space="preserve">. Widok 3D zamodelowanego terenu w programie </w:t>
      </w:r>
      <w:proofErr w:type="spellStart"/>
      <w:r w:rsidRPr="00C948C6">
        <w:rPr>
          <w:color w:val="auto"/>
        </w:rPr>
        <w:t>CadnaA</w:t>
      </w:r>
      <w:bookmarkEnd w:id="104"/>
      <w:bookmarkEnd w:id="105"/>
      <w:proofErr w:type="spellEnd"/>
    </w:p>
    <w:p w14:paraId="38516BE3" w14:textId="75AFD193" w:rsidR="008E642F" w:rsidRPr="00E043C5" w:rsidRDefault="008E642F" w:rsidP="003D4165">
      <w:pPr>
        <w:autoSpaceDE w:val="0"/>
        <w:autoSpaceDN w:val="0"/>
        <w:adjustRightInd w:val="0"/>
        <w:spacing w:after="360" w:line="276" w:lineRule="auto"/>
        <w:jc w:val="both"/>
        <w:rPr>
          <w:rFonts w:eastAsia="Calibri" w:cs="Calibri"/>
          <w:szCs w:val="20"/>
        </w:rPr>
      </w:pPr>
      <w:r w:rsidRPr="00E043C5">
        <w:rPr>
          <w:rFonts w:eastAsia="Calibri" w:cs="Calibri"/>
          <w:szCs w:val="20"/>
        </w:rPr>
        <w:t>Ocena hałasu została wykonana na podstawie porównania wyznaczonych wskaźników hałasu dla pory dnia (</w:t>
      </w:r>
      <w:proofErr w:type="spellStart"/>
      <w:r w:rsidRPr="00E043C5">
        <w:rPr>
          <w:rFonts w:eastAsia="Calibri" w:cs="Calibri"/>
          <w:szCs w:val="20"/>
        </w:rPr>
        <w:t>L</w:t>
      </w:r>
      <w:r w:rsidRPr="00E043C5">
        <w:rPr>
          <w:rFonts w:eastAsia="Calibri" w:cs="Calibri"/>
          <w:szCs w:val="20"/>
          <w:vertAlign w:val="subscript"/>
        </w:rPr>
        <w:t>AeqD</w:t>
      </w:r>
      <w:proofErr w:type="spellEnd"/>
      <w:r w:rsidRPr="00E043C5">
        <w:rPr>
          <w:rFonts w:eastAsia="Calibri" w:cs="Calibri"/>
          <w:szCs w:val="20"/>
        </w:rPr>
        <w:t>) i dla pory nocy (</w:t>
      </w:r>
      <w:proofErr w:type="spellStart"/>
      <w:r w:rsidRPr="00E043C5">
        <w:rPr>
          <w:rFonts w:eastAsia="Calibri" w:cs="Calibri"/>
          <w:szCs w:val="20"/>
          <w:vertAlign w:val="subscript"/>
        </w:rPr>
        <w:t>LAeqN</w:t>
      </w:r>
      <w:proofErr w:type="spellEnd"/>
      <w:r w:rsidRPr="00E043C5">
        <w:rPr>
          <w:rFonts w:eastAsia="Calibri" w:cs="Calibri"/>
          <w:szCs w:val="20"/>
        </w:rPr>
        <w:t>) z wartościami dopuszczalnymi poziomu hałasu przemysłowego na terenach podlegających ochronie akustycznej.</w:t>
      </w:r>
    </w:p>
    <w:p w14:paraId="41B9F43B" w14:textId="15DB5BDF" w:rsidR="00597B19" w:rsidRDefault="008E642F" w:rsidP="003D4165">
      <w:pPr>
        <w:autoSpaceDE w:val="0"/>
        <w:autoSpaceDN w:val="0"/>
        <w:adjustRightInd w:val="0"/>
        <w:spacing w:after="360" w:line="276" w:lineRule="auto"/>
        <w:jc w:val="both"/>
        <w:rPr>
          <w:rFonts w:eastAsia="Calibri" w:cs="Calibri"/>
          <w:szCs w:val="20"/>
        </w:rPr>
      </w:pPr>
      <w:r w:rsidRPr="00E043C5">
        <w:rPr>
          <w:rFonts w:eastAsia="Calibri" w:cs="Calibri"/>
          <w:szCs w:val="20"/>
        </w:rPr>
        <w:t xml:space="preserve">W celu oceny wpływu inwestycji na klimat akustyczny wyznaczono poziom hałasu w punktach obliczeniowych zlokalizowanych na najbliższych terenach chronionych akustycznie. Zgodnie z rozporządzeniem Ministra </w:t>
      </w:r>
      <w:r w:rsidRPr="00E043C5">
        <w:t xml:space="preserve">Klimatu i Środowiska z dnia 7 września 2021 r. w sprawie wymagań w zakresie prowadzenia pomiarów wielkości emisji </w:t>
      </w:r>
      <w:r w:rsidRPr="00E043C5">
        <w:rPr>
          <w:rFonts w:eastAsia="Calibri" w:cs="Calibri"/>
          <w:szCs w:val="20"/>
        </w:rPr>
        <w:t>punkty obliczeniowe usytu</w:t>
      </w:r>
      <w:r w:rsidR="00597B19">
        <w:rPr>
          <w:rFonts w:eastAsia="Calibri" w:cs="Calibri"/>
          <w:szCs w:val="20"/>
        </w:rPr>
        <w:t>owano na wysokości 4,0 m n.p.t.</w:t>
      </w:r>
    </w:p>
    <w:p w14:paraId="2B275F4C" w14:textId="77777777" w:rsidR="00597B19" w:rsidRDefault="00597B19" w:rsidP="003D4165">
      <w:pPr>
        <w:autoSpaceDE w:val="0"/>
        <w:autoSpaceDN w:val="0"/>
        <w:adjustRightInd w:val="0"/>
        <w:spacing w:after="360" w:line="276" w:lineRule="auto"/>
        <w:jc w:val="both"/>
        <w:rPr>
          <w:rFonts w:eastAsia="Calibri" w:cs="Calibri"/>
          <w:szCs w:val="20"/>
        </w:rPr>
      </w:pPr>
    </w:p>
    <w:p w14:paraId="5A0F1462" w14:textId="4AC44E93" w:rsidR="00790C85" w:rsidRDefault="008E642F" w:rsidP="00597B19">
      <w:pPr>
        <w:autoSpaceDE w:val="0"/>
        <w:autoSpaceDN w:val="0"/>
        <w:adjustRightInd w:val="0"/>
        <w:spacing w:after="360" w:line="276" w:lineRule="auto"/>
        <w:jc w:val="both"/>
        <w:rPr>
          <w:rFonts w:eastAsia="Calibri" w:cs="Calibri"/>
          <w:color w:val="000000" w:themeColor="text1"/>
          <w:szCs w:val="20"/>
        </w:rPr>
      </w:pPr>
      <w:r w:rsidRPr="00597B19">
        <w:rPr>
          <w:rFonts w:eastAsia="Calibri" w:cs="Calibri"/>
          <w:color w:val="000000" w:themeColor="text1"/>
          <w:szCs w:val="20"/>
        </w:rPr>
        <w:t>Lokalizację punktów obliczeniowych przedstawiono na wykreślonych mapach zasięgu hałasu, a ich współ</w:t>
      </w:r>
      <w:bookmarkStart w:id="106" w:name="_Toc44942707"/>
      <w:bookmarkStart w:id="107" w:name="_Toc93047254"/>
      <w:bookmarkStart w:id="108" w:name="_Toc107326002"/>
      <w:r w:rsidR="00597B19">
        <w:rPr>
          <w:rFonts w:eastAsia="Calibri" w:cs="Calibri"/>
          <w:color w:val="000000" w:themeColor="text1"/>
          <w:szCs w:val="20"/>
        </w:rPr>
        <w:t>rzędne podano w tabeli poniżej.</w:t>
      </w:r>
    </w:p>
    <w:p w14:paraId="2AC42EF6" w14:textId="77777777" w:rsidR="00597B19" w:rsidRDefault="00597B19" w:rsidP="00597B19">
      <w:pPr>
        <w:autoSpaceDE w:val="0"/>
        <w:autoSpaceDN w:val="0"/>
        <w:adjustRightInd w:val="0"/>
        <w:spacing w:after="360" w:line="276" w:lineRule="auto"/>
        <w:jc w:val="both"/>
        <w:rPr>
          <w:rFonts w:eastAsia="Calibri" w:cs="Calibri"/>
          <w:color w:val="000000" w:themeColor="text1"/>
          <w:szCs w:val="20"/>
        </w:rPr>
      </w:pPr>
    </w:p>
    <w:p w14:paraId="108E1329" w14:textId="77777777" w:rsidR="00597B19" w:rsidRDefault="00597B19" w:rsidP="00597B19">
      <w:pPr>
        <w:autoSpaceDE w:val="0"/>
        <w:autoSpaceDN w:val="0"/>
        <w:adjustRightInd w:val="0"/>
        <w:spacing w:after="360" w:line="276" w:lineRule="auto"/>
        <w:jc w:val="both"/>
        <w:rPr>
          <w:rFonts w:eastAsia="Calibri" w:cs="Calibri"/>
          <w:color w:val="000000" w:themeColor="text1"/>
          <w:szCs w:val="20"/>
        </w:rPr>
      </w:pPr>
    </w:p>
    <w:p w14:paraId="3581CB5C" w14:textId="77777777" w:rsidR="00597B19" w:rsidRDefault="00597B19" w:rsidP="00597B19">
      <w:pPr>
        <w:autoSpaceDE w:val="0"/>
        <w:autoSpaceDN w:val="0"/>
        <w:adjustRightInd w:val="0"/>
        <w:spacing w:after="360" w:line="276" w:lineRule="auto"/>
        <w:jc w:val="both"/>
        <w:rPr>
          <w:rFonts w:eastAsia="Calibri" w:cs="Calibri"/>
          <w:color w:val="000000" w:themeColor="text1"/>
          <w:szCs w:val="20"/>
        </w:rPr>
      </w:pPr>
    </w:p>
    <w:p w14:paraId="4F635C7E" w14:textId="77777777" w:rsidR="00597B19" w:rsidRDefault="00597B19" w:rsidP="00597B19">
      <w:pPr>
        <w:autoSpaceDE w:val="0"/>
        <w:autoSpaceDN w:val="0"/>
        <w:adjustRightInd w:val="0"/>
        <w:spacing w:after="360" w:line="276" w:lineRule="auto"/>
        <w:jc w:val="both"/>
        <w:rPr>
          <w:rFonts w:eastAsia="Calibri" w:cs="Calibri"/>
          <w:color w:val="000000" w:themeColor="text1"/>
          <w:szCs w:val="20"/>
        </w:rPr>
      </w:pPr>
    </w:p>
    <w:p w14:paraId="7E3750E5" w14:textId="77777777" w:rsidR="00597B19" w:rsidRPr="00597B19" w:rsidRDefault="00597B19" w:rsidP="00597B19">
      <w:pPr>
        <w:autoSpaceDE w:val="0"/>
        <w:autoSpaceDN w:val="0"/>
        <w:adjustRightInd w:val="0"/>
        <w:spacing w:after="360" w:line="276" w:lineRule="auto"/>
        <w:jc w:val="both"/>
        <w:rPr>
          <w:rFonts w:eastAsia="Calibri" w:cs="Calibri"/>
          <w:color w:val="000000" w:themeColor="text1"/>
          <w:szCs w:val="20"/>
        </w:rPr>
      </w:pPr>
    </w:p>
    <w:p w14:paraId="140BDE39" w14:textId="0ADF0F42" w:rsidR="008E642F" w:rsidRPr="00E043C5" w:rsidRDefault="008E642F" w:rsidP="00B85BFC">
      <w:pPr>
        <w:pStyle w:val="Legenda"/>
        <w:spacing w:after="80"/>
        <w:rPr>
          <w:rFonts w:eastAsia="Calibri" w:cs="Calibri"/>
          <w:color w:val="auto"/>
          <w:szCs w:val="20"/>
        </w:rPr>
      </w:pPr>
      <w:r w:rsidRPr="00C948C6">
        <w:rPr>
          <w:color w:val="auto"/>
        </w:rPr>
        <w:lastRenderedPageBreak/>
        <w:t xml:space="preserve">Tabela </w:t>
      </w:r>
      <w:r w:rsidRPr="00C948C6">
        <w:rPr>
          <w:color w:val="auto"/>
        </w:rPr>
        <w:fldChar w:fldCharType="begin"/>
      </w:r>
      <w:r w:rsidRPr="00C948C6">
        <w:rPr>
          <w:color w:val="auto"/>
        </w:rPr>
        <w:instrText xml:space="preserve"> SEQ Tabela \* ARABIC </w:instrText>
      </w:r>
      <w:r w:rsidRPr="00C948C6">
        <w:rPr>
          <w:color w:val="auto"/>
        </w:rPr>
        <w:fldChar w:fldCharType="separate"/>
      </w:r>
      <w:r w:rsidR="002548B8">
        <w:rPr>
          <w:noProof/>
          <w:color w:val="auto"/>
        </w:rPr>
        <w:t>3</w:t>
      </w:r>
      <w:r w:rsidRPr="00C948C6">
        <w:rPr>
          <w:noProof/>
          <w:color w:val="auto"/>
        </w:rPr>
        <w:fldChar w:fldCharType="end"/>
      </w:r>
      <w:r w:rsidRPr="00C948C6">
        <w:rPr>
          <w:rFonts w:cs="Calibri"/>
          <w:color w:val="auto"/>
        </w:rPr>
        <w:t>. Wartości obliczonych poziomów hałasu w punktach recepcyjnych</w:t>
      </w:r>
      <w:bookmarkEnd w:id="106"/>
      <w:bookmarkEnd w:id="107"/>
      <w:bookmarkEnd w:id="108"/>
    </w:p>
    <w:tbl>
      <w:tblPr>
        <w:tblStyle w:val="Tabela-Siatka3"/>
        <w:tblW w:w="9072" w:type="dxa"/>
        <w:jc w:val="center"/>
        <w:tblLayout w:type="fixed"/>
        <w:tblLook w:val="04A0" w:firstRow="1" w:lastRow="0" w:firstColumn="1" w:lastColumn="0" w:noHBand="0" w:noVBand="1"/>
      </w:tblPr>
      <w:tblGrid>
        <w:gridCol w:w="694"/>
        <w:gridCol w:w="1205"/>
        <w:gridCol w:w="1205"/>
        <w:gridCol w:w="709"/>
        <w:gridCol w:w="876"/>
        <w:gridCol w:w="877"/>
        <w:gridCol w:w="876"/>
        <w:gridCol w:w="877"/>
        <w:gridCol w:w="876"/>
        <w:gridCol w:w="877"/>
      </w:tblGrid>
      <w:tr w:rsidR="00C948C6" w:rsidRPr="00C948C6" w14:paraId="6A38A5E8" w14:textId="77777777" w:rsidTr="00C948C6">
        <w:trPr>
          <w:cnfStyle w:val="100000000000" w:firstRow="1" w:lastRow="0" w:firstColumn="0" w:lastColumn="0" w:oddVBand="0" w:evenVBand="0" w:oddHBand="0" w:evenHBand="0" w:firstRowFirstColumn="0" w:firstRowLastColumn="0" w:lastRowFirstColumn="0" w:lastRowLastColumn="0"/>
          <w:cantSplit/>
          <w:trHeight w:val="283"/>
          <w:tblHeader/>
          <w:jc w:val="center"/>
        </w:trPr>
        <w:tc>
          <w:tcPr>
            <w:tcW w:w="3813" w:type="dxa"/>
            <w:gridSpan w:val="4"/>
            <w:tcBorders>
              <w:top w:val="single" w:sz="12" w:space="0" w:color="auto"/>
              <w:left w:val="single" w:sz="12" w:space="0" w:color="auto"/>
            </w:tcBorders>
            <w:shd w:val="clear" w:color="auto" w:fill="B2A1C7"/>
            <w:vAlign w:val="center"/>
          </w:tcPr>
          <w:p w14:paraId="1A120ADC" w14:textId="77777777" w:rsidR="00C948C6" w:rsidRPr="00C948C6" w:rsidRDefault="00C948C6" w:rsidP="00C948C6">
            <w:pPr>
              <w:spacing w:line="276" w:lineRule="auto"/>
              <w:jc w:val="center"/>
              <w:rPr>
                <w:rFonts w:eastAsia="Batang" w:cs="Calibri Light"/>
                <w:sz w:val="18"/>
                <w:szCs w:val="18"/>
              </w:rPr>
            </w:pPr>
            <w:r w:rsidRPr="00C948C6">
              <w:rPr>
                <w:rFonts w:eastAsia="Batang" w:cs="Calibri Light"/>
                <w:color w:val="000000"/>
                <w:sz w:val="18"/>
                <w:szCs w:val="18"/>
              </w:rPr>
              <w:t>Oznaczenie punktu</w:t>
            </w:r>
          </w:p>
        </w:tc>
        <w:tc>
          <w:tcPr>
            <w:tcW w:w="1753" w:type="dxa"/>
            <w:gridSpan w:val="2"/>
            <w:tcBorders>
              <w:top w:val="single" w:sz="12" w:space="0" w:color="auto"/>
              <w:right w:val="single" w:sz="12" w:space="0" w:color="auto"/>
            </w:tcBorders>
            <w:shd w:val="clear" w:color="auto" w:fill="B2A1C7"/>
            <w:vAlign w:val="center"/>
          </w:tcPr>
          <w:p w14:paraId="4137593D"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 xml:space="preserve">Dopuszczalny </w:t>
            </w:r>
          </w:p>
          <w:p w14:paraId="03673F4C"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 xml:space="preserve">poziom hałasu </w:t>
            </w:r>
          </w:p>
          <w:p w14:paraId="2AF3FAB0" w14:textId="77777777" w:rsidR="00C948C6" w:rsidRPr="00C948C6" w:rsidRDefault="00C948C6" w:rsidP="00C948C6">
            <w:pPr>
              <w:spacing w:line="276" w:lineRule="auto"/>
              <w:jc w:val="center"/>
              <w:rPr>
                <w:rFonts w:eastAsia="Batang" w:cs="Calibri Light"/>
              </w:rPr>
            </w:pPr>
            <w:proofErr w:type="spellStart"/>
            <w:r w:rsidRPr="00C948C6">
              <w:rPr>
                <w:rFonts w:eastAsia="Batang" w:cs="Calibri Light"/>
                <w:color w:val="000000"/>
              </w:rPr>
              <w:t>L</w:t>
            </w:r>
            <w:r w:rsidRPr="00C948C6">
              <w:rPr>
                <w:rFonts w:eastAsia="Batang" w:cs="Calibri Light"/>
                <w:color w:val="000000"/>
                <w:vertAlign w:val="subscript"/>
              </w:rPr>
              <w:t>Aeq</w:t>
            </w:r>
            <w:proofErr w:type="spellEnd"/>
            <w:r w:rsidRPr="00C948C6">
              <w:rPr>
                <w:rFonts w:eastAsia="Batang" w:cs="Calibri Light"/>
                <w:color w:val="000000"/>
              </w:rPr>
              <w:t xml:space="preserve"> </w:t>
            </w:r>
            <w:r w:rsidRPr="00C948C6">
              <w:rPr>
                <w:rFonts w:eastAsia="Batang" w:cs="Calibri Light"/>
                <w:color w:val="000000"/>
                <w:sz w:val="18"/>
                <w:szCs w:val="18"/>
              </w:rPr>
              <w:t>[</w:t>
            </w:r>
            <w:proofErr w:type="spellStart"/>
            <w:r w:rsidRPr="00C948C6">
              <w:rPr>
                <w:rFonts w:eastAsia="Batang" w:cs="Calibri Light"/>
                <w:color w:val="000000"/>
                <w:sz w:val="18"/>
                <w:szCs w:val="18"/>
              </w:rPr>
              <w:t>dB</w:t>
            </w:r>
            <w:proofErr w:type="spellEnd"/>
            <w:r w:rsidRPr="00C948C6">
              <w:rPr>
                <w:rFonts w:eastAsia="Batang" w:cs="Calibri Light"/>
                <w:color w:val="000000"/>
                <w:sz w:val="18"/>
                <w:szCs w:val="18"/>
              </w:rPr>
              <w:t>]</w:t>
            </w:r>
          </w:p>
        </w:tc>
        <w:tc>
          <w:tcPr>
            <w:tcW w:w="1753" w:type="dxa"/>
            <w:gridSpan w:val="2"/>
            <w:tcBorders>
              <w:top w:val="single" w:sz="12" w:space="0" w:color="auto"/>
              <w:left w:val="single" w:sz="12" w:space="0" w:color="auto"/>
              <w:right w:val="single" w:sz="12" w:space="0" w:color="auto"/>
            </w:tcBorders>
            <w:shd w:val="clear" w:color="auto" w:fill="B2A1C7"/>
            <w:vAlign w:val="center"/>
          </w:tcPr>
          <w:p w14:paraId="6CE4EEA1"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 xml:space="preserve">Obliczony </w:t>
            </w:r>
          </w:p>
          <w:p w14:paraId="25A37546"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poziom hałasu</w:t>
            </w:r>
          </w:p>
          <w:p w14:paraId="0AD6CFBB" w14:textId="77777777" w:rsidR="00C948C6" w:rsidRPr="00C948C6" w:rsidRDefault="00C948C6" w:rsidP="00C948C6">
            <w:pPr>
              <w:spacing w:line="276" w:lineRule="auto"/>
              <w:jc w:val="center"/>
              <w:rPr>
                <w:rFonts w:eastAsia="Batang" w:cs="Calibri Light"/>
              </w:rPr>
            </w:pPr>
            <w:proofErr w:type="spellStart"/>
            <w:r w:rsidRPr="00C948C6">
              <w:rPr>
                <w:rFonts w:eastAsia="Batang" w:cs="Calibri Light"/>
                <w:color w:val="000000"/>
              </w:rPr>
              <w:t>L</w:t>
            </w:r>
            <w:r w:rsidRPr="00C948C6">
              <w:rPr>
                <w:rFonts w:eastAsia="Batang" w:cs="Calibri Light"/>
                <w:color w:val="000000"/>
                <w:vertAlign w:val="subscript"/>
              </w:rPr>
              <w:t>Aeq</w:t>
            </w:r>
            <w:proofErr w:type="spellEnd"/>
            <w:r w:rsidRPr="00C948C6">
              <w:rPr>
                <w:rFonts w:eastAsia="Batang" w:cs="Calibri Light"/>
                <w:color w:val="000000"/>
              </w:rPr>
              <w:t xml:space="preserve"> </w:t>
            </w:r>
            <w:r w:rsidRPr="00C948C6">
              <w:rPr>
                <w:rFonts w:eastAsia="Batang" w:cs="Calibri Light"/>
                <w:color w:val="000000"/>
                <w:sz w:val="18"/>
                <w:szCs w:val="18"/>
              </w:rPr>
              <w:t>[</w:t>
            </w:r>
            <w:proofErr w:type="spellStart"/>
            <w:r w:rsidRPr="00C948C6">
              <w:rPr>
                <w:rFonts w:eastAsia="Batang" w:cs="Calibri Light"/>
                <w:color w:val="000000"/>
                <w:sz w:val="18"/>
                <w:szCs w:val="18"/>
              </w:rPr>
              <w:t>dB</w:t>
            </w:r>
            <w:proofErr w:type="spellEnd"/>
            <w:r w:rsidRPr="00C948C6">
              <w:rPr>
                <w:rFonts w:eastAsia="Batang" w:cs="Calibri Light"/>
                <w:color w:val="000000"/>
                <w:sz w:val="18"/>
                <w:szCs w:val="18"/>
              </w:rPr>
              <w:t>]</w:t>
            </w:r>
          </w:p>
        </w:tc>
        <w:tc>
          <w:tcPr>
            <w:tcW w:w="1753" w:type="dxa"/>
            <w:gridSpan w:val="2"/>
            <w:tcBorders>
              <w:top w:val="single" w:sz="12" w:space="0" w:color="auto"/>
              <w:left w:val="single" w:sz="12" w:space="0" w:color="auto"/>
              <w:right w:val="single" w:sz="12" w:space="0" w:color="auto"/>
            </w:tcBorders>
            <w:shd w:val="clear" w:color="auto" w:fill="B2A1C7"/>
            <w:vAlign w:val="center"/>
          </w:tcPr>
          <w:p w14:paraId="6DEBEF7B"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 xml:space="preserve">Przekroczenia </w:t>
            </w:r>
            <w:proofErr w:type="spellStart"/>
            <w:r w:rsidRPr="00C948C6">
              <w:rPr>
                <w:rFonts w:eastAsia="Batang" w:cs="Calibri Light"/>
                <w:color w:val="000000"/>
                <w:sz w:val="18"/>
                <w:szCs w:val="18"/>
              </w:rPr>
              <w:t>dop</w:t>
            </w:r>
            <w:proofErr w:type="spellEnd"/>
            <w:r w:rsidRPr="00C948C6">
              <w:rPr>
                <w:rFonts w:eastAsia="Batang" w:cs="Calibri Light"/>
                <w:color w:val="000000"/>
                <w:sz w:val="18"/>
                <w:szCs w:val="18"/>
              </w:rPr>
              <w:t xml:space="preserve">. poziomu hałasu </w:t>
            </w:r>
          </w:p>
          <w:p w14:paraId="0F4F2484" w14:textId="77777777" w:rsidR="00C948C6" w:rsidRPr="00C948C6" w:rsidRDefault="00C948C6" w:rsidP="00C948C6">
            <w:pPr>
              <w:spacing w:line="276" w:lineRule="auto"/>
              <w:jc w:val="center"/>
              <w:rPr>
                <w:rFonts w:eastAsia="Batang" w:cs="Calibri Light"/>
              </w:rPr>
            </w:pPr>
            <w:r w:rsidRPr="00C948C6">
              <w:rPr>
                <w:rFonts w:eastAsia="Batang" w:cs="Calibri Light"/>
                <w:color w:val="000000"/>
              </w:rPr>
              <w:t>∆</w:t>
            </w:r>
            <w:proofErr w:type="spellStart"/>
            <w:r w:rsidRPr="00C948C6">
              <w:rPr>
                <w:rFonts w:eastAsia="Batang" w:cs="Calibri Light"/>
                <w:color w:val="000000"/>
              </w:rPr>
              <w:t>L</w:t>
            </w:r>
            <w:r w:rsidRPr="00C948C6">
              <w:rPr>
                <w:rFonts w:eastAsia="Batang" w:cs="Calibri Light"/>
                <w:color w:val="000000"/>
                <w:vertAlign w:val="subscript"/>
              </w:rPr>
              <w:t>Aeq</w:t>
            </w:r>
            <w:proofErr w:type="spellEnd"/>
            <w:r w:rsidRPr="00C948C6">
              <w:rPr>
                <w:rFonts w:eastAsia="Batang" w:cs="Calibri Light"/>
                <w:color w:val="000000"/>
              </w:rPr>
              <w:t xml:space="preserve"> </w:t>
            </w:r>
            <w:r w:rsidRPr="00C948C6">
              <w:rPr>
                <w:rFonts w:eastAsia="Batang" w:cs="Calibri Light"/>
                <w:color w:val="000000"/>
                <w:sz w:val="18"/>
                <w:szCs w:val="18"/>
              </w:rPr>
              <w:t>[</w:t>
            </w:r>
            <w:proofErr w:type="spellStart"/>
            <w:r w:rsidRPr="00C948C6">
              <w:rPr>
                <w:rFonts w:eastAsia="Batang" w:cs="Calibri Light"/>
                <w:color w:val="000000"/>
                <w:sz w:val="18"/>
                <w:szCs w:val="18"/>
              </w:rPr>
              <w:t>dB</w:t>
            </w:r>
            <w:proofErr w:type="spellEnd"/>
            <w:r w:rsidRPr="00C948C6">
              <w:rPr>
                <w:rFonts w:eastAsia="Batang" w:cs="Calibri Light"/>
                <w:color w:val="000000"/>
                <w:sz w:val="18"/>
                <w:szCs w:val="18"/>
              </w:rPr>
              <w:t>]</w:t>
            </w:r>
          </w:p>
        </w:tc>
      </w:tr>
      <w:tr w:rsidR="00C948C6" w:rsidRPr="00C948C6" w14:paraId="4499A755" w14:textId="77777777" w:rsidTr="00C948C6">
        <w:trPr>
          <w:cnfStyle w:val="100000000000" w:firstRow="1" w:lastRow="0" w:firstColumn="0" w:lastColumn="0" w:oddVBand="0" w:evenVBand="0" w:oddHBand="0" w:evenHBand="0" w:firstRowFirstColumn="0" w:firstRowLastColumn="0" w:lastRowFirstColumn="0" w:lastRowLastColumn="0"/>
          <w:cantSplit/>
          <w:trHeight w:val="283"/>
          <w:tblHeader/>
          <w:jc w:val="center"/>
        </w:trPr>
        <w:tc>
          <w:tcPr>
            <w:tcW w:w="694" w:type="dxa"/>
            <w:tcBorders>
              <w:left w:val="single" w:sz="12" w:space="0" w:color="auto"/>
              <w:bottom w:val="single" w:sz="12" w:space="0" w:color="auto"/>
            </w:tcBorders>
            <w:shd w:val="clear" w:color="auto" w:fill="B2A1C7"/>
            <w:vAlign w:val="center"/>
          </w:tcPr>
          <w:p w14:paraId="1A4199D6" w14:textId="77777777" w:rsidR="00C948C6" w:rsidRPr="00C948C6" w:rsidRDefault="00C948C6" w:rsidP="00C948C6">
            <w:pPr>
              <w:spacing w:line="276" w:lineRule="auto"/>
              <w:jc w:val="center"/>
              <w:rPr>
                <w:rFonts w:eastAsia="Batang" w:cs="Calibri Light"/>
                <w:sz w:val="18"/>
                <w:szCs w:val="18"/>
              </w:rPr>
            </w:pPr>
            <w:r w:rsidRPr="00C948C6">
              <w:rPr>
                <w:rFonts w:eastAsia="Batang" w:cs="Calibri Light"/>
                <w:color w:val="000000"/>
                <w:sz w:val="18"/>
                <w:szCs w:val="18"/>
              </w:rPr>
              <w:t>Nr</w:t>
            </w:r>
          </w:p>
        </w:tc>
        <w:tc>
          <w:tcPr>
            <w:tcW w:w="1205" w:type="dxa"/>
            <w:tcBorders>
              <w:bottom w:val="single" w:sz="12" w:space="0" w:color="auto"/>
            </w:tcBorders>
            <w:shd w:val="clear" w:color="auto" w:fill="B2A1C7"/>
            <w:vAlign w:val="center"/>
          </w:tcPr>
          <w:p w14:paraId="61B77770" w14:textId="77777777" w:rsidR="00C948C6" w:rsidRPr="00C948C6" w:rsidRDefault="00C948C6" w:rsidP="00C948C6">
            <w:pPr>
              <w:spacing w:line="276" w:lineRule="auto"/>
              <w:jc w:val="center"/>
              <w:rPr>
                <w:rFonts w:eastAsia="Batang"/>
                <w:sz w:val="18"/>
                <w:szCs w:val="18"/>
                <w:lang w:val="en-US"/>
              </w:rPr>
            </w:pPr>
            <w:r w:rsidRPr="00C948C6">
              <w:rPr>
                <w:rFonts w:eastAsia="Batang"/>
                <w:sz w:val="18"/>
                <w:szCs w:val="18"/>
                <w:lang w:val="en-US"/>
              </w:rPr>
              <w:t>X</w:t>
            </w:r>
          </w:p>
          <w:p w14:paraId="566DF594" w14:textId="77777777" w:rsidR="00C948C6" w:rsidRPr="00C948C6" w:rsidRDefault="00C948C6" w:rsidP="00C948C6">
            <w:pPr>
              <w:spacing w:line="276" w:lineRule="auto"/>
              <w:jc w:val="center"/>
              <w:rPr>
                <w:rFonts w:eastAsia="Batang" w:cs="Calibri Light"/>
                <w:lang w:val="en-US"/>
              </w:rPr>
            </w:pPr>
            <w:r w:rsidRPr="00C948C6">
              <w:rPr>
                <w:rFonts w:eastAsia="Batang"/>
                <w:sz w:val="12"/>
                <w:szCs w:val="12"/>
                <w:lang w:val="en-US"/>
              </w:rPr>
              <w:t>(Y geoportal.gov.pl)</w:t>
            </w:r>
          </w:p>
        </w:tc>
        <w:tc>
          <w:tcPr>
            <w:tcW w:w="1205" w:type="dxa"/>
            <w:tcBorders>
              <w:bottom w:val="single" w:sz="12" w:space="0" w:color="auto"/>
            </w:tcBorders>
            <w:shd w:val="clear" w:color="auto" w:fill="B2A1C7"/>
            <w:vAlign w:val="center"/>
          </w:tcPr>
          <w:p w14:paraId="53730C33" w14:textId="77777777" w:rsidR="00C948C6" w:rsidRPr="00C948C6" w:rsidRDefault="00C948C6" w:rsidP="00C948C6">
            <w:pPr>
              <w:spacing w:line="276" w:lineRule="auto"/>
              <w:jc w:val="center"/>
              <w:rPr>
                <w:rFonts w:eastAsia="Batang"/>
                <w:sz w:val="18"/>
                <w:szCs w:val="18"/>
                <w:lang w:val="en-US"/>
              </w:rPr>
            </w:pPr>
            <w:r w:rsidRPr="00C948C6">
              <w:rPr>
                <w:rFonts w:eastAsia="Batang"/>
                <w:sz w:val="18"/>
                <w:szCs w:val="18"/>
                <w:lang w:val="en-US"/>
              </w:rPr>
              <w:t>Y</w:t>
            </w:r>
          </w:p>
          <w:p w14:paraId="7FA7EDC5" w14:textId="77777777" w:rsidR="00C948C6" w:rsidRPr="00C948C6" w:rsidRDefault="00C948C6" w:rsidP="00C948C6">
            <w:pPr>
              <w:spacing w:line="276" w:lineRule="auto"/>
              <w:jc w:val="center"/>
              <w:rPr>
                <w:rFonts w:eastAsia="Batang" w:cs="Calibri Light"/>
                <w:lang w:val="en-US"/>
              </w:rPr>
            </w:pPr>
            <w:r w:rsidRPr="00C948C6">
              <w:rPr>
                <w:rFonts w:eastAsia="Batang"/>
                <w:sz w:val="12"/>
                <w:szCs w:val="12"/>
                <w:lang w:val="en-US"/>
              </w:rPr>
              <w:t>(X geoportal.gov.pl)</w:t>
            </w:r>
          </w:p>
        </w:tc>
        <w:tc>
          <w:tcPr>
            <w:tcW w:w="709" w:type="dxa"/>
            <w:tcBorders>
              <w:bottom w:val="single" w:sz="12" w:space="0" w:color="auto"/>
            </w:tcBorders>
            <w:shd w:val="clear" w:color="auto" w:fill="B2A1C7"/>
            <w:vAlign w:val="center"/>
          </w:tcPr>
          <w:p w14:paraId="68599853" w14:textId="77777777" w:rsidR="00C948C6" w:rsidRPr="00C948C6" w:rsidRDefault="00C948C6" w:rsidP="00C948C6">
            <w:pPr>
              <w:spacing w:line="276" w:lineRule="auto"/>
              <w:jc w:val="center"/>
              <w:rPr>
                <w:rFonts w:eastAsia="Batang" w:cs="Calibri Light"/>
                <w:sz w:val="18"/>
                <w:szCs w:val="18"/>
              </w:rPr>
            </w:pPr>
            <w:r w:rsidRPr="00C948C6">
              <w:rPr>
                <w:rFonts w:eastAsia="Batang" w:cs="Calibri Light"/>
                <w:color w:val="000000"/>
                <w:sz w:val="18"/>
                <w:szCs w:val="18"/>
              </w:rPr>
              <w:t>h</w:t>
            </w:r>
            <w:r w:rsidRPr="00C948C6">
              <w:rPr>
                <w:rFonts w:eastAsia="Batang" w:cs="Calibri Light"/>
                <w:color w:val="000000"/>
                <w:sz w:val="18"/>
                <w:szCs w:val="18"/>
                <w:vertAlign w:val="subscript"/>
              </w:rPr>
              <w:t>o</w:t>
            </w:r>
            <w:r w:rsidRPr="00C948C6">
              <w:rPr>
                <w:rFonts w:eastAsia="Batang" w:cs="Calibri Light"/>
                <w:color w:val="000000"/>
                <w:sz w:val="18"/>
                <w:szCs w:val="18"/>
              </w:rPr>
              <w:t xml:space="preserve"> [m]</w:t>
            </w:r>
          </w:p>
        </w:tc>
        <w:tc>
          <w:tcPr>
            <w:tcW w:w="876" w:type="dxa"/>
            <w:tcBorders>
              <w:bottom w:val="single" w:sz="12" w:space="0" w:color="auto"/>
            </w:tcBorders>
            <w:shd w:val="clear" w:color="auto" w:fill="B2A1C7"/>
            <w:vAlign w:val="center"/>
          </w:tcPr>
          <w:p w14:paraId="5035886F" w14:textId="77777777" w:rsidR="00C948C6" w:rsidRPr="00C948C6" w:rsidRDefault="00C948C6" w:rsidP="00C948C6">
            <w:pPr>
              <w:spacing w:line="276" w:lineRule="auto"/>
              <w:jc w:val="center"/>
              <w:rPr>
                <w:rFonts w:eastAsia="Batang" w:cs="Calibri Light"/>
                <w:sz w:val="18"/>
                <w:szCs w:val="18"/>
              </w:rPr>
            </w:pPr>
            <w:r w:rsidRPr="00C948C6">
              <w:rPr>
                <w:rFonts w:eastAsia="Batang" w:cs="Calibri Light"/>
                <w:color w:val="000000"/>
                <w:sz w:val="18"/>
                <w:szCs w:val="18"/>
              </w:rPr>
              <w:t>Pora dnia</w:t>
            </w:r>
          </w:p>
        </w:tc>
        <w:tc>
          <w:tcPr>
            <w:tcW w:w="877" w:type="dxa"/>
            <w:tcBorders>
              <w:bottom w:val="single" w:sz="12" w:space="0" w:color="auto"/>
              <w:right w:val="single" w:sz="12" w:space="0" w:color="auto"/>
            </w:tcBorders>
            <w:shd w:val="clear" w:color="auto" w:fill="B2A1C7"/>
            <w:vAlign w:val="center"/>
          </w:tcPr>
          <w:p w14:paraId="30BFF3D3" w14:textId="77777777" w:rsidR="00C948C6" w:rsidRPr="00C948C6" w:rsidRDefault="00C948C6" w:rsidP="00C948C6">
            <w:pPr>
              <w:spacing w:line="276" w:lineRule="auto"/>
              <w:jc w:val="center"/>
              <w:rPr>
                <w:rFonts w:eastAsia="Batang" w:cs="Calibri Light"/>
                <w:sz w:val="18"/>
                <w:szCs w:val="18"/>
              </w:rPr>
            </w:pPr>
            <w:r w:rsidRPr="00C948C6">
              <w:rPr>
                <w:rFonts w:eastAsia="Batang" w:cs="Calibri Light"/>
                <w:color w:val="000000"/>
                <w:sz w:val="18"/>
                <w:szCs w:val="18"/>
              </w:rPr>
              <w:t>Pora nocy</w:t>
            </w:r>
          </w:p>
        </w:tc>
        <w:tc>
          <w:tcPr>
            <w:tcW w:w="876" w:type="dxa"/>
            <w:tcBorders>
              <w:left w:val="single" w:sz="12" w:space="0" w:color="auto"/>
              <w:bottom w:val="single" w:sz="12" w:space="0" w:color="auto"/>
            </w:tcBorders>
            <w:shd w:val="clear" w:color="auto" w:fill="B2A1C7"/>
            <w:vAlign w:val="center"/>
          </w:tcPr>
          <w:p w14:paraId="4EF9B5E6" w14:textId="77777777" w:rsidR="00C948C6" w:rsidRPr="00C948C6" w:rsidRDefault="00C948C6" w:rsidP="00C948C6">
            <w:pPr>
              <w:spacing w:line="276" w:lineRule="auto"/>
              <w:jc w:val="center"/>
              <w:rPr>
                <w:rFonts w:eastAsia="Batang" w:cs="Calibri Light"/>
                <w:sz w:val="18"/>
                <w:szCs w:val="18"/>
              </w:rPr>
            </w:pPr>
            <w:r w:rsidRPr="00C948C6">
              <w:rPr>
                <w:rFonts w:eastAsia="Batang" w:cs="Calibri Light"/>
                <w:color w:val="000000"/>
                <w:sz w:val="18"/>
                <w:szCs w:val="18"/>
              </w:rPr>
              <w:t>Pora dnia</w:t>
            </w:r>
          </w:p>
        </w:tc>
        <w:tc>
          <w:tcPr>
            <w:tcW w:w="877" w:type="dxa"/>
            <w:tcBorders>
              <w:bottom w:val="single" w:sz="12" w:space="0" w:color="auto"/>
              <w:right w:val="single" w:sz="12" w:space="0" w:color="auto"/>
            </w:tcBorders>
            <w:shd w:val="clear" w:color="auto" w:fill="B2A1C7"/>
            <w:vAlign w:val="center"/>
          </w:tcPr>
          <w:p w14:paraId="5CC426FF" w14:textId="77777777" w:rsidR="00C948C6" w:rsidRPr="00C948C6" w:rsidRDefault="00C948C6" w:rsidP="00C948C6">
            <w:pPr>
              <w:spacing w:line="276" w:lineRule="auto"/>
              <w:jc w:val="center"/>
              <w:rPr>
                <w:rFonts w:eastAsia="Batang" w:cs="Calibri Light"/>
                <w:sz w:val="18"/>
                <w:szCs w:val="18"/>
              </w:rPr>
            </w:pPr>
            <w:r w:rsidRPr="00C948C6">
              <w:rPr>
                <w:rFonts w:eastAsia="Batang" w:cs="Calibri Light"/>
                <w:color w:val="000000"/>
                <w:sz w:val="18"/>
                <w:szCs w:val="18"/>
              </w:rPr>
              <w:t>Pora nocy</w:t>
            </w:r>
          </w:p>
        </w:tc>
        <w:tc>
          <w:tcPr>
            <w:tcW w:w="876" w:type="dxa"/>
            <w:tcBorders>
              <w:left w:val="single" w:sz="12" w:space="0" w:color="auto"/>
              <w:bottom w:val="single" w:sz="12" w:space="0" w:color="auto"/>
            </w:tcBorders>
            <w:shd w:val="clear" w:color="auto" w:fill="B2A1C7"/>
            <w:vAlign w:val="center"/>
          </w:tcPr>
          <w:p w14:paraId="6C18FACC" w14:textId="77777777" w:rsidR="00C948C6" w:rsidRPr="00C948C6" w:rsidRDefault="00C948C6" w:rsidP="00C948C6">
            <w:pPr>
              <w:spacing w:line="276" w:lineRule="auto"/>
              <w:jc w:val="center"/>
              <w:rPr>
                <w:rFonts w:eastAsia="Batang" w:cs="Calibri Light"/>
                <w:sz w:val="18"/>
                <w:szCs w:val="18"/>
              </w:rPr>
            </w:pPr>
            <w:r w:rsidRPr="00C948C6">
              <w:rPr>
                <w:rFonts w:eastAsia="Batang" w:cs="Calibri Light"/>
                <w:color w:val="000000"/>
                <w:sz w:val="18"/>
                <w:szCs w:val="18"/>
              </w:rPr>
              <w:t>Pora dnia</w:t>
            </w:r>
          </w:p>
        </w:tc>
        <w:tc>
          <w:tcPr>
            <w:tcW w:w="877" w:type="dxa"/>
            <w:tcBorders>
              <w:bottom w:val="single" w:sz="12" w:space="0" w:color="auto"/>
              <w:right w:val="single" w:sz="12" w:space="0" w:color="auto"/>
            </w:tcBorders>
            <w:shd w:val="clear" w:color="auto" w:fill="B2A1C7"/>
            <w:vAlign w:val="center"/>
          </w:tcPr>
          <w:p w14:paraId="155A4F1C" w14:textId="77777777" w:rsidR="00C948C6" w:rsidRPr="00C948C6" w:rsidRDefault="00C948C6" w:rsidP="00C948C6">
            <w:pPr>
              <w:spacing w:line="276" w:lineRule="auto"/>
              <w:jc w:val="center"/>
              <w:rPr>
                <w:rFonts w:eastAsia="Batang" w:cs="Calibri Light"/>
                <w:sz w:val="18"/>
                <w:szCs w:val="18"/>
              </w:rPr>
            </w:pPr>
            <w:r w:rsidRPr="00C948C6">
              <w:rPr>
                <w:rFonts w:eastAsia="Batang" w:cs="Calibri Light"/>
                <w:color w:val="000000"/>
                <w:sz w:val="18"/>
                <w:szCs w:val="18"/>
              </w:rPr>
              <w:t>Pora nocy</w:t>
            </w:r>
          </w:p>
        </w:tc>
      </w:tr>
      <w:tr w:rsidR="00C948C6" w:rsidRPr="00C948C6" w14:paraId="243BDC92" w14:textId="77777777" w:rsidTr="00120D3C">
        <w:trPr>
          <w:cantSplit/>
          <w:trHeight w:val="283"/>
          <w:jc w:val="center"/>
        </w:trPr>
        <w:tc>
          <w:tcPr>
            <w:tcW w:w="694" w:type="dxa"/>
            <w:tcBorders>
              <w:left w:val="single" w:sz="12" w:space="0" w:color="auto"/>
            </w:tcBorders>
            <w:vAlign w:val="center"/>
          </w:tcPr>
          <w:p w14:paraId="55B550A1"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P01</w:t>
            </w:r>
          </w:p>
        </w:tc>
        <w:tc>
          <w:tcPr>
            <w:tcW w:w="1205" w:type="dxa"/>
            <w:vAlign w:val="center"/>
          </w:tcPr>
          <w:p w14:paraId="27E307C8"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403950</w:t>
            </w:r>
          </w:p>
        </w:tc>
        <w:tc>
          <w:tcPr>
            <w:tcW w:w="1205" w:type="dxa"/>
            <w:vAlign w:val="center"/>
          </w:tcPr>
          <w:p w14:paraId="4BAE4E96"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615162</w:t>
            </w:r>
          </w:p>
        </w:tc>
        <w:tc>
          <w:tcPr>
            <w:tcW w:w="709" w:type="dxa"/>
            <w:vAlign w:val="center"/>
          </w:tcPr>
          <w:p w14:paraId="79099C8B"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00C7685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55,0</w:t>
            </w:r>
          </w:p>
        </w:tc>
        <w:tc>
          <w:tcPr>
            <w:tcW w:w="877" w:type="dxa"/>
            <w:tcBorders>
              <w:right w:val="single" w:sz="12" w:space="0" w:color="auto"/>
            </w:tcBorders>
            <w:vAlign w:val="center"/>
          </w:tcPr>
          <w:p w14:paraId="7CFAEEE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45,0</w:t>
            </w:r>
          </w:p>
        </w:tc>
        <w:tc>
          <w:tcPr>
            <w:tcW w:w="876" w:type="dxa"/>
            <w:tcBorders>
              <w:left w:val="single" w:sz="12" w:space="0" w:color="auto"/>
            </w:tcBorders>
            <w:vAlign w:val="center"/>
          </w:tcPr>
          <w:p w14:paraId="41AB11B2"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28,1</w:t>
            </w:r>
          </w:p>
        </w:tc>
        <w:tc>
          <w:tcPr>
            <w:tcW w:w="877" w:type="dxa"/>
            <w:tcBorders>
              <w:right w:val="single" w:sz="12" w:space="0" w:color="auto"/>
            </w:tcBorders>
            <w:vAlign w:val="center"/>
          </w:tcPr>
          <w:p w14:paraId="5AD2A484"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28,1</w:t>
            </w:r>
          </w:p>
        </w:tc>
        <w:tc>
          <w:tcPr>
            <w:tcW w:w="876" w:type="dxa"/>
            <w:tcBorders>
              <w:left w:val="single" w:sz="12" w:space="0" w:color="auto"/>
            </w:tcBorders>
            <w:vAlign w:val="center"/>
          </w:tcPr>
          <w:p w14:paraId="5DFE4766"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7F060006"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2698E8F4" w14:textId="77777777" w:rsidTr="00120D3C">
        <w:trPr>
          <w:cantSplit/>
          <w:trHeight w:val="283"/>
          <w:jc w:val="center"/>
        </w:trPr>
        <w:tc>
          <w:tcPr>
            <w:tcW w:w="694" w:type="dxa"/>
            <w:tcBorders>
              <w:left w:val="single" w:sz="12" w:space="0" w:color="auto"/>
            </w:tcBorders>
            <w:vAlign w:val="center"/>
          </w:tcPr>
          <w:p w14:paraId="27898038"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P02</w:t>
            </w:r>
          </w:p>
        </w:tc>
        <w:tc>
          <w:tcPr>
            <w:tcW w:w="1205" w:type="dxa"/>
            <w:vAlign w:val="center"/>
          </w:tcPr>
          <w:p w14:paraId="61089A24"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404056</w:t>
            </w:r>
          </w:p>
        </w:tc>
        <w:tc>
          <w:tcPr>
            <w:tcW w:w="1205" w:type="dxa"/>
            <w:vAlign w:val="center"/>
          </w:tcPr>
          <w:p w14:paraId="220E40F4"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614765</w:t>
            </w:r>
          </w:p>
        </w:tc>
        <w:tc>
          <w:tcPr>
            <w:tcW w:w="709" w:type="dxa"/>
            <w:vAlign w:val="center"/>
          </w:tcPr>
          <w:p w14:paraId="17DE9D5F"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5247F8FD"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55,0</w:t>
            </w:r>
          </w:p>
        </w:tc>
        <w:tc>
          <w:tcPr>
            <w:tcW w:w="877" w:type="dxa"/>
            <w:tcBorders>
              <w:right w:val="single" w:sz="12" w:space="0" w:color="auto"/>
            </w:tcBorders>
            <w:vAlign w:val="center"/>
          </w:tcPr>
          <w:p w14:paraId="2E27D395"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45,0</w:t>
            </w:r>
          </w:p>
        </w:tc>
        <w:tc>
          <w:tcPr>
            <w:tcW w:w="876" w:type="dxa"/>
            <w:tcBorders>
              <w:left w:val="single" w:sz="12" w:space="0" w:color="auto"/>
            </w:tcBorders>
            <w:vAlign w:val="center"/>
          </w:tcPr>
          <w:p w14:paraId="48ECD485"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33,5</w:t>
            </w:r>
          </w:p>
        </w:tc>
        <w:tc>
          <w:tcPr>
            <w:tcW w:w="877" w:type="dxa"/>
            <w:tcBorders>
              <w:right w:val="single" w:sz="12" w:space="0" w:color="auto"/>
            </w:tcBorders>
            <w:vAlign w:val="center"/>
          </w:tcPr>
          <w:p w14:paraId="40A1C08B"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33,5</w:t>
            </w:r>
          </w:p>
        </w:tc>
        <w:tc>
          <w:tcPr>
            <w:tcW w:w="876" w:type="dxa"/>
            <w:tcBorders>
              <w:left w:val="single" w:sz="12" w:space="0" w:color="auto"/>
            </w:tcBorders>
            <w:vAlign w:val="center"/>
          </w:tcPr>
          <w:p w14:paraId="1864604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5DCD433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619690EC" w14:textId="77777777" w:rsidTr="00120D3C">
        <w:trPr>
          <w:cantSplit/>
          <w:trHeight w:val="283"/>
          <w:jc w:val="center"/>
        </w:trPr>
        <w:tc>
          <w:tcPr>
            <w:tcW w:w="694" w:type="dxa"/>
            <w:tcBorders>
              <w:left w:val="single" w:sz="12" w:space="0" w:color="auto"/>
            </w:tcBorders>
            <w:vAlign w:val="center"/>
          </w:tcPr>
          <w:p w14:paraId="532DAD29"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P03</w:t>
            </w:r>
          </w:p>
        </w:tc>
        <w:tc>
          <w:tcPr>
            <w:tcW w:w="1205" w:type="dxa"/>
            <w:vAlign w:val="center"/>
          </w:tcPr>
          <w:p w14:paraId="1A58D38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404041</w:t>
            </w:r>
          </w:p>
        </w:tc>
        <w:tc>
          <w:tcPr>
            <w:tcW w:w="1205" w:type="dxa"/>
            <w:vAlign w:val="center"/>
          </w:tcPr>
          <w:p w14:paraId="5CB82036"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614661</w:t>
            </w:r>
          </w:p>
        </w:tc>
        <w:tc>
          <w:tcPr>
            <w:tcW w:w="709" w:type="dxa"/>
            <w:vAlign w:val="center"/>
          </w:tcPr>
          <w:p w14:paraId="1EB8919C"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29B6C6EB"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55,0</w:t>
            </w:r>
          </w:p>
        </w:tc>
        <w:tc>
          <w:tcPr>
            <w:tcW w:w="877" w:type="dxa"/>
            <w:tcBorders>
              <w:right w:val="single" w:sz="12" w:space="0" w:color="auto"/>
            </w:tcBorders>
            <w:vAlign w:val="center"/>
          </w:tcPr>
          <w:p w14:paraId="63F9F684"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45,0</w:t>
            </w:r>
          </w:p>
        </w:tc>
        <w:tc>
          <w:tcPr>
            <w:tcW w:w="876" w:type="dxa"/>
            <w:tcBorders>
              <w:left w:val="single" w:sz="12" w:space="0" w:color="auto"/>
            </w:tcBorders>
            <w:vAlign w:val="center"/>
          </w:tcPr>
          <w:p w14:paraId="07731B4B"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31,4</w:t>
            </w:r>
          </w:p>
        </w:tc>
        <w:tc>
          <w:tcPr>
            <w:tcW w:w="877" w:type="dxa"/>
            <w:tcBorders>
              <w:right w:val="single" w:sz="12" w:space="0" w:color="auto"/>
            </w:tcBorders>
            <w:vAlign w:val="center"/>
          </w:tcPr>
          <w:p w14:paraId="65EAD0F4"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31,4</w:t>
            </w:r>
          </w:p>
        </w:tc>
        <w:tc>
          <w:tcPr>
            <w:tcW w:w="876" w:type="dxa"/>
            <w:tcBorders>
              <w:left w:val="single" w:sz="12" w:space="0" w:color="auto"/>
            </w:tcBorders>
            <w:vAlign w:val="center"/>
          </w:tcPr>
          <w:p w14:paraId="7C5F1021"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65FACCF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4EFC007D" w14:textId="77777777" w:rsidTr="00120D3C">
        <w:trPr>
          <w:cantSplit/>
          <w:trHeight w:val="283"/>
          <w:jc w:val="center"/>
        </w:trPr>
        <w:tc>
          <w:tcPr>
            <w:tcW w:w="694" w:type="dxa"/>
            <w:tcBorders>
              <w:left w:val="single" w:sz="12" w:space="0" w:color="auto"/>
            </w:tcBorders>
            <w:vAlign w:val="center"/>
          </w:tcPr>
          <w:p w14:paraId="6842A278"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P04</w:t>
            </w:r>
          </w:p>
        </w:tc>
        <w:tc>
          <w:tcPr>
            <w:tcW w:w="1205" w:type="dxa"/>
            <w:vAlign w:val="center"/>
          </w:tcPr>
          <w:p w14:paraId="5F5FD5A5"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404106</w:t>
            </w:r>
          </w:p>
        </w:tc>
        <w:tc>
          <w:tcPr>
            <w:tcW w:w="1205" w:type="dxa"/>
            <w:vAlign w:val="center"/>
          </w:tcPr>
          <w:p w14:paraId="7A940509"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613928</w:t>
            </w:r>
          </w:p>
        </w:tc>
        <w:tc>
          <w:tcPr>
            <w:tcW w:w="709" w:type="dxa"/>
            <w:vAlign w:val="center"/>
          </w:tcPr>
          <w:p w14:paraId="1B923244"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529F2841"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55,0</w:t>
            </w:r>
          </w:p>
        </w:tc>
        <w:tc>
          <w:tcPr>
            <w:tcW w:w="877" w:type="dxa"/>
            <w:tcBorders>
              <w:right w:val="single" w:sz="12" w:space="0" w:color="auto"/>
            </w:tcBorders>
            <w:vAlign w:val="center"/>
          </w:tcPr>
          <w:p w14:paraId="3ED81F61"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45,0</w:t>
            </w:r>
          </w:p>
        </w:tc>
        <w:tc>
          <w:tcPr>
            <w:tcW w:w="876" w:type="dxa"/>
            <w:tcBorders>
              <w:left w:val="single" w:sz="12" w:space="0" w:color="auto"/>
            </w:tcBorders>
            <w:vAlign w:val="center"/>
          </w:tcPr>
          <w:p w14:paraId="043896F2"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34,2</w:t>
            </w:r>
          </w:p>
        </w:tc>
        <w:tc>
          <w:tcPr>
            <w:tcW w:w="877" w:type="dxa"/>
            <w:tcBorders>
              <w:right w:val="single" w:sz="12" w:space="0" w:color="auto"/>
            </w:tcBorders>
            <w:vAlign w:val="center"/>
          </w:tcPr>
          <w:p w14:paraId="0A037911"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34,2</w:t>
            </w:r>
          </w:p>
        </w:tc>
        <w:tc>
          <w:tcPr>
            <w:tcW w:w="876" w:type="dxa"/>
            <w:tcBorders>
              <w:left w:val="single" w:sz="12" w:space="0" w:color="auto"/>
            </w:tcBorders>
            <w:vAlign w:val="center"/>
          </w:tcPr>
          <w:p w14:paraId="424828A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654CD108"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32CCA967" w14:textId="77777777" w:rsidTr="00120D3C">
        <w:trPr>
          <w:cantSplit/>
          <w:trHeight w:val="283"/>
          <w:jc w:val="center"/>
        </w:trPr>
        <w:tc>
          <w:tcPr>
            <w:tcW w:w="694" w:type="dxa"/>
            <w:tcBorders>
              <w:left w:val="single" w:sz="12" w:space="0" w:color="auto"/>
            </w:tcBorders>
            <w:vAlign w:val="center"/>
          </w:tcPr>
          <w:p w14:paraId="34AB9A6C"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P05</w:t>
            </w:r>
          </w:p>
        </w:tc>
        <w:tc>
          <w:tcPr>
            <w:tcW w:w="1205" w:type="dxa"/>
            <w:vAlign w:val="center"/>
          </w:tcPr>
          <w:p w14:paraId="364FE10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404097</w:t>
            </w:r>
          </w:p>
        </w:tc>
        <w:tc>
          <w:tcPr>
            <w:tcW w:w="1205" w:type="dxa"/>
            <w:vAlign w:val="center"/>
          </w:tcPr>
          <w:p w14:paraId="31778695"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613815</w:t>
            </w:r>
          </w:p>
        </w:tc>
        <w:tc>
          <w:tcPr>
            <w:tcW w:w="709" w:type="dxa"/>
            <w:vAlign w:val="center"/>
          </w:tcPr>
          <w:p w14:paraId="5172C3D7"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3ACFF469"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55,0</w:t>
            </w:r>
          </w:p>
        </w:tc>
        <w:tc>
          <w:tcPr>
            <w:tcW w:w="877" w:type="dxa"/>
            <w:tcBorders>
              <w:right w:val="single" w:sz="12" w:space="0" w:color="auto"/>
            </w:tcBorders>
            <w:vAlign w:val="center"/>
          </w:tcPr>
          <w:p w14:paraId="56E029CC"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45,0</w:t>
            </w:r>
          </w:p>
        </w:tc>
        <w:tc>
          <w:tcPr>
            <w:tcW w:w="876" w:type="dxa"/>
            <w:tcBorders>
              <w:left w:val="single" w:sz="12" w:space="0" w:color="auto"/>
            </w:tcBorders>
            <w:vAlign w:val="center"/>
          </w:tcPr>
          <w:p w14:paraId="70B06627"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33,9</w:t>
            </w:r>
          </w:p>
        </w:tc>
        <w:tc>
          <w:tcPr>
            <w:tcW w:w="877" w:type="dxa"/>
            <w:tcBorders>
              <w:right w:val="single" w:sz="12" w:space="0" w:color="auto"/>
            </w:tcBorders>
            <w:vAlign w:val="center"/>
          </w:tcPr>
          <w:p w14:paraId="3A4BC75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33,9</w:t>
            </w:r>
          </w:p>
        </w:tc>
        <w:tc>
          <w:tcPr>
            <w:tcW w:w="876" w:type="dxa"/>
            <w:tcBorders>
              <w:left w:val="single" w:sz="12" w:space="0" w:color="auto"/>
            </w:tcBorders>
            <w:vAlign w:val="center"/>
          </w:tcPr>
          <w:p w14:paraId="082B91CE"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0A85319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22956198" w14:textId="77777777" w:rsidTr="00120D3C">
        <w:trPr>
          <w:cantSplit/>
          <w:trHeight w:val="283"/>
          <w:jc w:val="center"/>
        </w:trPr>
        <w:tc>
          <w:tcPr>
            <w:tcW w:w="694" w:type="dxa"/>
            <w:tcBorders>
              <w:left w:val="single" w:sz="12" w:space="0" w:color="auto"/>
            </w:tcBorders>
            <w:vAlign w:val="center"/>
          </w:tcPr>
          <w:p w14:paraId="708BA0B1"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P06</w:t>
            </w:r>
          </w:p>
        </w:tc>
        <w:tc>
          <w:tcPr>
            <w:tcW w:w="1205" w:type="dxa"/>
            <w:vAlign w:val="center"/>
          </w:tcPr>
          <w:p w14:paraId="37A0A30F"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404097</w:t>
            </w:r>
          </w:p>
        </w:tc>
        <w:tc>
          <w:tcPr>
            <w:tcW w:w="1205" w:type="dxa"/>
            <w:vAlign w:val="center"/>
          </w:tcPr>
          <w:p w14:paraId="289C3A9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613629</w:t>
            </w:r>
          </w:p>
        </w:tc>
        <w:tc>
          <w:tcPr>
            <w:tcW w:w="709" w:type="dxa"/>
            <w:vAlign w:val="center"/>
          </w:tcPr>
          <w:p w14:paraId="0C7F5E1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0D4844B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55,0</w:t>
            </w:r>
          </w:p>
        </w:tc>
        <w:tc>
          <w:tcPr>
            <w:tcW w:w="877" w:type="dxa"/>
            <w:tcBorders>
              <w:right w:val="single" w:sz="12" w:space="0" w:color="auto"/>
            </w:tcBorders>
            <w:vAlign w:val="center"/>
          </w:tcPr>
          <w:p w14:paraId="287FC23F"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45,0</w:t>
            </w:r>
          </w:p>
        </w:tc>
        <w:tc>
          <w:tcPr>
            <w:tcW w:w="876" w:type="dxa"/>
            <w:tcBorders>
              <w:left w:val="single" w:sz="12" w:space="0" w:color="auto"/>
            </w:tcBorders>
            <w:vAlign w:val="center"/>
          </w:tcPr>
          <w:p w14:paraId="484BA81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33,7</w:t>
            </w:r>
          </w:p>
        </w:tc>
        <w:tc>
          <w:tcPr>
            <w:tcW w:w="877" w:type="dxa"/>
            <w:tcBorders>
              <w:right w:val="single" w:sz="12" w:space="0" w:color="auto"/>
            </w:tcBorders>
            <w:vAlign w:val="center"/>
          </w:tcPr>
          <w:p w14:paraId="197CD6A6"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33,7</w:t>
            </w:r>
          </w:p>
        </w:tc>
        <w:tc>
          <w:tcPr>
            <w:tcW w:w="876" w:type="dxa"/>
            <w:tcBorders>
              <w:left w:val="single" w:sz="12" w:space="0" w:color="auto"/>
            </w:tcBorders>
            <w:vAlign w:val="center"/>
          </w:tcPr>
          <w:p w14:paraId="654352AD"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62C7B5C6"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4FB59468" w14:textId="77777777" w:rsidTr="00120D3C">
        <w:trPr>
          <w:cantSplit/>
          <w:trHeight w:val="283"/>
          <w:jc w:val="center"/>
        </w:trPr>
        <w:tc>
          <w:tcPr>
            <w:tcW w:w="694" w:type="dxa"/>
            <w:tcBorders>
              <w:left w:val="single" w:sz="12" w:space="0" w:color="auto"/>
            </w:tcBorders>
            <w:vAlign w:val="center"/>
          </w:tcPr>
          <w:p w14:paraId="57CDD6F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P07</w:t>
            </w:r>
          </w:p>
        </w:tc>
        <w:tc>
          <w:tcPr>
            <w:tcW w:w="1205" w:type="dxa"/>
            <w:vAlign w:val="center"/>
          </w:tcPr>
          <w:p w14:paraId="0EBBA369"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404479</w:t>
            </w:r>
          </w:p>
        </w:tc>
        <w:tc>
          <w:tcPr>
            <w:tcW w:w="1205" w:type="dxa"/>
            <w:vAlign w:val="center"/>
          </w:tcPr>
          <w:p w14:paraId="4F78AE0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613563</w:t>
            </w:r>
          </w:p>
        </w:tc>
        <w:tc>
          <w:tcPr>
            <w:tcW w:w="709" w:type="dxa"/>
            <w:vAlign w:val="center"/>
          </w:tcPr>
          <w:p w14:paraId="63B986A1"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5F6EB5E3"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50,0</w:t>
            </w:r>
          </w:p>
        </w:tc>
        <w:tc>
          <w:tcPr>
            <w:tcW w:w="877" w:type="dxa"/>
            <w:tcBorders>
              <w:right w:val="single" w:sz="12" w:space="0" w:color="auto"/>
            </w:tcBorders>
            <w:vAlign w:val="center"/>
          </w:tcPr>
          <w:p w14:paraId="3544B8C8"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40,0</w:t>
            </w:r>
          </w:p>
        </w:tc>
        <w:tc>
          <w:tcPr>
            <w:tcW w:w="876" w:type="dxa"/>
            <w:tcBorders>
              <w:left w:val="single" w:sz="12" w:space="0" w:color="auto"/>
            </w:tcBorders>
            <w:vAlign w:val="center"/>
          </w:tcPr>
          <w:p w14:paraId="2871990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34,9</w:t>
            </w:r>
          </w:p>
        </w:tc>
        <w:tc>
          <w:tcPr>
            <w:tcW w:w="877" w:type="dxa"/>
            <w:tcBorders>
              <w:right w:val="single" w:sz="12" w:space="0" w:color="auto"/>
            </w:tcBorders>
            <w:vAlign w:val="center"/>
          </w:tcPr>
          <w:p w14:paraId="2908D9F1"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34,9</w:t>
            </w:r>
          </w:p>
        </w:tc>
        <w:tc>
          <w:tcPr>
            <w:tcW w:w="876" w:type="dxa"/>
            <w:tcBorders>
              <w:left w:val="single" w:sz="12" w:space="0" w:color="auto"/>
            </w:tcBorders>
            <w:vAlign w:val="center"/>
          </w:tcPr>
          <w:p w14:paraId="539DCD1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67D0C8D5"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1E932561" w14:textId="77777777" w:rsidTr="00120D3C">
        <w:trPr>
          <w:cantSplit/>
          <w:trHeight w:val="283"/>
          <w:jc w:val="center"/>
        </w:trPr>
        <w:tc>
          <w:tcPr>
            <w:tcW w:w="694" w:type="dxa"/>
            <w:tcBorders>
              <w:left w:val="single" w:sz="12" w:space="0" w:color="auto"/>
            </w:tcBorders>
            <w:vAlign w:val="center"/>
          </w:tcPr>
          <w:p w14:paraId="040B2B62"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P08</w:t>
            </w:r>
          </w:p>
        </w:tc>
        <w:tc>
          <w:tcPr>
            <w:tcW w:w="1205" w:type="dxa"/>
            <w:vAlign w:val="center"/>
          </w:tcPr>
          <w:p w14:paraId="3B8BFAA9"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405162</w:t>
            </w:r>
          </w:p>
        </w:tc>
        <w:tc>
          <w:tcPr>
            <w:tcW w:w="1205" w:type="dxa"/>
            <w:vAlign w:val="center"/>
          </w:tcPr>
          <w:p w14:paraId="041BF7BF"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614510</w:t>
            </w:r>
          </w:p>
        </w:tc>
        <w:tc>
          <w:tcPr>
            <w:tcW w:w="709" w:type="dxa"/>
            <w:vAlign w:val="center"/>
          </w:tcPr>
          <w:p w14:paraId="3FFBFF67"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4181E1EB"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55,0</w:t>
            </w:r>
          </w:p>
        </w:tc>
        <w:tc>
          <w:tcPr>
            <w:tcW w:w="877" w:type="dxa"/>
            <w:tcBorders>
              <w:right w:val="single" w:sz="12" w:space="0" w:color="auto"/>
            </w:tcBorders>
            <w:vAlign w:val="center"/>
          </w:tcPr>
          <w:p w14:paraId="2EC4C37F"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45,0</w:t>
            </w:r>
          </w:p>
        </w:tc>
        <w:tc>
          <w:tcPr>
            <w:tcW w:w="876" w:type="dxa"/>
            <w:tcBorders>
              <w:left w:val="single" w:sz="12" w:space="0" w:color="auto"/>
            </w:tcBorders>
            <w:vAlign w:val="center"/>
          </w:tcPr>
          <w:p w14:paraId="4D8CB1C8"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24,6</w:t>
            </w:r>
          </w:p>
        </w:tc>
        <w:tc>
          <w:tcPr>
            <w:tcW w:w="877" w:type="dxa"/>
            <w:tcBorders>
              <w:right w:val="single" w:sz="12" w:space="0" w:color="auto"/>
            </w:tcBorders>
            <w:vAlign w:val="center"/>
          </w:tcPr>
          <w:p w14:paraId="298D2CE9"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24,6</w:t>
            </w:r>
          </w:p>
        </w:tc>
        <w:tc>
          <w:tcPr>
            <w:tcW w:w="876" w:type="dxa"/>
            <w:tcBorders>
              <w:left w:val="single" w:sz="12" w:space="0" w:color="auto"/>
            </w:tcBorders>
            <w:vAlign w:val="center"/>
          </w:tcPr>
          <w:p w14:paraId="2800A5A9"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3BE01505"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5E15E6E5" w14:textId="77777777" w:rsidTr="00120D3C">
        <w:trPr>
          <w:cantSplit/>
          <w:trHeight w:val="283"/>
          <w:jc w:val="center"/>
        </w:trPr>
        <w:tc>
          <w:tcPr>
            <w:tcW w:w="694" w:type="dxa"/>
            <w:tcBorders>
              <w:left w:val="single" w:sz="12" w:space="0" w:color="auto"/>
            </w:tcBorders>
            <w:vAlign w:val="center"/>
          </w:tcPr>
          <w:p w14:paraId="0E0DB56F"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P09</w:t>
            </w:r>
          </w:p>
        </w:tc>
        <w:tc>
          <w:tcPr>
            <w:tcW w:w="1205" w:type="dxa"/>
            <w:vAlign w:val="center"/>
          </w:tcPr>
          <w:p w14:paraId="3EF629D5"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405222</w:t>
            </w:r>
          </w:p>
        </w:tc>
        <w:tc>
          <w:tcPr>
            <w:tcW w:w="1205" w:type="dxa"/>
            <w:vAlign w:val="center"/>
          </w:tcPr>
          <w:p w14:paraId="04AFA74D"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614304</w:t>
            </w:r>
          </w:p>
        </w:tc>
        <w:tc>
          <w:tcPr>
            <w:tcW w:w="709" w:type="dxa"/>
            <w:vAlign w:val="center"/>
          </w:tcPr>
          <w:p w14:paraId="61B1DD0F"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7F7A691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50,0</w:t>
            </w:r>
          </w:p>
        </w:tc>
        <w:tc>
          <w:tcPr>
            <w:tcW w:w="877" w:type="dxa"/>
            <w:tcBorders>
              <w:right w:val="single" w:sz="12" w:space="0" w:color="auto"/>
            </w:tcBorders>
            <w:vAlign w:val="center"/>
          </w:tcPr>
          <w:p w14:paraId="161F16C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40,0</w:t>
            </w:r>
          </w:p>
        </w:tc>
        <w:tc>
          <w:tcPr>
            <w:tcW w:w="876" w:type="dxa"/>
            <w:tcBorders>
              <w:left w:val="single" w:sz="12" w:space="0" w:color="auto"/>
            </w:tcBorders>
            <w:vAlign w:val="center"/>
          </w:tcPr>
          <w:p w14:paraId="41B9FF1A"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24,6</w:t>
            </w:r>
          </w:p>
        </w:tc>
        <w:tc>
          <w:tcPr>
            <w:tcW w:w="877" w:type="dxa"/>
            <w:tcBorders>
              <w:right w:val="single" w:sz="12" w:space="0" w:color="auto"/>
            </w:tcBorders>
            <w:vAlign w:val="center"/>
          </w:tcPr>
          <w:p w14:paraId="177C595F"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24,6</w:t>
            </w:r>
          </w:p>
        </w:tc>
        <w:tc>
          <w:tcPr>
            <w:tcW w:w="876" w:type="dxa"/>
            <w:tcBorders>
              <w:left w:val="single" w:sz="12" w:space="0" w:color="auto"/>
            </w:tcBorders>
            <w:vAlign w:val="center"/>
          </w:tcPr>
          <w:p w14:paraId="187D4B95"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19C96434"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789ADDDD" w14:textId="77777777" w:rsidTr="00120D3C">
        <w:trPr>
          <w:cantSplit/>
          <w:trHeight w:val="283"/>
          <w:jc w:val="center"/>
        </w:trPr>
        <w:tc>
          <w:tcPr>
            <w:tcW w:w="694" w:type="dxa"/>
            <w:tcBorders>
              <w:left w:val="single" w:sz="12" w:space="0" w:color="auto"/>
            </w:tcBorders>
            <w:vAlign w:val="center"/>
          </w:tcPr>
          <w:p w14:paraId="0947CE63"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P10</w:t>
            </w:r>
          </w:p>
        </w:tc>
        <w:tc>
          <w:tcPr>
            <w:tcW w:w="1205" w:type="dxa"/>
            <w:vAlign w:val="center"/>
          </w:tcPr>
          <w:p w14:paraId="22C574B9"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405149</w:t>
            </w:r>
          </w:p>
        </w:tc>
        <w:tc>
          <w:tcPr>
            <w:tcW w:w="1205" w:type="dxa"/>
            <w:vAlign w:val="center"/>
          </w:tcPr>
          <w:p w14:paraId="0C1B9EFF"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614243</w:t>
            </w:r>
          </w:p>
        </w:tc>
        <w:tc>
          <w:tcPr>
            <w:tcW w:w="709" w:type="dxa"/>
            <w:vAlign w:val="center"/>
          </w:tcPr>
          <w:p w14:paraId="1AAF628C"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vAlign w:val="center"/>
          </w:tcPr>
          <w:p w14:paraId="55645A64"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50,0</w:t>
            </w:r>
          </w:p>
        </w:tc>
        <w:tc>
          <w:tcPr>
            <w:tcW w:w="877" w:type="dxa"/>
            <w:tcBorders>
              <w:right w:val="single" w:sz="12" w:space="0" w:color="auto"/>
            </w:tcBorders>
            <w:vAlign w:val="center"/>
          </w:tcPr>
          <w:p w14:paraId="05EC9DC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40,0</w:t>
            </w:r>
          </w:p>
        </w:tc>
        <w:tc>
          <w:tcPr>
            <w:tcW w:w="876" w:type="dxa"/>
            <w:tcBorders>
              <w:left w:val="single" w:sz="12" w:space="0" w:color="auto"/>
            </w:tcBorders>
            <w:vAlign w:val="center"/>
          </w:tcPr>
          <w:p w14:paraId="616C860C"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26,3</w:t>
            </w:r>
          </w:p>
        </w:tc>
        <w:tc>
          <w:tcPr>
            <w:tcW w:w="877" w:type="dxa"/>
            <w:tcBorders>
              <w:right w:val="single" w:sz="12" w:space="0" w:color="auto"/>
            </w:tcBorders>
            <w:vAlign w:val="center"/>
          </w:tcPr>
          <w:p w14:paraId="1B5F5626"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26,3</w:t>
            </w:r>
          </w:p>
        </w:tc>
        <w:tc>
          <w:tcPr>
            <w:tcW w:w="876" w:type="dxa"/>
            <w:tcBorders>
              <w:left w:val="single" w:sz="12" w:space="0" w:color="auto"/>
            </w:tcBorders>
            <w:vAlign w:val="center"/>
          </w:tcPr>
          <w:p w14:paraId="3378B6D6"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right w:val="single" w:sz="12" w:space="0" w:color="auto"/>
            </w:tcBorders>
            <w:vAlign w:val="center"/>
          </w:tcPr>
          <w:p w14:paraId="390B1113"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r w:rsidR="00C948C6" w:rsidRPr="00C948C6" w14:paraId="16D0FF5C" w14:textId="77777777" w:rsidTr="00120D3C">
        <w:trPr>
          <w:cantSplit/>
          <w:trHeight w:val="283"/>
          <w:jc w:val="center"/>
        </w:trPr>
        <w:tc>
          <w:tcPr>
            <w:tcW w:w="694" w:type="dxa"/>
            <w:tcBorders>
              <w:left w:val="single" w:sz="12" w:space="0" w:color="auto"/>
              <w:bottom w:val="single" w:sz="12" w:space="0" w:color="auto"/>
            </w:tcBorders>
            <w:vAlign w:val="center"/>
          </w:tcPr>
          <w:p w14:paraId="683E70ED"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P11</w:t>
            </w:r>
          </w:p>
        </w:tc>
        <w:tc>
          <w:tcPr>
            <w:tcW w:w="1205" w:type="dxa"/>
            <w:tcBorders>
              <w:bottom w:val="single" w:sz="12" w:space="0" w:color="auto"/>
            </w:tcBorders>
            <w:vAlign w:val="center"/>
          </w:tcPr>
          <w:p w14:paraId="3E7F27DD"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405768</w:t>
            </w:r>
          </w:p>
        </w:tc>
        <w:tc>
          <w:tcPr>
            <w:tcW w:w="1205" w:type="dxa"/>
            <w:tcBorders>
              <w:bottom w:val="single" w:sz="12" w:space="0" w:color="auto"/>
            </w:tcBorders>
            <w:vAlign w:val="center"/>
          </w:tcPr>
          <w:p w14:paraId="2F29151D"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614089</w:t>
            </w:r>
          </w:p>
        </w:tc>
        <w:tc>
          <w:tcPr>
            <w:tcW w:w="709" w:type="dxa"/>
            <w:tcBorders>
              <w:bottom w:val="single" w:sz="12" w:space="0" w:color="auto"/>
            </w:tcBorders>
            <w:vAlign w:val="center"/>
          </w:tcPr>
          <w:p w14:paraId="561BCC7B"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4,0</w:t>
            </w:r>
          </w:p>
        </w:tc>
        <w:tc>
          <w:tcPr>
            <w:tcW w:w="876" w:type="dxa"/>
            <w:tcBorders>
              <w:bottom w:val="single" w:sz="12" w:space="0" w:color="auto"/>
            </w:tcBorders>
            <w:vAlign w:val="center"/>
          </w:tcPr>
          <w:p w14:paraId="03806773"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55,0</w:t>
            </w:r>
          </w:p>
        </w:tc>
        <w:tc>
          <w:tcPr>
            <w:tcW w:w="877" w:type="dxa"/>
            <w:tcBorders>
              <w:bottom w:val="single" w:sz="12" w:space="0" w:color="auto"/>
              <w:right w:val="single" w:sz="12" w:space="0" w:color="auto"/>
            </w:tcBorders>
            <w:vAlign w:val="center"/>
          </w:tcPr>
          <w:p w14:paraId="700D554E"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45,0</w:t>
            </w:r>
          </w:p>
        </w:tc>
        <w:tc>
          <w:tcPr>
            <w:tcW w:w="876" w:type="dxa"/>
            <w:tcBorders>
              <w:left w:val="single" w:sz="12" w:space="0" w:color="auto"/>
              <w:bottom w:val="single" w:sz="12" w:space="0" w:color="auto"/>
            </w:tcBorders>
            <w:vAlign w:val="center"/>
          </w:tcPr>
          <w:p w14:paraId="4A8E89D2"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20,2</w:t>
            </w:r>
          </w:p>
        </w:tc>
        <w:tc>
          <w:tcPr>
            <w:tcW w:w="877" w:type="dxa"/>
            <w:tcBorders>
              <w:bottom w:val="single" w:sz="12" w:space="0" w:color="auto"/>
              <w:right w:val="single" w:sz="12" w:space="0" w:color="auto"/>
            </w:tcBorders>
            <w:vAlign w:val="center"/>
          </w:tcPr>
          <w:p w14:paraId="594A1A20"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20,2</w:t>
            </w:r>
          </w:p>
        </w:tc>
        <w:tc>
          <w:tcPr>
            <w:tcW w:w="876" w:type="dxa"/>
            <w:tcBorders>
              <w:left w:val="single" w:sz="12" w:space="0" w:color="auto"/>
              <w:bottom w:val="single" w:sz="12" w:space="0" w:color="auto"/>
            </w:tcBorders>
            <w:vAlign w:val="center"/>
          </w:tcPr>
          <w:p w14:paraId="0AD9197E"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c>
          <w:tcPr>
            <w:tcW w:w="877" w:type="dxa"/>
            <w:tcBorders>
              <w:bottom w:val="single" w:sz="12" w:space="0" w:color="auto"/>
              <w:right w:val="single" w:sz="12" w:space="0" w:color="auto"/>
            </w:tcBorders>
            <w:vAlign w:val="center"/>
          </w:tcPr>
          <w:p w14:paraId="45B39E69" w14:textId="77777777" w:rsidR="00C948C6" w:rsidRPr="00C948C6" w:rsidRDefault="00C948C6" w:rsidP="00C948C6">
            <w:pPr>
              <w:spacing w:line="276" w:lineRule="auto"/>
              <w:jc w:val="center"/>
              <w:rPr>
                <w:rFonts w:eastAsia="Batang" w:cs="Calibri Light"/>
                <w:color w:val="000000"/>
                <w:sz w:val="18"/>
                <w:szCs w:val="18"/>
              </w:rPr>
            </w:pPr>
            <w:r w:rsidRPr="00C948C6">
              <w:rPr>
                <w:rFonts w:eastAsia="Batang" w:cs="Calibri Light"/>
                <w:color w:val="000000"/>
                <w:sz w:val="18"/>
                <w:szCs w:val="18"/>
              </w:rPr>
              <w:t>BRAK</w:t>
            </w:r>
          </w:p>
        </w:tc>
      </w:tr>
    </w:tbl>
    <w:p w14:paraId="4662BBBF" w14:textId="77777777" w:rsidR="008E642F" w:rsidRPr="00E043C5" w:rsidRDefault="008E642F" w:rsidP="008E642F">
      <w:pPr>
        <w:autoSpaceDE w:val="0"/>
        <w:autoSpaceDN w:val="0"/>
        <w:adjustRightInd w:val="0"/>
        <w:spacing w:after="0" w:line="276" w:lineRule="auto"/>
        <w:rPr>
          <w:rFonts w:eastAsia="Calibri" w:cs="Calibri"/>
          <w:szCs w:val="20"/>
        </w:rPr>
      </w:pPr>
    </w:p>
    <w:p w14:paraId="54C96228" w14:textId="77777777" w:rsidR="008E642F" w:rsidRPr="00E043C5" w:rsidRDefault="008E642F" w:rsidP="003D4165">
      <w:pPr>
        <w:spacing w:line="276" w:lineRule="auto"/>
        <w:jc w:val="both"/>
      </w:pPr>
      <w:r w:rsidRPr="00E043C5">
        <w:t>W celu graficznego zobrazowania wpływu inwestycji na klimat akustyczny wykreślono mapę zasięgu hałasu dla pory dnia oraz dla pory nocy w siatce punktów pomiarowych.</w:t>
      </w:r>
    </w:p>
    <w:p w14:paraId="4CC77538" w14:textId="77777777" w:rsidR="008E642F" w:rsidRDefault="008E642F" w:rsidP="003D4165">
      <w:pPr>
        <w:spacing w:line="276" w:lineRule="auto"/>
        <w:jc w:val="both"/>
      </w:pPr>
    </w:p>
    <w:p w14:paraId="1AE8B346" w14:textId="0557DDAE" w:rsidR="008E642F" w:rsidRPr="00E043C5" w:rsidRDefault="008E642F" w:rsidP="003D4165">
      <w:pPr>
        <w:spacing w:line="276" w:lineRule="auto"/>
        <w:jc w:val="both"/>
      </w:pPr>
      <w:r w:rsidRPr="00E043C5">
        <w:t xml:space="preserve">Mapa zasięgu hałasu znajduje się poniżej, a także stanowi </w:t>
      </w:r>
      <w:r w:rsidR="00B23DA8">
        <w:rPr>
          <w:b/>
        </w:rPr>
        <w:t xml:space="preserve">Załącznik nr </w:t>
      </w:r>
      <w:r w:rsidR="007C39F2">
        <w:rPr>
          <w:b/>
        </w:rPr>
        <w:t>3</w:t>
      </w:r>
      <w:r w:rsidR="00B23DA8">
        <w:rPr>
          <w:b/>
        </w:rPr>
        <w:t>.2</w:t>
      </w:r>
      <w:r w:rsidRPr="00E043C5">
        <w:t xml:space="preserve"> do </w:t>
      </w:r>
      <w:r w:rsidR="00B23DA8">
        <w:t>Aneksu</w:t>
      </w:r>
      <w:r w:rsidRPr="00E043C5">
        <w:t xml:space="preserve">. </w:t>
      </w:r>
    </w:p>
    <w:p w14:paraId="6C32344E" w14:textId="5A891A98" w:rsidR="008E642F" w:rsidRPr="00A5648B" w:rsidRDefault="00A5648B" w:rsidP="00A5648B">
      <w:pPr>
        <w:spacing w:after="80" w:line="276" w:lineRule="auto"/>
        <w:ind w:hanging="142"/>
        <w:jc w:val="center"/>
      </w:pPr>
      <w:r>
        <w:rPr>
          <w:noProof/>
          <w:lang w:eastAsia="pl-PL"/>
        </w:rPr>
        <w:lastRenderedPageBreak/>
        <w:t xml:space="preserve">  </w:t>
      </w:r>
      <w:r w:rsidRPr="00A5648B">
        <w:rPr>
          <w:noProof/>
          <w:lang w:eastAsia="pl-PL"/>
        </w:rPr>
        <w:drawing>
          <wp:inline distT="0" distB="0" distL="0" distR="0" wp14:anchorId="6B06DF1C" wp14:editId="497ADE7E">
            <wp:extent cx="5734050" cy="8192906"/>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2303232_DobraEnergia_SosnoRoztoki_PV-H1_formatA2.jpg"/>
                    <pic:cNvPicPr/>
                  </pic:nvPicPr>
                  <pic:blipFill rotWithShape="1">
                    <a:blip r:embed="rId34" cstate="print">
                      <a:extLst>
                        <a:ext uri="{28A0092B-C50C-407E-A947-70E740481C1C}">
                          <a14:useLocalDpi xmlns:a14="http://schemas.microsoft.com/office/drawing/2010/main" val="0"/>
                        </a:ext>
                      </a:extLst>
                    </a:blip>
                    <a:srcRect l="1819" t="1287" r="1765" b="1272"/>
                    <a:stretch/>
                  </pic:blipFill>
                  <pic:spPr bwMode="auto">
                    <a:xfrm>
                      <a:off x="0" y="0"/>
                      <a:ext cx="5736969" cy="8197077"/>
                    </a:xfrm>
                    <a:prstGeom prst="rect">
                      <a:avLst/>
                    </a:prstGeom>
                    <a:ln>
                      <a:noFill/>
                    </a:ln>
                    <a:extLst>
                      <a:ext uri="{53640926-AAD7-44D8-BBD7-CCE9431645EC}">
                        <a14:shadowObscured xmlns:a14="http://schemas.microsoft.com/office/drawing/2010/main"/>
                      </a:ext>
                    </a:extLst>
                  </pic:spPr>
                </pic:pic>
              </a:graphicData>
            </a:graphic>
          </wp:inline>
        </w:drawing>
      </w:r>
    </w:p>
    <w:p w14:paraId="5D0D9729" w14:textId="05CA2799" w:rsidR="008E642F" w:rsidRPr="00E043C5" w:rsidRDefault="008E642F" w:rsidP="008E642F">
      <w:pPr>
        <w:pStyle w:val="Legenda"/>
        <w:jc w:val="center"/>
        <w:rPr>
          <w:rFonts w:cs="Calibri"/>
          <w:b w:val="0"/>
          <w:color w:val="auto"/>
        </w:rPr>
      </w:pPr>
      <w:bookmarkStart w:id="109" w:name="_Toc97545826"/>
      <w:bookmarkStart w:id="110" w:name="_Toc107325817"/>
      <w:r w:rsidRPr="00A5648B">
        <w:rPr>
          <w:color w:val="auto"/>
        </w:rPr>
        <w:t xml:space="preserve">Rysunek </w:t>
      </w:r>
      <w:r w:rsidR="009824B5">
        <w:rPr>
          <w:color w:val="auto"/>
        </w:rPr>
        <w:t>16</w:t>
      </w:r>
      <w:r w:rsidRPr="00A5648B">
        <w:rPr>
          <w:color w:val="auto"/>
        </w:rPr>
        <w:t>. Mapa zasięgu hałasu emitowanego w czasie eksploatacji przedsięwzięcia</w:t>
      </w:r>
      <w:bookmarkEnd w:id="109"/>
      <w:bookmarkEnd w:id="110"/>
    </w:p>
    <w:p w14:paraId="6D6CDF6D" w14:textId="22290EA8" w:rsidR="008E642F" w:rsidRPr="00E043C5" w:rsidRDefault="008E642F" w:rsidP="003D4165">
      <w:pPr>
        <w:spacing w:line="276" w:lineRule="auto"/>
        <w:jc w:val="both"/>
        <w:rPr>
          <w:rFonts w:cs="Calibri"/>
          <w:bCs/>
        </w:rPr>
      </w:pPr>
      <w:r w:rsidRPr="00E043C5">
        <w:rPr>
          <w:rFonts w:cs="Verdana"/>
          <w:b/>
          <w:bCs/>
          <w:szCs w:val="20"/>
        </w:rPr>
        <w:lastRenderedPageBreak/>
        <w:t xml:space="preserve">Podsumowując, </w:t>
      </w:r>
      <w:r w:rsidRPr="00E043C5">
        <w:rPr>
          <w:rFonts w:cs="Calibri"/>
          <w:b/>
          <w:bCs/>
        </w:rPr>
        <w:t xml:space="preserve">zasięg prognozowanego poziomu hałasu emitowanego do środowiska przez przedmiotowe przedsięwzięcie o wartości 50/55 </w:t>
      </w:r>
      <w:proofErr w:type="spellStart"/>
      <w:r w:rsidRPr="00E043C5">
        <w:rPr>
          <w:rFonts w:cs="Calibri"/>
          <w:b/>
          <w:bCs/>
        </w:rPr>
        <w:t>dB</w:t>
      </w:r>
      <w:proofErr w:type="spellEnd"/>
      <w:r w:rsidRPr="00E043C5">
        <w:rPr>
          <w:rFonts w:cs="Calibri"/>
          <w:b/>
          <w:bCs/>
        </w:rPr>
        <w:t xml:space="preserve"> w porze dnia i 40/45 </w:t>
      </w:r>
      <w:proofErr w:type="spellStart"/>
      <w:r w:rsidRPr="00E043C5">
        <w:rPr>
          <w:rFonts w:cs="Calibri"/>
          <w:b/>
          <w:bCs/>
        </w:rPr>
        <w:t>dB</w:t>
      </w:r>
      <w:proofErr w:type="spellEnd"/>
      <w:r w:rsidRPr="00E043C5">
        <w:rPr>
          <w:rFonts w:cs="Calibri"/>
          <w:b/>
          <w:bCs/>
        </w:rPr>
        <w:t xml:space="preserve"> w porze nocy nie obejmuje terenów chronionych akustycznie</w:t>
      </w:r>
      <w:r w:rsidRPr="00E043C5">
        <w:rPr>
          <w:rFonts w:cs="Calibri"/>
          <w:bCs/>
        </w:rPr>
        <w:t>.</w:t>
      </w:r>
    </w:p>
    <w:p w14:paraId="04C44925" w14:textId="750E9FAD" w:rsidR="008E642F" w:rsidRPr="00E043C5" w:rsidRDefault="008E642F" w:rsidP="003D4165">
      <w:pPr>
        <w:spacing w:line="276" w:lineRule="auto"/>
        <w:ind w:right="102"/>
        <w:jc w:val="both"/>
      </w:pPr>
      <w:r w:rsidRPr="00E043C5">
        <w:rPr>
          <w:rFonts w:eastAsia="Calibri"/>
        </w:rPr>
        <w:t xml:space="preserve">Projektowane do zastosowania panele ogniw fotowoltaicznych nie będą wyposażane </w:t>
      </w:r>
      <w:r w:rsidR="00B23DA8">
        <w:rPr>
          <w:rFonts w:eastAsia="Calibri"/>
        </w:rPr>
        <w:br/>
      </w:r>
      <w:r w:rsidRPr="00E043C5">
        <w:rPr>
          <w:rFonts w:eastAsia="Calibri"/>
        </w:rPr>
        <w:t>w wentylatory służące do chłodzenia konstrukcji ogniw</w:t>
      </w:r>
      <w:r w:rsidRPr="00E043C5">
        <w:t xml:space="preserve"> ani inny system chłodzenia paneli</w:t>
      </w:r>
      <w:r w:rsidRPr="00E043C5">
        <w:rPr>
          <w:rFonts w:eastAsia="Calibri"/>
        </w:rPr>
        <w:t>. Brak systemu chłodzenia łączy się z brakiem wytwarzania hałasu w czasie eksploatacji elektrowni fotowoltaicznej.</w:t>
      </w:r>
    </w:p>
    <w:p w14:paraId="7936BD52" w14:textId="77777777" w:rsidR="008E642F" w:rsidRPr="00E043C5" w:rsidRDefault="008E642F" w:rsidP="003D4165">
      <w:pPr>
        <w:spacing w:line="276" w:lineRule="auto"/>
        <w:jc w:val="both"/>
      </w:pPr>
      <w:r w:rsidRPr="00E043C5">
        <w:t>Elektrownia będzie pracowała wyłącznie w porze dziennej, gdy dostępne jest promieniowanie słoneczne, dlatego wyklucza się jakiekolwiek oddziaływanie akustyczne na tereny sąsiadujące z planowaną inwestycją w porze nocnej.</w:t>
      </w:r>
    </w:p>
    <w:p w14:paraId="4409EB6C" w14:textId="77777777" w:rsidR="008E642F" w:rsidRPr="00E043C5" w:rsidRDefault="008E642F" w:rsidP="003D4165">
      <w:pPr>
        <w:spacing w:line="276" w:lineRule="auto"/>
        <w:jc w:val="both"/>
        <w:rPr>
          <w:rFonts w:cs="Arial"/>
          <w:szCs w:val="20"/>
          <w:shd w:val="clear" w:color="auto" w:fill="FFFFFF"/>
        </w:rPr>
      </w:pPr>
      <w:r w:rsidRPr="00E043C5">
        <w:rPr>
          <w:rFonts w:cs="Arial"/>
          <w:szCs w:val="20"/>
          <w:shd w:val="clear" w:color="auto" w:fill="FFFFFF"/>
        </w:rPr>
        <w:t>Źródłem nieznacznego hałasu będą napędy systemu nadążnego. Przewiduje się najprawdopodobniej zastosowanie systemu zdecentralizowanego. Każdy rząd będzie zasilany własnym napędem silnikowym i sterownikiem. Dzięki zastosowaniu silników o niewielkiej mocy obsługujących po kilkanaście modułów fotowoltaicznych nie wystąpią przekroczenia dopuszczalnych wartości hałasu.</w:t>
      </w:r>
    </w:p>
    <w:p w14:paraId="4B997928" w14:textId="77777777" w:rsidR="008E642F" w:rsidRPr="00CE3B9B" w:rsidRDefault="008E642F" w:rsidP="00CE3B9B">
      <w:pPr>
        <w:spacing w:after="240" w:line="276" w:lineRule="auto"/>
        <w:jc w:val="both"/>
      </w:pPr>
      <w:r w:rsidRPr="00E043C5">
        <w:t xml:space="preserve">Podsumowując, w przypadku </w:t>
      </w:r>
      <w:r w:rsidRPr="00CE3B9B">
        <w:t xml:space="preserve">planowanego przedsięwzięcia nie ma możliwości przekroczenia dopuszczalnych poziomów hałasu na terenach zabudowanych.  </w:t>
      </w:r>
    </w:p>
    <w:p w14:paraId="59C9D516" w14:textId="77777777" w:rsidR="008E642F" w:rsidRPr="00CE3B9B" w:rsidRDefault="008E642F" w:rsidP="00CE3B9B">
      <w:pPr>
        <w:spacing w:line="276" w:lineRule="auto"/>
        <w:jc w:val="both"/>
        <w:rPr>
          <w:b/>
        </w:rPr>
      </w:pPr>
      <w:r w:rsidRPr="00CE3B9B">
        <w:rPr>
          <w:b/>
        </w:rPr>
        <w:t>Ocena oddziaływania akustycznego</w:t>
      </w:r>
    </w:p>
    <w:p w14:paraId="2F0099DD" w14:textId="77777777" w:rsidR="008E642F" w:rsidRPr="00CE3B9B" w:rsidRDefault="008E642F" w:rsidP="00CE3B9B">
      <w:pPr>
        <w:spacing w:line="276" w:lineRule="auto"/>
        <w:jc w:val="both"/>
        <w:rPr>
          <w:b/>
        </w:rPr>
      </w:pPr>
      <w:r w:rsidRPr="00CE3B9B">
        <w:t>Ze względu na odległość inwestycji od najbliższej zabudowy oraz znikomy poziom hałasu który emituje stwierdzono, iż:</w:t>
      </w:r>
    </w:p>
    <w:p w14:paraId="4C91BB57" w14:textId="36A17091" w:rsidR="008E642F" w:rsidRPr="00E043C5" w:rsidRDefault="008E642F" w:rsidP="00CE3B9B">
      <w:pPr>
        <w:spacing w:after="480" w:line="276" w:lineRule="auto"/>
        <w:jc w:val="both"/>
        <w:rPr>
          <w:b/>
          <w:bCs/>
        </w:rPr>
      </w:pPr>
      <w:r w:rsidRPr="00CE3B9B">
        <w:rPr>
          <w:b/>
          <w:bCs/>
        </w:rPr>
        <w:t>Inwestycja nie spowoduje przekroczenia dopuszczalnych poziomów hałasu na terenach najbliższej zabudowy m</w:t>
      </w:r>
      <w:r w:rsidR="00CE3B9B" w:rsidRPr="00CE3B9B">
        <w:rPr>
          <w:b/>
          <w:bCs/>
        </w:rPr>
        <w:t>ieszkaniowej oddalonej o około 4</w:t>
      </w:r>
      <w:r w:rsidRPr="00CE3B9B">
        <w:rPr>
          <w:b/>
          <w:bCs/>
        </w:rPr>
        <w:t>0 m.</w:t>
      </w:r>
    </w:p>
    <w:p w14:paraId="0DCCD944" w14:textId="77777777" w:rsidR="008E642F" w:rsidRPr="00B23DA8" w:rsidRDefault="008E642F" w:rsidP="00B23DA8">
      <w:pPr>
        <w:pStyle w:val="Nagwek2"/>
        <w:numPr>
          <w:ilvl w:val="1"/>
          <w:numId w:val="8"/>
        </w:numPr>
        <w:suppressAutoHyphens/>
        <w:spacing w:before="200" w:after="0" w:line="276" w:lineRule="auto"/>
        <w:ind w:left="1114"/>
        <w:jc w:val="both"/>
        <w:rPr>
          <w:rFonts w:ascii="Verdana" w:hAnsi="Verdana"/>
          <w:b/>
          <w:sz w:val="24"/>
          <w:szCs w:val="24"/>
        </w:rPr>
      </w:pPr>
      <w:bookmarkStart w:id="111" w:name="_Toc29487742"/>
      <w:bookmarkStart w:id="112" w:name="_Toc346543255"/>
      <w:bookmarkStart w:id="113" w:name="_Toc364169608"/>
      <w:bookmarkStart w:id="114" w:name="_Toc503189030"/>
      <w:bookmarkStart w:id="115" w:name="_Toc107328778"/>
      <w:bookmarkStart w:id="116" w:name="_Toc130913744"/>
      <w:r w:rsidRPr="00B23DA8">
        <w:rPr>
          <w:rFonts w:ascii="Verdana" w:hAnsi="Verdana"/>
          <w:b/>
          <w:sz w:val="24"/>
          <w:szCs w:val="24"/>
        </w:rPr>
        <w:t>Oddziaływanie przedsięwzięcia na środowisko gruntowo – wodne oraz wody powierzchniowe</w:t>
      </w:r>
      <w:bookmarkEnd w:id="111"/>
      <w:bookmarkEnd w:id="112"/>
      <w:bookmarkEnd w:id="113"/>
      <w:bookmarkEnd w:id="114"/>
      <w:bookmarkEnd w:id="115"/>
      <w:bookmarkEnd w:id="116"/>
    </w:p>
    <w:p w14:paraId="06B7C552" w14:textId="77777777" w:rsidR="008E642F" w:rsidRPr="00E043C5" w:rsidRDefault="008E642F" w:rsidP="008E642F">
      <w:pPr>
        <w:spacing w:line="276" w:lineRule="auto"/>
      </w:pPr>
    </w:p>
    <w:p w14:paraId="5319966E" w14:textId="77777777" w:rsidR="008E642F" w:rsidRPr="00E043C5" w:rsidRDefault="008E642F" w:rsidP="003D4165">
      <w:pPr>
        <w:spacing w:line="276" w:lineRule="auto"/>
        <w:jc w:val="both"/>
        <w:rPr>
          <w:rFonts w:cstheme="minorHAnsi"/>
        </w:rPr>
      </w:pPr>
      <w:r w:rsidRPr="00E043C5">
        <w:rPr>
          <w:rFonts w:cstheme="minorHAnsi"/>
        </w:rPr>
        <w:t xml:space="preserve">Z eksploatacją planowanej inwestycji nie wiążą się oddziaływania mogące negatywnie wpływać na środowisko gruntowo – wodne i wody powierzchniowe. </w:t>
      </w:r>
    </w:p>
    <w:p w14:paraId="17ACEA48" w14:textId="77777777" w:rsidR="008E642F" w:rsidRPr="00E043C5" w:rsidRDefault="008E642F" w:rsidP="003D4165">
      <w:pPr>
        <w:spacing w:line="276" w:lineRule="auto"/>
        <w:jc w:val="both"/>
        <w:rPr>
          <w:rFonts w:cstheme="minorHAnsi"/>
        </w:rPr>
      </w:pPr>
      <w:r w:rsidRPr="00E043C5">
        <w:rPr>
          <w:rFonts w:cstheme="minorHAnsi"/>
        </w:rPr>
        <w:t>Umieszczenie elementów instalacji w gruncie (np. stoły paneli) będzie odbywało się bez zniszczenia terenu, nie będą prowadzone żadne prace ziemne. Nie przewiduje się także stałego utwardzenia terenu pod drogę dojazdową ani pomiędzy modułami, w związku z czym, wody opadowe będą bezpośrednio wprowadzane do gruntu. Co więcej, bezobsługowa praca elektrowni fotowoltaicznej ogranicza ruch pojazdów po analizowanym terenie, co minimalizuje możliwość zanieczyszczenia wód opadowych substancjami ropopochodnymi.</w:t>
      </w:r>
    </w:p>
    <w:p w14:paraId="5FA48A58" w14:textId="1106D86E" w:rsidR="008E642F" w:rsidRPr="00E043C5" w:rsidRDefault="008E642F" w:rsidP="003D4165">
      <w:pPr>
        <w:spacing w:line="276" w:lineRule="auto"/>
        <w:jc w:val="both"/>
      </w:pPr>
      <w:r w:rsidRPr="00E043C5">
        <w:rPr>
          <w:rFonts w:cstheme="minorHAnsi"/>
        </w:rPr>
        <w:t xml:space="preserve">Wpływ na wody podziemne będzie polegał na lokalnym ograniczeniu infiltracji wody opadowej do </w:t>
      </w:r>
      <w:r w:rsidRPr="006C0504">
        <w:rPr>
          <w:rFonts w:cstheme="minorHAnsi"/>
        </w:rPr>
        <w:t>gruntu wynikający z zajęcia powierzchni uszczelnionych pod planowane stacje transformatorowe</w:t>
      </w:r>
      <w:r w:rsidR="006C0504" w:rsidRPr="006C0504">
        <w:rPr>
          <w:rFonts w:cstheme="minorHAnsi"/>
        </w:rPr>
        <w:t xml:space="preserve"> </w:t>
      </w:r>
      <w:proofErr w:type="spellStart"/>
      <w:r w:rsidR="006C0504" w:rsidRPr="006C0504">
        <w:rPr>
          <w:rFonts w:cstheme="minorHAnsi"/>
        </w:rPr>
        <w:t>nn</w:t>
      </w:r>
      <w:proofErr w:type="spellEnd"/>
      <w:r w:rsidR="006C0504" w:rsidRPr="006C0504">
        <w:rPr>
          <w:rFonts w:cstheme="minorHAnsi"/>
        </w:rPr>
        <w:t xml:space="preserve">/SN, </w:t>
      </w:r>
      <w:r w:rsidR="006C0504" w:rsidRPr="00B03AAE">
        <w:rPr>
          <w:rFonts w:cstheme="minorHAnsi"/>
        </w:rPr>
        <w:t>stacje RSN, stacje GPO i inwertery (</w:t>
      </w:r>
      <w:r w:rsidR="00B03AAE" w:rsidRPr="00B03AAE">
        <w:rPr>
          <w:rFonts w:eastAsia="Calibri"/>
        </w:rPr>
        <w:t>w przypadku umieszczenia ich przy stacjach</w:t>
      </w:r>
      <w:r w:rsidR="006C0504" w:rsidRPr="00B03AAE">
        <w:rPr>
          <w:rFonts w:cstheme="minorHAnsi"/>
        </w:rPr>
        <w:t>)</w:t>
      </w:r>
      <w:r w:rsidRPr="00B03AAE">
        <w:rPr>
          <w:rFonts w:cstheme="minorHAnsi"/>
        </w:rPr>
        <w:t>. Nie wpłynie</w:t>
      </w:r>
      <w:r w:rsidRPr="00E043C5">
        <w:rPr>
          <w:rFonts w:cstheme="minorHAnsi"/>
        </w:rPr>
        <w:t xml:space="preserve"> to jednak w znaczącym stopniu na gospodarkę wodną </w:t>
      </w:r>
      <w:r w:rsidR="00B23DA8">
        <w:rPr>
          <w:rFonts w:cstheme="minorHAnsi"/>
        </w:rPr>
        <w:br/>
      </w:r>
      <w:r w:rsidRPr="00E043C5">
        <w:rPr>
          <w:rFonts w:cstheme="minorHAnsi"/>
        </w:rPr>
        <w:lastRenderedPageBreak/>
        <w:t>i odprowadzanie wód opadowych na terenie wokół nich. Nadal będzie to naturalny spływ powierzchniowy i infiltracja.</w:t>
      </w:r>
      <w:r w:rsidRPr="00E043C5">
        <w:t xml:space="preserve"> </w:t>
      </w:r>
    </w:p>
    <w:p w14:paraId="465C4908" w14:textId="77777777" w:rsidR="008E642F" w:rsidRPr="00E043C5" w:rsidRDefault="008E642F" w:rsidP="003D4165">
      <w:pPr>
        <w:spacing w:line="276" w:lineRule="auto"/>
        <w:jc w:val="both"/>
        <w:rPr>
          <w:rFonts w:cstheme="minorHAnsi"/>
        </w:rPr>
      </w:pPr>
      <w:r w:rsidRPr="00E043C5">
        <w:rPr>
          <w:rFonts w:cstheme="minorHAnsi"/>
        </w:rPr>
        <w:t>Na etapie eksploatacji nie przewiduje się powstawania wód opadowych zanieczyszczonych, dlatego wody opadowe i roztopowe będą odprowadzane poprzez naturalną infiltrację do gruntu. </w:t>
      </w:r>
    </w:p>
    <w:p w14:paraId="5D6A836F" w14:textId="77777777" w:rsidR="008E642F" w:rsidRPr="00E043C5" w:rsidRDefault="008E642F" w:rsidP="003D4165">
      <w:pPr>
        <w:spacing w:line="276" w:lineRule="auto"/>
        <w:jc w:val="both"/>
        <w:rPr>
          <w:rFonts w:cstheme="minorHAnsi"/>
          <w:szCs w:val="20"/>
        </w:rPr>
      </w:pPr>
      <w:r w:rsidRPr="00E043C5">
        <w:rPr>
          <w:rFonts w:cstheme="minorHAnsi"/>
          <w:szCs w:val="20"/>
        </w:rPr>
        <w:t>Biorąc pod uwagę charakterystykę omawianej inwestycji polegającej na budowie farmy fotowoltaicznej oraz proponowane rozwiązania, które mają na celu ochronę wód powierzchniowych i podziemnych przed negatywnym wpływem realizacji przedsięwzięcia, tj.:</w:t>
      </w:r>
    </w:p>
    <w:p w14:paraId="4AF73A2C" w14:textId="77777777" w:rsidR="00B23DA8" w:rsidRDefault="008E642F" w:rsidP="00232F70">
      <w:pPr>
        <w:pStyle w:val="Akapitzlist"/>
        <w:numPr>
          <w:ilvl w:val="0"/>
          <w:numId w:val="39"/>
        </w:numPr>
        <w:suppressAutoHyphens/>
        <w:autoSpaceDN w:val="0"/>
        <w:spacing w:after="120" w:line="276" w:lineRule="auto"/>
        <w:jc w:val="both"/>
        <w:textAlignment w:val="baseline"/>
        <w:rPr>
          <w:rFonts w:cstheme="minorHAnsi"/>
          <w:szCs w:val="20"/>
        </w:rPr>
      </w:pPr>
      <w:r w:rsidRPr="00B23DA8">
        <w:rPr>
          <w:rFonts w:cstheme="minorHAnsi"/>
          <w:szCs w:val="20"/>
        </w:rPr>
        <w:t>Na etapie budowy zaplecze zostanie wyposażone w system odbioru oraz odprowadzania ścieków bytowych w postaci instalacji przenośnych toalet.</w:t>
      </w:r>
    </w:p>
    <w:p w14:paraId="044826F8" w14:textId="77777777" w:rsidR="00B23DA8" w:rsidRDefault="008E642F" w:rsidP="00232F70">
      <w:pPr>
        <w:pStyle w:val="Akapitzlist"/>
        <w:numPr>
          <w:ilvl w:val="0"/>
          <w:numId w:val="39"/>
        </w:numPr>
        <w:suppressAutoHyphens/>
        <w:autoSpaceDN w:val="0"/>
        <w:spacing w:after="120" w:line="276" w:lineRule="auto"/>
        <w:jc w:val="both"/>
        <w:textAlignment w:val="baseline"/>
        <w:rPr>
          <w:rFonts w:cstheme="minorHAnsi"/>
          <w:szCs w:val="20"/>
        </w:rPr>
      </w:pPr>
      <w:r w:rsidRPr="00B23DA8">
        <w:rPr>
          <w:rFonts w:cstheme="minorHAnsi"/>
          <w:szCs w:val="20"/>
        </w:rPr>
        <w:t xml:space="preserve">Ścieki </w:t>
      </w:r>
      <w:proofErr w:type="spellStart"/>
      <w:r w:rsidRPr="00B23DA8">
        <w:rPr>
          <w:rFonts w:cstheme="minorHAnsi"/>
          <w:szCs w:val="20"/>
        </w:rPr>
        <w:t>socjalno</w:t>
      </w:r>
      <w:proofErr w:type="spellEnd"/>
      <w:r w:rsidRPr="00B23DA8">
        <w:rPr>
          <w:rFonts w:cstheme="minorHAnsi"/>
          <w:szCs w:val="20"/>
        </w:rPr>
        <w:t>–bytowe pochodzące z terenu zaplecza budowy będą odbierane przez firmy, które zajmują się wywozem nieczystości płynnych.</w:t>
      </w:r>
    </w:p>
    <w:p w14:paraId="1A8E28BD" w14:textId="77777777" w:rsidR="00B23DA8" w:rsidRDefault="008E642F" w:rsidP="00232F70">
      <w:pPr>
        <w:pStyle w:val="Akapitzlist"/>
        <w:numPr>
          <w:ilvl w:val="0"/>
          <w:numId w:val="39"/>
        </w:numPr>
        <w:suppressAutoHyphens/>
        <w:autoSpaceDN w:val="0"/>
        <w:spacing w:after="120" w:line="276" w:lineRule="auto"/>
        <w:jc w:val="both"/>
        <w:textAlignment w:val="baseline"/>
        <w:rPr>
          <w:rFonts w:cstheme="minorHAnsi"/>
          <w:szCs w:val="20"/>
        </w:rPr>
      </w:pPr>
      <w:r w:rsidRPr="00B23DA8">
        <w:rPr>
          <w:rFonts w:cstheme="minorHAnsi"/>
          <w:szCs w:val="20"/>
        </w:rPr>
        <w:t xml:space="preserve">Na etapie eksploatacji nie przewiduje się poboru wody, dzięki czemu nie powstaną ścieki </w:t>
      </w:r>
      <w:proofErr w:type="spellStart"/>
      <w:r w:rsidRPr="00B23DA8">
        <w:rPr>
          <w:rFonts w:cstheme="minorHAnsi"/>
          <w:szCs w:val="20"/>
        </w:rPr>
        <w:t>socjalno</w:t>
      </w:r>
      <w:proofErr w:type="spellEnd"/>
      <w:r w:rsidRPr="00B23DA8">
        <w:rPr>
          <w:rFonts w:cstheme="minorHAnsi"/>
          <w:szCs w:val="20"/>
        </w:rPr>
        <w:t xml:space="preserve">–bytowe. Jedynie wody opadowe z powierzchni instalacji będą odprowadzane, a ich jakość będzie odpowiadać poziomowi tła. </w:t>
      </w:r>
    </w:p>
    <w:p w14:paraId="670CEE77" w14:textId="77777777" w:rsidR="00B23DA8" w:rsidRDefault="008E642F" w:rsidP="00232F70">
      <w:pPr>
        <w:pStyle w:val="Akapitzlist"/>
        <w:numPr>
          <w:ilvl w:val="0"/>
          <w:numId w:val="39"/>
        </w:numPr>
        <w:suppressAutoHyphens/>
        <w:autoSpaceDN w:val="0"/>
        <w:spacing w:after="120" w:line="276" w:lineRule="auto"/>
        <w:jc w:val="both"/>
        <w:textAlignment w:val="baseline"/>
        <w:rPr>
          <w:rFonts w:cstheme="minorHAnsi"/>
          <w:szCs w:val="20"/>
        </w:rPr>
      </w:pPr>
      <w:r w:rsidRPr="00B23DA8">
        <w:rPr>
          <w:rFonts w:cstheme="minorHAnsi"/>
          <w:szCs w:val="20"/>
        </w:rPr>
        <w:t xml:space="preserve">W celu uniknięcia przedostawania się oleju lub cieczy izolacyjnej do środowiska </w:t>
      </w:r>
      <w:proofErr w:type="spellStart"/>
      <w:r w:rsidRPr="00B23DA8">
        <w:rPr>
          <w:rFonts w:cstheme="minorHAnsi"/>
          <w:szCs w:val="20"/>
        </w:rPr>
        <w:t>wodno</w:t>
      </w:r>
      <w:proofErr w:type="spellEnd"/>
      <w:r w:rsidRPr="00B23DA8">
        <w:rPr>
          <w:rFonts w:cstheme="minorHAnsi"/>
          <w:szCs w:val="20"/>
        </w:rPr>
        <w:t>–gruntowego na wypadek awarii planowane jest zastosowanie transformatora typu suchego (bezolejowego) lub olejowego, w przypadku którego wykorzystana zostanie misa zabezpieczająca 100% objętości używanego oleju. Misa wykonana będzie z materiałów nieprzepuszczających cieczy izolacyjnej lub oleju do środowiska gruntowo – wodnego.</w:t>
      </w:r>
    </w:p>
    <w:p w14:paraId="21FAF72F" w14:textId="77777777" w:rsidR="00B23DA8" w:rsidRDefault="008E642F" w:rsidP="00232F70">
      <w:pPr>
        <w:pStyle w:val="Akapitzlist"/>
        <w:numPr>
          <w:ilvl w:val="0"/>
          <w:numId w:val="39"/>
        </w:numPr>
        <w:suppressAutoHyphens/>
        <w:autoSpaceDN w:val="0"/>
        <w:spacing w:after="120" w:line="276" w:lineRule="auto"/>
        <w:jc w:val="both"/>
        <w:textAlignment w:val="baseline"/>
        <w:rPr>
          <w:rFonts w:cstheme="minorHAnsi"/>
          <w:szCs w:val="20"/>
        </w:rPr>
      </w:pPr>
      <w:r w:rsidRPr="00B23DA8">
        <w:rPr>
          <w:rFonts w:cstheme="minorHAnsi"/>
          <w:szCs w:val="20"/>
        </w:rPr>
        <w:t>Na etapie realizacji inwestycji zostanie zapewniony odpowiedni stan techniczny sprzętu budowlanego, właściwa technologia prac montażowych. Lokalizacja zaplecza budowy będzie znajdować się poza terenami, które są szczególnie wrażliwe na zanieczyszczenia.</w:t>
      </w:r>
    </w:p>
    <w:p w14:paraId="3B6A3C4D" w14:textId="77777777" w:rsidR="00B23DA8" w:rsidRDefault="008E642F" w:rsidP="00232F70">
      <w:pPr>
        <w:pStyle w:val="Akapitzlist"/>
        <w:numPr>
          <w:ilvl w:val="0"/>
          <w:numId w:val="39"/>
        </w:numPr>
        <w:suppressAutoHyphens/>
        <w:autoSpaceDN w:val="0"/>
        <w:spacing w:after="120" w:line="276" w:lineRule="auto"/>
        <w:jc w:val="both"/>
        <w:textAlignment w:val="baseline"/>
        <w:rPr>
          <w:rFonts w:cstheme="minorHAnsi"/>
          <w:szCs w:val="20"/>
        </w:rPr>
      </w:pPr>
      <w:r w:rsidRPr="00B23DA8">
        <w:rPr>
          <w:rFonts w:cstheme="minorHAnsi"/>
          <w:szCs w:val="20"/>
        </w:rPr>
        <w:t>Na terenie przedsięwzięcia nie będzie odbywać się tankowanie samochodów paliwem.</w:t>
      </w:r>
    </w:p>
    <w:p w14:paraId="5C760EC2" w14:textId="75982279" w:rsidR="008E642F" w:rsidRPr="00B23DA8" w:rsidRDefault="008E642F" w:rsidP="00232F70">
      <w:pPr>
        <w:pStyle w:val="Akapitzlist"/>
        <w:numPr>
          <w:ilvl w:val="0"/>
          <w:numId w:val="39"/>
        </w:numPr>
        <w:suppressAutoHyphens/>
        <w:autoSpaceDN w:val="0"/>
        <w:spacing w:after="120" w:line="276" w:lineRule="auto"/>
        <w:jc w:val="both"/>
        <w:textAlignment w:val="baseline"/>
        <w:rPr>
          <w:rFonts w:cstheme="minorHAnsi"/>
          <w:szCs w:val="20"/>
        </w:rPr>
      </w:pPr>
      <w:r w:rsidRPr="00B23DA8">
        <w:rPr>
          <w:rFonts w:cstheme="minorHAnsi"/>
          <w:szCs w:val="20"/>
        </w:rPr>
        <w:t>Na etapie eksploatacji, jeśli nastąpi taka potrzeba drobne naprawy będą realizowane wyłącznie w miejscach wyznaczonych, przystosowanych, które spełniają wymóg zabezpieczenia gruntu i wód podziemnych przed zanieczyszczeniem przez związki ropopochodne.</w:t>
      </w:r>
    </w:p>
    <w:p w14:paraId="3821223C" w14:textId="77777777" w:rsidR="008E642F" w:rsidRPr="00E043C5" w:rsidRDefault="008E642F" w:rsidP="003D4165">
      <w:pPr>
        <w:spacing w:line="276" w:lineRule="auto"/>
        <w:jc w:val="both"/>
        <w:rPr>
          <w:rFonts w:cs="Calibri"/>
          <w:b/>
          <w:szCs w:val="20"/>
        </w:rPr>
      </w:pPr>
    </w:p>
    <w:p w14:paraId="6A2B3801" w14:textId="330A5ABB" w:rsidR="008E642F" w:rsidRPr="00E043C5" w:rsidRDefault="008E642F" w:rsidP="003D4165">
      <w:pPr>
        <w:spacing w:line="276" w:lineRule="auto"/>
        <w:jc w:val="both"/>
        <w:rPr>
          <w:rFonts w:cs="Arial"/>
          <w:b/>
          <w:szCs w:val="20"/>
        </w:rPr>
      </w:pPr>
      <w:r w:rsidRPr="00E043C5">
        <w:rPr>
          <w:rFonts w:cs="Calibri"/>
          <w:b/>
          <w:szCs w:val="20"/>
        </w:rPr>
        <w:t>Mając na uwadze powyższe, nie przewiduje się zagrożenia</w:t>
      </w:r>
      <w:r w:rsidRPr="00E043C5">
        <w:rPr>
          <w:rFonts w:cs="Calibri"/>
          <w:szCs w:val="20"/>
        </w:rPr>
        <w:t xml:space="preserve"> </w:t>
      </w:r>
      <w:r w:rsidRPr="00E043C5">
        <w:rPr>
          <w:rFonts w:cs="Calibri"/>
          <w:b/>
          <w:szCs w:val="20"/>
        </w:rPr>
        <w:t xml:space="preserve">celów środowiskowych, które zostały zdefiniowane w Planie gospodarowania wodami na obszarze dorzecza </w:t>
      </w:r>
      <w:r w:rsidR="00C8366C">
        <w:rPr>
          <w:rFonts w:cs="Calibri"/>
          <w:b/>
          <w:szCs w:val="20"/>
        </w:rPr>
        <w:t>Odry</w:t>
      </w:r>
      <w:r w:rsidRPr="00E043C5">
        <w:rPr>
          <w:rFonts w:cs="Calibri"/>
          <w:b/>
          <w:szCs w:val="20"/>
        </w:rPr>
        <w:t xml:space="preserve"> oraz </w:t>
      </w:r>
      <w:r w:rsidRPr="00E043C5">
        <w:rPr>
          <w:rFonts w:cs="Arial"/>
          <w:b/>
          <w:szCs w:val="20"/>
        </w:rPr>
        <w:t xml:space="preserve">celów środowiskowych, o których mowa w art. 56, art. 57, art. 59 i art. 61 ustawy z dnia 23 sierpnia </w:t>
      </w:r>
      <w:r w:rsidR="00C8366C">
        <w:rPr>
          <w:rFonts w:cs="Arial"/>
          <w:b/>
          <w:szCs w:val="20"/>
        </w:rPr>
        <w:t>2017 r. — Prawo wodne (Dz.U.2022 poz. 2625</w:t>
      </w:r>
      <w:r w:rsidRPr="00E043C5">
        <w:rPr>
          <w:rFonts w:cs="Arial"/>
          <w:b/>
          <w:szCs w:val="20"/>
        </w:rPr>
        <w:t>).</w:t>
      </w:r>
    </w:p>
    <w:p w14:paraId="171060E6" w14:textId="77777777" w:rsidR="008E642F" w:rsidRDefault="008E642F" w:rsidP="008E642F">
      <w:pPr>
        <w:spacing w:line="276" w:lineRule="auto"/>
        <w:rPr>
          <w:rFonts w:cs="Calibri"/>
          <w:szCs w:val="20"/>
        </w:rPr>
      </w:pPr>
    </w:p>
    <w:p w14:paraId="6A62058F" w14:textId="77777777" w:rsidR="008E642F" w:rsidRPr="00E043C5" w:rsidRDefault="008E642F" w:rsidP="008E642F">
      <w:pPr>
        <w:spacing w:line="276" w:lineRule="auto"/>
        <w:rPr>
          <w:rFonts w:cs="Calibri"/>
          <w:szCs w:val="20"/>
        </w:rPr>
      </w:pPr>
    </w:p>
    <w:p w14:paraId="4D7C2D05" w14:textId="77777777" w:rsidR="008E642F" w:rsidRPr="00E043C5" w:rsidRDefault="008E642F" w:rsidP="008E642F">
      <w:pPr>
        <w:spacing w:line="276" w:lineRule="auto"/>
        <w:rPr>
          <w:rFonts w:cstheme="minorHAnsi"/>
        </w:rPr>
      </w:pPr>
    </w:p>
    <w:p w14:paraId="2FD7EC23" w14:textId="3954844A" w:rsidR="008E642F" w:rsidRPr="00E208AB" w:rsidRDefault="008E642F" w:rsidP="001A2B99">
      <w:pPr>
        <w:pStyle w:val="Nagwek2"/>
        <w:numPr>
          <w:ilvl w:val="1"/>
          <w:numId w:val="8"/>
        </w:numPr>
        <w:suppressAutoHyphens/>
        <w:spacing w:before="200" w:after="360" w:line="276" w:lineRule="auto"/>
        <w:ind w:left="1114"/>
        <w:jc w:val="both"/>
        <w:rPr>
          <w:rFonts w:ascii="Verdana" w:hAnsi="Verdana"/>
          <w:b/>
          <w:sz w:val="24"/>
          <w:szCs w:val="24"/>
        </w:rPr>
      </w:pPr>
      <w:bookmarkStart w:id="117" w:name="_Toc29487743"/>
      <w:bookmarkStart w:id="118" w:name="_Toc346543256"/>
      <w:bookmarkStart w:id="119" w:name="_Toc364169609"/>
      <w:bookmarkStart w:id="120" w:name="_Toc503189031"/>
      <w:bookmarkStart w:id="121" w:name="_Toc107328779"/>
      <w:bookmarkStart w:id="122" w:name="_Toc130913745"/>
      <w:r w:rsidRPr="00E208AB">
        <w:rPr>
          <w:rFonts w:ascii="Verdana" w:hAnsi="Verdana"/>
          <w:b/>
          <w:sz w:val="24"/>
          <w:szCs w:val="24"/>
        </w:rPr>
        <w:lastRenderedPageBreak/>
        <w:t xml:space="preserve">Oddziaływanie przedsięwzięcia na powierzchnię ziemi </w:t>
      </w:r>
      <w:r w:rsidR="00E208AB">
        <w:rPr>
          <w:rFonts w:ascii="Verdana" w:hAnsi="Verdana"/>
          <w:b/>
          <w:sz w:val="24"/>
          <w:szCs w:val="24"/>
        </w:rPr>
        <w:br/>
      </w:r>
      <w:r w:rsidRPr="00E208AB">
        <w:rPr>
          <w:rFonts w:ascii="Verdana" w:hAnsi="Verdana"/>
          <w:b/>
          <w:sz w:val="24"/>
          <w:szCs w:val="24"/>
        </w:rPr>
        <w:t>i gleby</w:t>
      </w:r>
      <w:bookmarkEnd w:id="117"/>
      <w:bookmarkEnd w:id="118"/>
      <w:bookmarkEnd w:id="119"/>
      <w:bookmarkEnd w:id="120"/>
      <w:bookmarkEnd w:id="121"/>
      <w:bookmarkEnd w:id="122"/>
    </w:p>
    <w:p w14:paraId="2DF21E4B" w14:textId="77777777" w:rsidR="008E642F" w:rsidRPr="00E043C5" w:rsidRDefault="008E642F" w:rsidP="003D4165">
      <w:pPr>
        <w:spacing w:line="276" w:lineRule="auto"/>
        <w:jc w:val="both"/>
      </w:pPr>
      <w:r w:rsidRPr="00E043C5">
        <w:t xml:space="preserve">Jak wspomniano wcześniej, z planowaną inwestycją nie wiążą się prace, które powodowałyby znaczne zniszczenie powierzchni ziemi czy też gleb. </w:t>
      </w:r>
    </w:p>
    <w:p w14:paraId="3C80F73E" w14:textId="77777777" w:rsidR="008E642F" w:rsidRPr="00E043C5" w:rsidRDefault="008E642F" w:rsidP="003D4165">
      <w:pPr>
        <w:spacing w:line="276" w:lineRule="auto"/>
        <w:jc w:val="both"/>
      </w:pPr>
      <w:r w:rsidRPr="00E043C5">
        <w:rPr>
          <w:szCs w:val="20"/>
        </w:rPr>
        <w:t>Teren działek przewidzianych pod realizację planowanego przedsięwzięcia w znacznej większości jest poddany silnej antropopresji i jest użytkowany intensywnie rolniczo (wielkoobszarowa monokulturowa uprawa zbóż, głównie kukurydzy).</w:t>
      </w:r>
    </w:p>
    <w:p w14:paraId="3A99D0C1" w14:textId="207FB510" w:rsidR="008E642F" w:rsidRPr="00E043C5" w:rsidRDefault="008E642F" w:rsidP="003D4165">
      <w:pPr>
        <w:spacing w:line="276" w:lineRule="auto"/>
        <w:jc w:val="both"/>
        <w:rPr>
          <w:rFonts w:eastAsia="Calibri"/>
          <w:szCs w:val="22"/>
        </w:rPr>
      </w:pPr>
      <w:r w:rsidRPr="001A2B99">
        <w:t xml:space="preserve">Z powierzchni biologiczne czynnej zostanie wyłączony jedynie grunt </w:t>
      </w:r>
      <w:r w:rsidRPr="00E50098">
        <w:t xml:space="preserve">znajdujący się pod </w:t>
      </w:r>
      <w:r w:rsidRPr="00A02675">
        <w:t>zabud</w:t>
      </w:r>
      <w:r w:rsidR="001A2B99" w:rsidRPr="00A02675">
        <w:t>owę do maksymalnie 95</w:t>
      </w:r>
      <w:r w:rsidRPr="00A02675">
        <w:t xml:space="preserve"> stacji transformatorowych </w:t>
      </w:r>
      <w:proofErr w:type="spellStart"/>
      <w:r w:rsidRPr="00A02675">
        <w:t>nn</w:t>
      </w:r>
      <w:proofErr w:type="spellEnd"/>
      <w:r w:rsidRPr="00A02675">
        <w:t>/SN</w:t>
      </w:r>
      <w:r w:rsidR="001A2B99" w:rsidRPr="00A02675">
        <w:t xml:space="preserve">, </w:t>
      </w:r>
      <w:r w:rsidR="00A02675">
        <w:t xml:space="preserve">do 5 stacji RSN, do </w:t>
      </w:r>
      <w:r w:rsidR="00597B19">
        <w:br/>
      </w:r>
      <w:r w:rsidR="001A2B99" w:rsidRPr="00A02675">
        <w:t>2 stacji GPO, inwerterów</w:t>
      </w:r>
      <w:r w:rsidR="00DB38E4" w:rsidRPr="00A02675">
        <w:t xml:space="preserve"> </w:t>
      </w:r>
      <w:r w:rsidR="00DB38E4" w:rsidRPr="00A02675">
        <w:rPr>
          <w:rFonts w:eastAsia="Calibri"/>
        </w:rPr>
        <w:t>(</w:t>
      </w:r>
      <w:r w:rsidR="00A02675" w:rsidRPr="00A02675">
        <w:rPr>
          <w:rFonts w:eastAsia="Calibri"/>
        </w:rPr>
        <w:t>w przypadku umieszczenia ich przy stacjach)</w:t>
      </w:r>
      <w:r w:rsidR="00DB38E4" w:rsidRPr="00A02675">
        <w:t xml:space="preserve"> </w:t>
      </w:r>
      <w:r w:rsidRPr="00A02675">
        <w:t>oraz</w:t>
      </w:r>
      <w:r w:rsidRPr="001A2B99">
        <w:t xml:space="preserve"> magazynów energii. Drogi</w:t>
      </w:r>
      <w:r w:rsidRPr="00E043C5">
        <w:t xml:space="preserve"> wewnętrzne będą stanowiły wydzielone pasy pomiędzy rzędami paneli fotowoltaicznych i nie będą wymagały specjalnego przygotowania, gdyż prace konserwatorskie nie wymagają zastosowania urządzeń bądź pojazdów, dla których konieczne jest przygotowanie specjalnych dróg dojazdowych. W trakcie prac budowlano-montażowych zostaną wydzielone place, które będą spełniały funkcję zaplecza budowy, na którym będzie również stacjonował sprzęt. Na placach tych będzie wydzielone miejsce do gromadzenia odpadów powstałych w trakcie prowadzenia budowy. </w:t>
      </w:r>
    </w:p>
    <w:p w14:paraId="6A4CED36" w14:textId="56D9A6EA" w:rsidR="008E642F" w:rsidRPr="00E043C5" w:rsidRDefault="008E642F" w:rsidP="003D4165">
      <w:pPr>
        <w:spacing w:after="480" w:line="276" w:lineRule="auto"/>
        <w:jc w:val="both"/>
      </w:pPr>
      <w:r w:rsidRPr="00E043C5">
        <w:t>Z oddziaływaniem na powierzchnię ziemi i gleby mogą potencjalnie wiązać się procesy erozji i akumulacji wskutek spływających po utwardzonej powierzchni wód opadowych. Szacuje się, że skala tych oddziaływań nie będzie istotna i będzie ograniczona do bezpośredniego sąsiedztwa miejsc posadowienia paneli elektrowni fotowoltaicznej. Jednakże usytuowanie instalacji zgodnie z przedstawionymi schematami niewątpliwie złagodzi ewentualne spływy wód opadowych, a wykonane rowy przydrożne ograniczą rozprzestrzenianie się spływów.</w:t>
      </w:r>
    </w:p>
    <w:p w14:paraId="243528E1" w14:textId="77777777" w:rsidR="008E642F" w:rsidRPr="00F1245B" w:rsidRDefault="008E642F" w:rsidP="00F1245B">
      <w:pPr>
        <w:pStyle w:val="Nagwek2"/>
        <w:numPr>
          <w:ilvl w:val="1"/>
          <w:numId w:val="8"/>
        </w:numPr>
        <w:suppressAutoHyphens/>
        <w:spacing w:before="200" w:after="0" w:line="276" w:lineRule="auto"/>
        <w:ind w:left="1114"/>
        <w:jc w:val="both"/>
        <w:rPr>
          <w:rFonts w:ascii="Verdana" w:hAnsi="Verdana"/>
          <w:b/>
          <w:sz w:val="24"/>
          <w:szCs w:val="24"/>
        </w:rPr>
      </w:pPr>
      <w:bookmarkStart w:id="123" w:name="_Toc29487744"/>
      <w:bookmarkStart w:id="124" w:name="_Toc346543257"/>
      <w:bookmarkStart w:id="125" w:name="_Toc364169610"/>
      <w:bookmarkStart w:id="126" w:name="_Toc503189032"/>
      <w:bookmarkStart w:id="127" w:name="_Toc107328780"/>
      <w:bookmarkStart w:id="128" w:name="_Toc130913746"/>
      <w:r w:rsidRPr="00F1245B">
        <w:rPr>
          <w:rFonts w:ascii="Verdana" w:hAnsi="Verdana"/>
          <w:b/>
          <w:sz w:val="24"/>
          <w:szCs w:val="24"/>
        </w:rPr>
        <w:t>Oddziaływanie przedsięwzięcia na przyrodę ożywioną</w:t>
      </w:r>
      <w:bookmarkEnd w:id="123"/>
      <w:bookmarkEnd w:id="124"/>
      <w:bookmarkEnd w:id="125"/>
      <w:bookmarkEnd w:id="126"/>
      <w:bookmarkEnd w:id="127"/>
      <w:bookmarkEnd w:id="128"/>
    </w:p>
    <w:p w14:paraId="266E07AC" w14:textId="77777777" w:rsidR="008E642F" w:rsidRPr="00E043C5" w:rsidRDefault="008E642F" w:rsidP="003D4165">
      <w:pPr>
        <w:spacing w:line="276" w:lineRule="auto"/>
        <w:jc w:val="both"/>
      </w:pPr>
    </w:p>
    <w:p w14:paraId="067B035A" w14:textId="3E192AE9" w:rsidR="002268BF" w:rsidRDefault="007A00B2" w:rsidP="00273DE1">
      <w:pPr>
        <w:spacing w:line="276" w:lineRule="auto"/>
        <w:jc w:val="both"/>
        <w:rPr>
          <w:szCs w:val="20"/>
        </w:rPr>
      </w:pPr>
      <w:bookmarkStart w:id="129" w:name="_Hlk104847176"/>
      <w:r w:rsidRPr="00B6333E">
        <w:t xml:space="preserve">W chwili obecnej </w:t>
      </w:r>
      <w:r w:rsidR="000C5A72">
        <w:rPr>
          <w:szCs w:val="20"/>
        </w:rPr>
        <w:t>c</w:t>
      </w:r>
      <w:r w:rsidR="000C5A72" w:rsidRPr="00E043C5">
        <w:rPr>
          <w:szCs w:val="20"/>
        </w:rPr>
        <w:t xml:space="preserve">ały obszar </w:t>
      </w:r>
      <w:r w:rsidR="000C5A72">
        <w:rPr>
          <w:szCs w:val="20"/>
        </w:rPr>
        <w:t xml:space="preserve">planowany pod posadowienie paneli fotowoltaicznych jest </w:t>
      </w:r>
      <w:r w:rsidR="000C5A72" w:rsidRPr="00E043C5">
        <w:rPr>
          <w:szCs w:val="20"/>
        </w:rPr>
        <w:t>użytkowany</w:t>
      </w:r>
      <w:r w:rsidR="000C5A72">
        <w:rPr>
          <w:szCs w:val="20"/>
        </w:rPr>
        <w:t xml:space="preserve"> intensywnie</w:t>
      </w:r>
      <w:r w:rsidR="000C5A72" w:rsidRPr="00E043C5">
        <w:rPr>
          <w:szCs w:val="20"/>
        </w:rPr>
        <w:t xml:space="preserve"> rolni</w:t>
      </w:r>
      <w:r w:rsidR="000C5A72">
        <w:rPr>
          <w:szCs w:val="20"/>
        </w:rPr>
        <w:t>czo</w:t>
      </w:r>
      <w:r w:rsidR="000C5A72" w:rsidRPr="00E043C5">
        <w:rPr>
          <w:szCs w:val="20"/>
        </w:rPr>
        <w:t xml:space="preserve"> (pola orne obsiewane zbożem, głównie kukurydzą). </w:t>
      </w:r>
      <w:r w:rsidR="002268BF" w:rsidRPr="00826F1C">
        <w:rPr>
          <w:color w:val="000000" w:themeColor="text1"/>
        </w:rPr>
        <w:t>Środowisko przyrodnicze</w:t>
      </w:r>
      <w:r w:rsidR="002268BF" w:rsidRPr="00401CAC">
        <w:rPr>
          <w:color w:val="000000" w:themeColor="text1"/>
        </w:rPr>
        <w:t xml:space="preserve"> analizowanego terenu jest bardzo silnie uproszczone, przekształcone i ubogie pod względem przyrodniczym.</w:t>
      </w:r>
      <w:r w:rsidR="002268BF">
        <w:rPr>
          <w:color w:val="000000" w:themeColor="text1"/>
        </w:rPr>
        <w:t xml:space="preserve"> </w:t>
      </w:r>
      <w:r w:rsidRPr="00E043C5">
        <w:rPr>
          <w:szCs w:val="20"/>
        </w:rPr>
        <w:t>Na omawianym terenie nie występują chronione typy siedlisk przyrodniczych,</w:t>
      </w:r>
      <w:r w:rsidR="002268BF">
        <w:rPr>
          <w:szCs w:val="20"/>
        </w:rPr>
        <w:t xml:space="preserve"> nie odnotowano też roślin należących do gatunków chronionych, rzadkich czy zagrożonych. S</w:t>
      </w:r>
      <w:r w:rsidRPr="00E043C5">
        <w:rPr>
          <w:szCs w:val="20"/>
        </w:rPr>
        <w:t xml:space="preserve">twierdza się że </w:t>
      </w:r>
      <w:r w:rsidRPr="00E56183">
        <w:rPr>
          <w:szCs w:val="20"/>
        </w:rPr>
        <w:t xml:space="preserve">planowana instalacja charakteryzuje się niskim stopniem inwazyjności. </w:t>
      </w:r>
    </w:p>
    <w:p w14:paraId="3BA7F6AA" w14:textId="50CFCD43" w:rsidR="00273DE1" w:rsidRPr="00B172E4" w:rsidRDefault="00273DE1" w:rsidP="00273DE1">
      <w:pPr>
        <w:spacing w:after="240" w:line="276" w:lineRule="auto"/>
        <w:jc w:val="both"/>
        <w:rPr>
          <w:b/>
          <w:bCs/>
          <w:szCs w:val="20"/>
        </w:rPr>
      </w:pPr>
      <w:bookmarkStart w:id="130" w:name="_Hlk93763903"/>
      <w:r w:rsidRPr="00E043C5">
        <w:rPr>
          <w:b/>
          <w:bCs/>
          <w:szCs w:val="20"/>
        </w:rPr>
        <w:t xml:space="preserve">Najatrakcyjniejsze miejsca rozrodu dla zwierząt </w:t>
      </w:r>
      <w:r>
        <w:rPr>
          <w:b/>
          <w:bCs/>
          <w:szCs w:val="20"/>
        </w:rPr>
        <w:t xml:space="preserve">takie </w:t>
      </w:r>
      <w:r w:rsidRPr="00E043C5">
        <w:rPr>
          <w:b/>
          <w:bCs/>
          <w:szCs w:val="20"/>
        </w:rPr>
        <w:t xml:space="preserve">jak zagajniki, szpalery drzew rosnące przy drogach i ciekach wodnych wraz z poboczem, obniżenia  terenu wraz z roślinnością przylegającą do nich </w:t>
      </w:r>
      <w:r>
        <w:rPr>
          <w:b/>
          <w:bCs/>
          <w:szCs w:val="20"/>
        </w:rPr>
        <w:t xml:space="preserve">zostały wyłączone </w:t>
      </w:r>
      <w:r w:rsidR="001E6747">
        <w:rPr>
          <w:b/>
          <w:bCs/>
          <w:szCs w:val="20"/>
        </w:rPr>
        <w:br/>
      </w:r>
      <w:r>
        <w:rPr>
          <w:b/>
          <w:bCs/>
          <w:szCs w:val="20"/>
        </w:rPr>
        <w:t xml:space="preserve">z </w:t>
      </w:r>
      <w:r w:rsidRPr="001E6747">
        <w:rPr>
          <w:b/>
          <w:bCs/>
          <w:szCs w:val="20"/>
        </w:rPr>
        <w:t>posadowienia paneli fotowoltaicznych z zachowaniem przynajmniej 3 m buforu</w:t>
      </w:r>
      <w:bookmarkEnd w:id="130"/>
      <w:r w:rsidRPr="001E6747">
        <w:rPr>
          <w:b/>
          <w:bCs/>
          <w:szCs w:val="20"/>
        </w:rPr>
        <w:t xml:space="preserve">. </w:t>
      </w:r>
      <w:r w:rsidRPr="001E6747">
        <w:rPr>
          <w:szCs w:val="20"/>
        </w:rPr>
        <w:t>Mapy poszczególnych zespołów przedstawiające obszary wyłączone przedstawiono poniżej na rysunkach</w:t>
      </w:r>
      <w:r w:rsidR="001E6747" w:rsidRPr="001E6747">
        <w:rPr>
          <w:szCs w:val="20"/>
        </w:rPr>
        <w:t xml:space="preserve"> 17 i 18</w:t>
      </w:r>
      <w:r w:rsidRPr="001E6747">
        <w:rPr>
          <w:szCs w:val="20"/>
        </w:rPr>
        <w:t>.</w:t>
      </w:r>
    </w:p>
    <w:p w14:paraId="35AEA922" w14:textId="77777777" w:rsidR="00273DE1" w:rsidRPr="00E043C5" w:rsidRDefault="00273DE1" w:rsidP="00273DE1">
      <w:pPr>
        <w:spacing w:after="80" w:line="276" w:lineRule="auto"/>
        <w:jc w:val="center"/>
      </w:pPr>
      <w:r w:rsidRPr="00E043C5">
        <w:rPr>
          <w:noProof/>
          <w:lang w:eastAsia="pl-PL"/>
        </w:rPr>
        <w:lastRenderedPageBreak/>
        <w:drawing>
          <wp:inline distT="0" distB="0" distL="0" distR="0" wp14:anchorId="745D335E" wp14:editId="2102FDEA">
            <wp:extent cx="5490000" cy="3880529"/>
            <wp:effectExtent l="0" t="0" r="0" b="571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90000" cy="3880529"/>
                    </a:xfrm>
                    <a:prstGeom prst="rect">
                      <a:avLst/>
                    </a:prstGeom>
                    <a:noFill/>
                    <a:ln>
                      <a:noFill/>
                    </a:ln>
                  </pic:spPr>
                </pic:pic>
              </a:graphicData>
            </a:graphic>
          </wp:inline>
        </w:drawing>
      </w:r>
    </w:p>
    <w:p w14:paraId="462E355C" w14:textId="2278E37F" w:rsidR="00273DE1" w:rsidRPr="00273DE1" w:rsidRDefault="00273DE1" w:rsidP="00273DE1">
      <w:pPr>
        <w:pStyle w:val="Legenda"/>
        <w:spacing w:after="240"/>
        <w:jc w:val="center"/>
        <w:rPr>
          <w:b w:val="0"/>
          <w:color w:val="auto"/>
        </w:rPr>
      </w:pPr>
      <w:bookmarkStart w:id="131" w:name="_Toc107325818"/>
      <w:r w:rsidRPr="00E043C5">
        <w:rPr>
          <w:color w:val="auto"/>
        </w:rPr>
        <w:t xml:space="preserve">Rysunek </w:t>
      </w:r>
      <w:r w:rsidR="009824B5">
        <w:rPr>
          <w:color w:val="auto"/>
        </w:rPr>
        <w:t>17</w:t>
      </w:r>
      <w:r w:rsidRPr="00E043C5">
        <w:rPr>
          <w:color w:val="auto"/>
        </w:rPr>
        <w:t>. Najcenniejsze fragmenty działek inwestycyjnych w ramach Zespołu I</w:t>
      </w:r>
      <w:bookmarkEnd w:id="131"/>
    </w:p>
    <w:p w14:paraId="75C1D4AC" w14:textId="77777777" w:rsidR="00273DE1" w:rsidRPr="00E043C5" w:rsidRDefault="00273DE1" w:rsidP="00273DE1">
      <w:pPr>
        <w:spacing w:after="80" w:line="276" w:lineRule="auto"/>
        <w:jc w:val="center"/>
      </w:pPr>
      <w:r w:rsidRPr="00E043C5">
        <w:rPr>
          <w:noProof/>
          <w:lang w:eastAsia="pl-PL"/>
        </w:rPr>
        <w:drawing>
          <wp:inline distT="0" distB="0" distL="0" distR="0" wp14:anchorId="32347594" wp14:editId="64C19AD8">
            <wp:extent cx="5490000" cy="3883172"/>
            <wp:effectExtent l="0" t="0" r="0" b="3175"/>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90000" cy="3883172"/>
                    </a:xfrm>
                    <a:prstGeom prst="rect">
                      <a:avLst/>
                    </a:prstGeom>
                    <a:noFill/>
                    <a:ln>
                      <a:noFill/>
                    </a:ln>
                  </pic:spPr>
                </pic:pic>
              </a:graphicData>
            </a:graphic>
          </wp:inline>
        </w:drawing>
      </w:r>
    </w:p>
    <w:p w14:paraId="2808CAEA" w14:textId="5C38BCD0" w:rsidR="00273DE1" w:rsidRPr="00E043C5" w:rsidRDefault="00273DE1" w:rsidP="00273DE1">
      <w:pPr>
        <w:pStyle w:val="Legenda"/>
        <w:spacing w:after="360"/>
        <w:jc w:val="center"/>
        <w:rPr>
          <w:b w:val="0"/>
          <w:color w:val="auto"/>
        </w:rPr>
      </w:pPr>
      <w:bookmarkStart w:id="132" w:name="_Toc107325819"/>
      <w:r w:rsidRPr="00E043C5">
        <w:rPr>
          <w:color w:val="auto"/>
        </w:rPr>
        <w:t xml:space="preserve">Rysunek </w:t>
      </w:r>
      <w:r w:rsidR="009824B5">
        <w:rPr>
          <w:color w:val="auto"/>
        </w:rPr>
        <w:t>18</w:t>
      </w:r>
      <w:r w:rsidRPr="00E043C5">
        <w:rPr>
          <w:color w:val="auto"/>
        </w:rPr>
        <w:t>. Najcenniejsze fragmenty działek inwestycyjnych – Zespół II</w:t>
      </w:r>
      <w:bookmarkEnd w:id="132"/>
    </w:p>
    <w:p w14:paraId="6AC3A17A" w14:textId="0B43A21B" w:rsidR="00E56183" w:rsidRDefault="008E642F" w:rsidP="00273DE1">
      <w:pPr>
        <w:spacing w:line="276" w:lineRule="auto"/>
        <w:jc w:val="both"/>
        <w:rPr>
          <w:color w:val="000000" w:themeColor="text1"/>
        </w:rPr>
      </w:pPr>
      <w:r w:rsidRPr="00E56183">
        <w:rPr>
          <w:szCs w:val="20"/>
        </w:rPr>
        <w:lastRenderedPageBreak/>
        <w:t>Przy założeniu minimalnej ingerencji w środowisko, oddziaływanie inwestycji może przyczynić się do wycofania się niektórych gatunków. Ograniczy się to jednak do niewielkiej ilości dość wąskiej grupy pospolitej awifauny związanej z otwartym krajobrazem rolniczy</w:t>
      </w:r>
      <w:r w:rsidR="00164D9B" w:rsidRPr="00E56183">
        <w:rPr>
          <w:szCs w:val="20"/>
        </w:rPr>
        <w:t xml:space="preserve">m, a więc biotopem dominującym </w:t>
      </w:r>
      <w:r w:rsidRPr="00E56183">
        <w:rPr>
          <w:szCs w:val="20"/>
        </w:rPr>
        <w:t xml:space="preserve">w bezpośrednim sąsiedztwie planowanej inwestycji. </w:t>
      </w:r>
      <w:r w:rsidR="000C5A72" w:rsidRPr="00E56183">
        <w:rPr>
          <w:szCs w:val="20"/>
        </w:rPr>
        <w:br/>
      </w:r>
      <w:r w:rsidRPr="00E56183">
        <w:rPr>
          <w:szCs w:val="20"/>
        </w:rPr>
        <w:t xml:space="preserve">Z oczywistych względów, jak na każdej podobnej wielkości powierzchni w Polsce, występują tu objęte ochroną gatunki ptaków. Nie reprezentują one jednak gatunków szczególnie rzadkich czy cennych, a zajęcie potencjalnych powierzchni żerowiskowych pod panele fotowoltaiczne nie będzie miało znaczenia dla lokalnych populacji. </w:t>
      </w:r>
      <w:r w:rsidR="00E56183">
        <w:rPr>
          <w:color w:val="000000" w:themeColor="text1"/>
        </w:rPr>
        <w:t>Na terenie planowanej inwestycji g</w:t>
      </w:r>
      <w:r w:rsidR="00E56183" w:rsidRPr="00426751">
        <w:rPr>
          <w:color w:val="000000" w:themeColor="text1"/>
        </w:rPr>
        <w:t>niazdują głównie pospolite i średnio liczne gatunki ptaków, takie jak np.: skowronek, łozówka, trznadel czy prawdopodobnie kukułka. Pozostałe gatunki gniazdują na skraju działek inwestycyjnych, a rewiry zostały wyłączone z posadowienia paneli fotowoltaicznych. Oczywiście część z nich może wykorzystywać teren planowanej inwestycji jako fragment swojego żerowiska. Szczególnie dotyczy to takich gatunków jak: kos, kwiczoł, śpiewak, zięba czy gąsiorek, który umieszczony jest w I Załączniku</w:t>
      </w:r>
      <w:r w:rsidR="00E56183">
        <w:rPr>
          <w:color w:val="000000" w:themeColor="text1"/>
        </w:rPr>
        <w:t xml:space="preserve"> Dyrektywy Ptasiej (Zał. I DP). J</w:t>
      </w:r>
      <w:r w:rsidR="00E56183" w:rsidRPr="00426751">
        <w:rPr>
          <w:color w:val="000000" w:themeColor="text1"/>
        </w:rPr>
        <w:t xml:space="preserve">ednak lęgi tych gatunków mogą odbywać się jedynie na terenie wyłączonym z </w:t>
      </w:r>
      <w:r w:rsidR="00E56183" w:rsidRPr="00273DE1">
        <w:rPr>
          <w:color w:val="000000" w:themeColor="text1"/>
        </w:rPr>
        <w:t>obszaru planowanej inwestycji. Z tego powodu wszystkie wilgotne fragmenty porośnięte krzewami i drzewami wraz z odpowiednim buforem zostały wyłączone w celu zabezpieczenia możliwości rozmnażania się tych gatunków na omawianym obszarze.</w:t>
      </w:r>
    </w:p>
    <w:p w14:paraId="651D84D9" w14:textId="19FC96FE" w:rsidR="00273DE1" w:rsidRPr="00426751" w:rsidRDefault="00273DE1" w:rsidP="00273DE1">
      <w:pPr>
        <w:spacing w:line="276" w:lineRule="auto"/>
        <w:jc w:val="both"/>
        <w:rPr>
          <w:rFonts w:eastAsia="Arial Unicode MS" w:cs="Times New Roman"/>
          <w:color w:val="000000" w:themeColor="text1"/>
          <w:kern w:val="1"/>
        </w:rPr>
      </w:pPr>
      <w:r w:rsidRPr="00426751">
        <w:rPr>
          <w:rFonts w:eastAsia="Arial Unicode MS" w:cs="Times New Roman"/>
          <w:color w:val="000000" w:themeColor="text1"/>
          <w:kern w:val="1"/>
        </w:rPr>
        <w:t>Z gatunków wymienionych w I Załączniku Dyrektywy Ptasiej</w:t>
      </w:r>
      <w:r>
        <w:rPr>
          <w:rFonts w:eastAsia="Arial Unicode MS" w:cs="Times New Roman"/>
          <w:color w:val="000000" w:themeColor="text1"/>
          <w:kern w:val="1"/>
        </w:rPr>
        <w:t>,</w:t>
      </w:r>
      <w:r w:rsidRPr="00426751">
        <w:rPr>
          <w:rFonts w:eastAsia="Arial Unicode MS" w:cs="Times New Roman"/>
          <w:color w:val="000000" w:themeColor="text1"/>
          <w:kern w:val="1"/>
        </w:rPr>
        <w:t xml:space="preserve"> w bezpośrednim </w:t>
      </w:r>
      <w:r>
        <w:rPr>
          <w:rFonts w:eastAsia="Arial Unicode MS" w:cs="Times New Roman"/>
          <w:color w:val="000000" w:themeColor="text1"/>
          <w:kern w:val="1"/>
        </w:rPr>
        <w:t>otoczeniu lokalizacji</w:t>
      </w:r>
      <w:r w:rsidRPr="00426751">
        <w:rPr>
          <w:rFonts w:eastAsia="Arial Unicode MS" w:cs="Times New Roman"/>
          <w:color w:val="000000" w:themeColor="text1"/>
          <w:kern w:val="1"/>
        </w:rPr>
        <w:t xml:space="preserve"> paneli fotowoltaicznych gniazduje gąsiorek </w:t>
      </w:r>
      <w:proofErr w:type="spellStart"/>
      <w:r w:rsidRPr="00426751">
        <w:rPr>
          <w:rFonts w:eastAsia="Arial Unicode MS" w:cs="Times New Roman"/>
          <w:i/>
          <w:iCs/>
          <w:color w:val="000000" w:themeColor="text1"/>
          <w:kern w:val="1"/>
        </w:rPr>
        <w:t>Lanius</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collurio</w:t>
      </w:r>
      <w:proofErr w:type="spellEnd"/>
      <w:r w:rsidRPr="00426751">
        <w:rPr>
          <w:rFonts w:eastAsia="Arial Unicode MS" w:cs="Times New Roman"/>
          <w:color w:val="000000" w:themeColor="text1"/>
          <w:kern w:val="1"/>
        </w:rPr>
        <w:t xml:space="preserve"> (1</w:t>
      </w:r>
      <w:r>
        <w:rPr>
          <w:rFonts w:eastAsia="Arial Unicode MS" w:cs="Times New Roman"/>
          <w:color w:val="000000" w:themeColor="text1"/>
          <w:kern w:val="1"/>
        </w:rPr>
        <w:t xml:space="preserve"> </w:t>
      </w:r>
      <w:r w:rsidRPr="00426751">
        <w:rPr>
          <w:rFonts w:eastAsia="Arial Unicode MS" w:cs="Times New Roman"/>
          <w:color w:val="000000" w:themeColor="text1"/>
          <w:kern w:val="1"/>
        </w:rPr>
        <w:t>para)</w:t>
      </w:r>
      <w:r>
        <w:rPr>
          <w:rFonts w:eastAsia="Arial Unicode MS" w:cs="Times New Roman"/>
          <w:color w:val="000000" w:themeColor="text1"/>
          <w:kern w:val="1"/>
        </w:rPr>
        <w:t>, a jego</w:t>
      </w:r>
      <w:r w:rsidRPr="00426751">
        <w:rPr>
          <w:rFonts w:eastAsia="Arial Unicode MS" w:cs="Times New Roman"/>
          <w:color w:val="000000" w:themeColor="text1"/>
          <w:kern w:val="1"/>
        </w:rPr>
        <w:t xml:space="preserve"> </w:t>
      </w:r>
      <w:r>
        <w:rPr>
          <w:rFonts w:eastAsia="Arial Unicode MS" w:cs="Times New Roman"/>
          <w:color w:val="000000" w:themeColor="text1"/>
          <w:kern w:val="1"/>
        </w:rPr>
        <w:t>miejsca</w:t>
      </w:r>
      <w:r w:rsidRPr="00426751">
        <w:rPr>
          <w:rFonts w:eastAsia="Arial Unicode MS" w:cs="Times New Roman"/>
          <w:color w:val="000000" w:themeColor="text1"/>
          <w:kern w:val="1"/>
        </w:rPr>
        <w:t xml:space="preserve"> rozrodu </w:t>
      </w:r>
      <w:r>
        <w:rPr>
          <w:rFonts w:eastAsia="Arial Unicode MS" w:cs="Times New Roman"/>
          <w:color w:val="000000" w:themeColor="text1"/>
          <w:kern w:val="1"/>
        </w:rPr>
        <w:t>wraz z odpowiednim buforem zostały</w:t>
      </w:r>
      <w:r w:rsidRPr="00426751">
        <w:rPr>
          <w:rFonts w:eastAsia="Arial Unicode MS" w:cs="Times New Roman"/>
          <w:color w:val="000000" w:themeColor="text1"/>
          <w:kern w:val="1"/>
        </w:rPr>
        <w:t xml:space="preserve"> wyłączone z</w:t>
      </w:r>
      <w:r>
        <w:rPr>
          <w:rFonts w:eastAsia="Arial Unicode MS" w:cs="Times New Roman"/>
          <w:color w:val="000000" w:themeColor="text1"/>
          <w:kern w:val="1"/>
        </w:rPr>
        <w:t xml:space="preserve"> obszaru planowanej inwestycji. </w:t>
      </w:r>
      <w:r w:rsidR="001E6747" w:rsidRPr="00B91362">
        <w:rPr>
          <w:rFonts w:eastAsia="Arial Unicode MS" w:cs="Times New Roman"/>
          <w:color w:val="000000" w:themeColor="text1"/>
          <w:kern w:val="1"/>
        </w:rPr>
        <w:t>Więc istnieje duże prawdopodobieństwo, że rewir ten zostanie ponownie zajęty przez ten gatunek, a nawet w przypadku opuszczenia go w bezpośrednim sąsiedztwie znajdują się odpowiednie biotopy, w których będzie mógł odbywać lęgi.</w:t>
      </w:r>
      <w:r w:rsidR="001E6747">
        <w:rPr>
          <w:rFonts w:eastAsia="Arial Unicode MS" w:cs="Times New Roman"/>
          <w:color w:val="000000" w:themeColor="text1"/>
          <w:kern w:val="1"/>
        </w:rPr>
        <w:t xml:space="preserve"> </w:t>
      </w:r>
      <w:r w:rsidRPr="00426751">
        <w:rPr>
          <w:rFonts w:eastAsia="Arial Unicode MS" w:cs="Times New Roman"/>
          <w:color w:val="000000" w:themeColor="text1"/>
          <w:kern w:val="1"/>
        </w:rPr>
        <w:t>W okresie rozrodczym obserwowano kolejne trzy gatunki żerujące na obszarze planowanej inwestycji</w:t>
      </w:r>
      <w:r>
        <w:rPr>
          <w:rFonts w:eastAsia="Arial Unicode MS" w:cs="Times New Roman"/>
          <w:color w:val="000000" w:themeColor="text1"/>
          <w:kern w:val="1"/>
        </w:rPr>
        <w:t>,</w:t>
      </w:r>
      <w:r w:rsidRPr="00426751">
        <w:rPr>
          <w:rFonts w:eastAsia="Arial Unicode MS" w:cs="Times New Roman"/>
          <w:color w:val="000000" w:themeColor="text1"/>
          <w:kern w:val="1"/>
        </w:rPr>
        <w:t xml:space="preserve"> które z całą pewnością nie gniazdowały n</w:t>
      </w:r>
      <w:r>
        <w:rPr>
          <w:rFonts w:eastAsia="Arial Unicode MS" w:cs="Times New Roman"/>
          <w:color w:val="000000" w:themeColor="text1"/>
          <w:kern w:val="1"/>
        </w:rPr>
        <w:t>a przedmiotowych działkach, były</w:t>
      </w:r>
      <w:r w:rsidRPr="00426751">
        <w:rPr>
          <w:rFonts w:eastAsia="Arial Unicode MS" w:cs="Times New Roman"/>
          <w:color w:val="000000" w:themeColor="text1"/>
          <w:kern w:val="1"/>
        </w:rPr>
        <w:t xml:space="preserve"> to: błotniak stawowy </w:t>
      </w:r>
      <w:r w:rsidRPr="00426751">
        <w:rPr>
          <w:rFonts w:eastAsia="Arial Unicode MS" w:cs="Times New Roman"/>
          <w:i/>
          <w:iCs/>
          <w:color w:val="000000" w:themeColor="text1"/>
          <w:kern w:val="1"/>
        </w:rPr>
        <w:t xml:space="preserve">Circus </w:t>
      </w:r>
      <w:proofErr w:type="spellStart"/>
      <w:r w:rsidRPr="00426751">
        <w:rPr>
          <w:rFonts w:eastAsia="Arial Unicode MS" w:cs="Times New Roman"/>
          <w:i/>
          <w:iCs/>
          <w:color w:val="000000" w:themeColor="text1"/>
          <w:kern w:val="1"/>
        </w:rPr>
        <w:t>aeruginosus</w:t>
      </w:r>
      <w:proofErr w:type="spellEnd"/>
      <w:r w:rsidRPr="00426751">
        <w:rPr>
          <w:rFonts w:eastAsia="Arial Unicode MS" w:cs="Times New Roman"/>
          <w:color w:val="000000" w:themeColor="text1"/>
          <w:kern w:val="1"/>
        </w:rPr>
        <w:t xml:space="preserve"> (maks. 2 os.),  bocian biały </w:t>
      </w:r>
      <w:proofErr w:type="spellStart"/>
      <w:r w:rsidRPr="00426751">
        <w:rPr>
          <w:rFonts w:eastAsia="Arial Unicode MS" w:cs="Times New Roman"/>
          <w:i/>
          <w:iCs/>
          <w:color w:val="000000" w:themeColor="text1"/>
          <w:kern w:val="1"/>
        </w:rPr>
        <w:t>Ciconia</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ciconia</w:t>
      </w:r>
      <w:proofErr w:type="spellEnd"/>
      <w:r>
        <w:rPr>
          <w:rFonts w:eastAsia="Arial Unicode MS" w:cs="Times New Roman"/>
          <w:color w:val="000000" w:themeColor="text1"/>
          <w:kern w:val="1"/>
        </w:rPr>
        <w:t xml:space="preserve"> (2 os.</w:t>
      </w:r>
      <w:r w:rsidRPr="00426751">
        <w:rPr>
          <w:rFonts w:eastAsia="Arial Unicode MS" w:cs="Times New Roman"/>
          <w:color w:val="000000" w:themeColor="text1"/>
          <w:kern w:val="1"/>
        </w:rPr>
        <w:t xml:space="preserve">) i kania ruda </w:t>
      </w:r>
      <w:proofErr w:type="spellStart"/>
      <w:r w:rsidRPr="00426751">
        <w:rPr>
          <w:rFonts w:eastAsia="Arial Unicode MS" w:cs="Times New Roman"/>
          <w:i/>
          <w:iCs/>
          <w:color w:val="000000" w:themeColor="text1"/>
          <w:kern w:val="1"/>
        </w:rPr>
        <w:t>Milvus</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milvus</w:t>
      </w:r>
      <w:proofErr w:type="spellEnd"/>
      <w:r w:rsidRPr="00426751">
        <w:rPr>
          <w:rFonts w:eastAsia="Arial Unicode MS" w:cs="Times New Roman"/>
          <w:i/>
          <w:iCs/>
          <w:color w:val="000000" w:themeColor="text1"/>
          <w:kern w:val="1"/>
        </w:rPr>
        <w:t xml:space="preserve"> </w:t>
      </w:r>
      <w:r w:rsidRPr="00426751">
        <w:rPr>
          <w:rFonts w:eastAsia="Arial Unicode MS" w:cs="Times New Roman"/>
          <w:color w:val="000000" w:themeColor="text1"/>
          <w:kern w:val="1"/>
        </w:rPr>
        <w:t>(1 os.). Błotniak sta</w:t>
      </w:r>
      <w:r>
        <w:rPr>
          <w:rFonts w:eastAsia="Arial Unicode MS" w:cs="Times New Roman"/>
          <w:color w:val="000000" w:themeColor="text1"/>
          <w:kern w:val="1"/>
        </w:rPr>
        <w:t>wowy i kania ruda charakteryzują</w:t>
      </w:r>
      <w:r w:rsidRPr="00426751">
        <w:rPr>
          <w:rFonts w:eastAsia="Arial Unicode MS" w:cs="Times New Roman"/>
          <w:color w:val="000000" w:themeColor="text1"/>
          <w:kern w:val="1"/>
        </w:rPr>
        <w:t xml:space="preserve"> się rozległymi terenami łowieckimi i nierzadko </w:t>
      </w:r>
      <w:r>
        <w:rPr>
          <w:rFonts w:eastAsia="Arial Unicode MS" w:cs="Times New Roman"/>
          <w:color w:val="000000" w:themeColor="text1"/>
          <w:kern w:val="1"/>
        </w:rPr>
        <w:t>obserwuje się osobniki</w:t>
      </w:r>
      <w:r w:rsidRPr="00426751">
        <w:rPr>
          <w:rFonts w:eastAsia="Arial Unicode MS" w:cs="Times New Roman"/>
          <w:color w:val="000000" w:themeColor="text1"/>
          <w:kern w:val="1"/>
        </w:rPr>
        <w:t xml:space="preserve"> polujące w promieniu 10 km od gniazda. Również planowana inwestycj</w:t>
      </w:r>
      <w:r>
        <w:rPr>
          <w:rFonts w:eastAsia="Arial Unicode MS" w:cs="Times New Roman"/>
          <w:color w:val="000000" w:themeColor="text1"/>
          <w:kern w:val="1"/>
        </w:rPr>
        <w:t>a nie wpłynie znacząco na</w:t>
      </w:r>
      <w:r w:rsidRPr="00426751">
        <w:rPr>
          <w:rFonts w:eastAsia="Arial Unicode MS" w:cs="Times New Roman"/>
          <w:color w:val="000000" w:themeColor="text1"/>
          <w:kern w:val="1"/>
        </w:rPr>
        <w:t xml:space="preserve"> bociany białe </w:t>
      </w:r>
      <w:proofErr w:type="spellStart"/>
      <w:r w:rsidRPr="00426751">
        <w:rPr>
          <w:rFonts w:eastAsia="Arial Unicode MS" w:cs="Times New Roman"/>
          <w:i/>
          <w:color w:val="000000" w:themeColor="text1"/>
          <w:kern w:val="1"/>
        </w:rPr>
        <w:t>Ciconia</w:t>
      </w:r>
      <w:proofErr w:type="spellEnd"/>
      <w:r w:rsidRPr="00426751">
        <w:rPr>
          <w:rFonts w:eastAsia="Arial Unicode MS" w:cs="Times New Roman"/>
          <w:i/>
          <w:color w:val="000000" w:themeColor="text1"/>
          <w:kern w:val="1"/>
        </w:rPr>
        <w:t xml:space="preserve"> </w:t>
      </w:r>
      <w:proofErr w:type="spellStart"/>
      <w:r w:rsidRPr="00426751">
        <w:rPr>
          <w:rFonts w:eastAsia="Arial Unicode MS" w:cs="Times New Roman"/>
          <w:i/>
          <w:color w:val="000000" w:themeColor="text1"/>
          <w:kern w:val="1"/>
        </w:rPr>
        <w:t>ciconia</w:t>
      </w:r>
      <w:proofErr w:type="spellEnd"/>
      <w:r w:rsidRPr="00426751">
        <w:rPr>
          <w:rFonts w:eastAsia="Arial Unicode MS" w:cs="Times New Roman"/>
          <w:color w:val="000000" w:themeColor="text1"/>
          <w:kern w:val="1"/>
        </w:rPr>
        <w:t xml:space="preserve"> (3 pary) </w:t>
      </w:r>
      <w:r>
        <w:rPr>
          <w:rFonts w:eastAsia="Arial Unicode MS" w:cs="Times New Roman"/>
          <w:color w:val="000000" w:themeColor="text1"/>
          <w:kern w:val="1"/>
        </w:rPr>
        <w:t xml:space="preserve">odbywające lęgi </w:t>
      </w:r>
      <w:r w:rsidRPr="00426751">
        <w:rPr>
          <w:rFonts w:eastAsia="Arial Unicode MS" w:cs="Times New Roman"/>
          <w:color w:val="000000" w:themeColor="text1"/>
          <w:kern w:val="1"/>
        </w:rPr>
        <w:t>w okolicznych miejscowościach</w:t>
      </w:r>
      <w:r>
        <w:rPr>
          <w:rFonts w:eastAsia="Arial Unicode MS" w:cs="Times New Roman"/>
          <w:color w:val="000000" w:themeColor="text1"/>
          <w:kern w:val="1"/>
        </w:rPr>
        <w:t>, ponieważ pola</w:t>
      </w:r>
      <w:r w:rsidRPr="00426751">
        <w:rPr>
          <w:rFonts w:eastAsia="Arial Unicode MS" w:cs="Times New Roman"/>
          <w:color w:val="000000" w:themeColor="text1"/>
          <w:kern w:val="1"/>
        </w:rPr>
        <w:t xml:space="preserve"> </w:t>
      </w:r>
      <w:r w:rsidRPr="00E954FC">
        <w:rPr>
          <w:rFonts w:eastAsia="Arial Unicode MS" w:cs="Times New Roman"/>
          <w:color w:val="000000" w:themeColor="text1"/>
          <w:kern w:val="1"/>
        </w:rPr>
        <w:t>orane nie są ich kluczowym żerowiskiem. Potwierdziły to obserwacje terenowe, podczas których zaobserwowano tylko 2 osobniki żerujące wzdłuż rzeki Ora, a więc na obszarze wyłączonym z terenu inwestycji. Ponadto, w sąsiedztwie działek inwestycyjnych (w buforze 1 km)</w:t>
      </w:r>
      <w:r>
        <w:rPr>
          <w:rFonts w:eastAsia="Arial Unicode MS" w:cs="Times New Roman"/>
          <w:color w:val="000000" w:themeColor="text1"/>
          <w:kern w:val="1"/>
        </w:rPr>
        <w:t xml:space="preserve"> </w:t>
      </w:r>
      <w:r w:rsidRPr="00426751">
        <w:rPr>
          <w:rFonts w:eastAsia="Arial Unicode MS" w:cs="Times New Roman"/>
          <w:color w:val="000000" w:themeColor="text1"/>
          <w:kern w:val="1"/>
        </w:rPr>
        <w:t>odnotowano rewiry lęgowe kolejnych 3 gatunków</w:t>
      </w:r>
      <w:r>
        <w:rPr>
          <w:rFonts w:eastAsia="Arial Unicode MS" w:cs="Times New Roman"/>
          <w:color w:val="000000" w:themeColor="text1"/>
          <w:kern w:val="1"/>
        </w:rPr>
        <w:t>:</w:t>
      </w:r>
      <w:r w:rsidRPr="00426751">
        <w:rPr>
          <w:rFonts w:eastAsia="Arial Unicode MS" w:cs="Times New Roman"/>
          <w:color w:val="000000" w:themeColor="text1"/>
          <w:kern w:val="1"/>
        </w:rPr>
        <w:t xml:space="preserve"> derkacza </w:t>
      </w:r>
      <w:proofErr w:type="spellStart"/>
      <w:r w:rsidRPr="00426751">
        <w:rPr>
          <w:rFonts w:eastAsia="Arial Unicode MS" w:cs="Times New Roman"/>
          <w:i/>
          <w:iCs/>
          <w:color w:val="000000" w:themeColor="text1"/>
          <w:kern w:val="1"/>
        </w:rPr>
        <w:t>Crex</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crex</w:t>
      </w:r>
      <w:proofErr w:type="spellEnd"/>
      <w:r w:rsidRPr="00426751">
        <w:rPr>
          <w:rFonts w:eastAsia="Arial Unicode MS" w:cs="Times New Roman"/>
          <w:color w:val="000000" w:themeColor="text1"/>
          <w:kern w:val="1"/>
        </w:rPr>
        <w:t xml:space="preserve">, dzięcioła czarnego </w:t>
      </w:r>
      <w:proofErr w:type="spellStart"/>
      <w:r w:rsidRPr="00426751">
        <w:rPr>
          <w:rFonts w:eastAsia="Arial Unicode MS" w:cs="Times New Roman"/>
          <w:i/>
          <w:iCs/>
          <w:color w:val="000000" w:themeColor="text1"/>
          <w:kern w:val="1"/>
        </w:rPr>
        <w:t>Dryocopus</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martius</w:t>
      </w:r>
      <w:proofErr w:type="spellEnd"/>
      <w:r>
        <w:rPr>
          <w:rFonts w:eastAsia="Arial Unicode MS" w:cs="Times New Roman"/>
          <w:color w:val="000000" w:themeColor="text1"/>
          <w:kern w:val="1"/>
        </w:rPr>
        <w:t xml:space="preserve"> oraz lerki</w:t>
      </w:r>
      <w:r w:rsidRPr="00426751">
        <w:rPr>
          <w:rFonts w:eastAsia="Arial Unicode MS" w:cs="Times New Roman"/>
          <w:color w:val="000000" w:themeColor="text1"/>
          <w:kern w:val="1"/>
        </w:rPr>
        <w:t xml:space="preserve"> </w:t>
      </w:r>
      <w:proofErr w:type="spellStart"/>
      <w:r w:rsidRPr="00426751">
        <w:rPr>
          <w:rFonts w:eastAsia="Arial Unicode MS" w:cs="Times New Roman"/>
          <w:i/>
          <w:iCs/>
          <w:color w:val="000000" w:themeColor="text1"/>
          <w:kern w:val="1"/>
        </w:rPr>
        <w:t>Lullula</w:t>
      </w:r>
      <w:proofErr w:type="spellEnd"/>
      <w:r w:rsidRPr="00426751">
        <w:rPr>
          <w:rFonts w:eastAsia="Arial Unicode MS" w:cs="Times New Roman"/>
          <w:i/>
          <w:iCs/>
          <w:color w:val="000000" w:themeColor="text1"/>
          <w:kern w:val="1"/>
        </w:rPr>
        <w:t xml:space="preserve"> </w:t>
      </w:r>
      <w:proofErr w:type="spellStart"/>
      <w:r w:rsidRPr="00426751">
        <w:rPr>
          <w:rFonts w:eastAsia="Arial Unicode MS" w:cs="Times New Roman"/>
          <w:i/>
          <w:iCs/>
          <w:color w:val="000000" w:themeColor="text1"/>
          <w:kern w:val="1"/>
        </w:rPr>
        <w:t>arborea</w:t>
      </w:r>
      <w:proofErr w:type="spellEnd"/>
      <w:r>
        <w:rPr>
          <w:rFonts w:eastAsia="Arial Unicode MS" w:cs="Times New Roman"/>
          <w:i/>
          <w:iCs/>
          <w:color w:val="000000" w:themeColor="text1"/>
          <w:kern w:val="1"/>
        </w:rPr>
        <w:t>,</w:t>
      </w:r>
      <w:r w:rsidRPr="00426751">
        <w:rPr>
          <w:rFonts w:eastAsia="Arial Unicode MS" w:cs="Times New Roman"/>
          <w:color w:val="000000" w:themeColor="text1"/>
          <w:kern w:val="1"/>
        </w:rPr>
        <w:t xml:space="preserve"> jednak ich rewiry lęgowe nie są związane </w:t>
      </w:r>
      <w:r w:rsidR="00FA1353">
        <w:rPr>
          <w:rFonts w:eastAsia="Arial Unicode MS" w:cs="Times New Roman"/>
          <w:color w:val="000000" w:themeColor="text1"/>
          <w:kern w:val="1"/>
        </w:rPr>
        <w:br/>
      </w:r>
      <w:r w:rsidRPr="00426751">
        <w:rPr>
          <w:rFonts w:eastAsia="Arial Unicode MS" w:cs="Times New Roman"/>
          <w:color w:val="000000" w:themeColor="text1"/>
          <w:kern w:val="1"/>
        </w:rPr>
        <w:t xml:space="preserve">w żaden sposób z obszarem inwestycji. </w:t>
      </w:r>
    </w:p>
    <w:p w14:paraId="6FE5DFA2" w14:textId="77777777" w:rsidR="00273DE1" w:rsidRDefault="00273DE1" w:rsidP="00273DE1">
      <w:pPr>
        <w:spacing w:line="276" w:lineRule="auto"/>
        <w:jc w:val="both"/>
        <w:rPr>
          <w:rFonts w:eastAsia="SimSun" w:cs="Times New Roman"/>
          <w:color w:val="000000" w:themeColor="text1"/>
        </w:rPr>
      </w:pPr>
      <w:r w:rsidRPr="00C03D07">
        <w:rPr>
          <w:rFonts w:eastAsia="SimSun" w:cs="Times New Roman"/>
          <w:color w:val="000000" w:themeColor="text1"/>
        </w:rPr>
        <w:t xml:space="preserve">Podczas migracji i dyspersji </w:t>
      </w:r>
      <w:proofErr w:type="spellStart"/>
      <w:r w:rsidRPr="00C03D07">
        <w:rPr>
          <w:rFonts w:eastAsia="SimSun" w:cs="Times New Roman"/>
          <w:color w:val="000000" w:themeColor="text1"/>
        </w:rPr>
        <w:t>polęgowej</w:t>
      </w:r>
      <w:proofErr w:type="spellEnd"/>
      <w:r w:rsidRPr="00C03D07">
        <w:rPr>
          <w:rFonts w:eastAsia="SimSun" w:cs="Times New Roman"/>
          <w:color w:val="000000" w:themeColor="text1"/>
        </w:rPr>
        <w:t>, z dala od swych areałów lęgowych</w:t>
      </w:r>
      <w:r>
        <w:rPr>
          <w:rFonts w:eastAsia="SimSun" w:cs="Times New Roman"/>
          <w:color w:val="000000" w:themeColor="text1"/>
        </w:rPr>
        <w:t>,</w:t>
      </w:r>
      <w:r w:rsidRPr="00C03D07">
        <w:rPr>
          <w:rFonts w:eastAsia="SimSun" w:cs="Times New Roman"/>
          <w:color w:val="000000" w:themeColor="text1"/>
        </w:rPr>
        <w:t xml:space="preserve"> na działkach inwestycyjnych obserwowano kolejne gatunki z tego załącznika: błotniaka stawowego </w:t>
      </w:r>
      <w:r w:rsidRPr="00C03D07">
        <w:rPr>
          <w:rFonts w:eastAsia="SimSun" w:cs="Times New Roman"/>
          <w:i/>
          <w:iCs/>
          <w:color w:val="000000" w:themeColor="text1"/>
        </w:rPr>
        <w:t xml:space="preserve">Circus </w:t>
      </w:r>
      <w:proofErr w:type="spellStart"/>
      <w:r w:rsidRPr="00C03D07">
        <w:rPr>
          <w:rFonts w:eastAsia="SimSun" w:cs="Times New Roman"/>
          <w:i/>
          <w:iCs/>
          <w:color w:val="000000" w:themeColor="text1"/>
        </w:rPr>
        <w:t>aeruginosus</w:t>
      </w:r>
      <w:proofErr w:type="spellEnd"/>
      <w:r w:rsidRPr="00C03D07">
        <w:rPr>
          <w:rFonts w:eastAsia="SimSun" w:cs="Times New Roman"/>
          <w:color w:val="000000" w:themeColor="text1"/>
        </w:rPr>
        <w:t xml:space="preserve"> (maks. 4 os.), błotniaka zbożowego </w:t>
      </w:r>
      <w:r w:rsidRPr="00C03D07">
        <w:rPr>
          <w:rFonts w:eastAsia="SimSun" w:cs="Times New Roman"/>
          <w:i/>
          <w:iCs/>
          <w:color w:val="000000" w:themeColor="text1"/>
        </w:rPr>
        <w:t xml:space="preserve">Circus </w:t>
      </w:r>
      <w:proofErr w:type="spellStart"/>
      <w:r w:rsidRPr="00C03D07">
        <w:rPr>
          <w:rFonts w:eastAsia="SimSun" w:cs="Times New Roman"/>
          <w:i/>
          <w:iCs/>
          <w:color w:val="000000" w:themeColor="text1"/>
        </w:rPr>
        <w:t>cyaneus</w:t>
      </w:r>
      <w:proofErr w:type="spellEnd"/>
      <w:r w:rsidRPr="00C03D07">
        <w:rPr>
          <w:rFonts w:eastAsia="SimSun" w:cs="Times New Roman"/>
          <w:color w:val="000000" w:themeColor="text1"/>
        </w:rPr>
        <w:t xml:space="preserve"> (1 os.), lerkę </w:t>
      </w:r>
      <w:proofErr w:type="spellStart"/>
      <w:r w:rsidRPr="00C03D07">
        <w:rPr>
          <w:rFonts w:eastAsia="SimSun" w:cs="Times New Roman"/>
          <w:i/>
          <w:iCs/>
          <w:color w:val="000000" w:themeColor="text1"/>
        </w:rPr>
        <w:t>Lullula</w:t>
      </w:r>
      <w:proofErr w:type="spellEnd"/>
      <w:r w:rsidRPr="00C03D07">
        <w:rPr>
          <w:rFonts w:eastAsia="SimSun" w:cs="Times New Roman"/>
          <w:i/>
          <w:iCs/>
          <w:color w:val="000000" w:themeColor="text1"/>
        </w:rPr>
        <w:t xml:space="preserve"> </w:t>
      </w:r>
      <w:proofErr w:type="spellStart"/>
      <w:r w:rsidRPr="00C03D07">
        <w:rPr>
          <w:rFonts w:eastAsia="SimSun" w:cs="Times New Roman"/>
          <w:i/>
          <w:iCs/>
          <w:color w:val="000000" w:themeColor="text1"/>
        </w:rPr>
        <w:t>arborea</w:t>
      </w:r>
      <w:proofErr w:type="spellEnd"/>
      <w:r w:rsidRPr="00C03D07">
        <w:rPr>
          <w:rFonts w:eastAsia="SimSun" w:cs="Times New Roman"/>
          <w:color w:val="000000" w:themeColor="text1"/>
        </w:rPr>
        <w:t xml:space="preserve"> </w:t>
      </w:r>
      <w:r w:rsidRPr="00C03D07">
        <w:rPr>
          <w:rFonts w:eastAsia="SimSun" w:cs="Times New Roman"/>
          <w:iCs/>
          <w:color w:val="000000" w:themeColor="text1"/>
        </w:rPr>
        <w:t>(2 os.),</w:t>
      </w:r>
      <w:r w:rsidRPr="00C03D07">
        <w:rPr>
          <w:rFonts w:eastAsia="SimSun" w:cs="Times New Roman"/>
          <w:i/>
          <w:iCs/>
          <w:color w:val="000000" w:themeColor="text1"/>
        </w:rPr>
        <w:t xml:space="preserve"> </w:t>
      </w:r>
      <w:r w:rsidRPr="00C03D07">
        <w:rPr>
          <w:rFonts w:eastAsia="SimSun" w:cs="Times New Roman"/>
          <w:iCs/>
          <w:color w:val="000000" w:themeColor="text1"/>
        </w:rPr>
        <w:t>siewkę złotą</w:t>
      </w:r>
      <w:r w:rsidRPr="00C03D07">
        <w:rPr>
          <w:rFonts w:eastAsia="SimSun" w:cs="Times New Roman"/>
          <w:i/>
          <w:iCs/>
          <w:color w:val="000000" w:themeColor="text1"/>
        </w:rPr>
        <w:t xml:space="preserve"> </w:t>
      </w:r>
      <w:proofErr w:type="spellStart"/>
      <w:r w:rsidRPr="00C03D07">
        <w:rPr>
          <w:rFonts w:eastAsia="SimSun" w:cs="Times New Roman"/>
          <w:i/>
          <w:iCs/>
          <w:color w:val="000000" w:themeColor="text1"/>
        </w:rPr>
        <w:t>Pluvialis</w:t>
      </w:r>
      <w:proofErr w:type="spellEnd"/>
      <w:r w:rsidRPr="00C03D07">
        <w:rPr>
          <w:rFonts w:eastAsia="SimSun" w:cs="Times New Roman"/>
          <w:i/>
          <w:iCs/>
          <w:color w:val="000000" w:themeColor="text1"/>
        </w:rPr>
        <w:t xml:space="preserve"> </w:t>
      </w:r>
      <w:proofErr w:type="spellStart"/>
      <w:r w:rsidRPr="00C03D07">
        <w:rPr>
          <w:rFonts w:eastAsia="SimSun" w:cs="Times New Roman"/>
          <w:i/>
          <w:iCs/>
          <w:color w:val="000000" w:themeColor="text1"/>
        </w:rPr>
        <w:t>apricaria</w:t>
      </w:r>
      <w:proofErr w:type="spellEnd"/>
      <w:r w:rsidRPr="00C03D07">
        <w:rPr>
          <w:rFonts w:eastAsia="SimSun" w:cs="Times New Roman"/>
          <w:i/>
          <w:iCs/>
          <w:color w:val="000000" w:themeColor="text1"/>
        </w:rPr>
        <w:t xml:space="preserve"> </w:t>
      </w:r>
      <w:r w:rsidRPr="00C03D07">
        <w:rPr>
          <w:rFonts w:eastAsia="SimSun" w:cs="Times New Roman"/>
          <w:iCs/>
          <w:color w:val="000000" w:themeColor="text1"/>
        </w:rPr>
        <w:t>(</w:t>
      </w:r>
      <w:r w:rsidRPr="00C03D07">
        <w:rPr>
          <w:rFonts w:eastAsia="SimSun" w:cs="Times New Roman"/>
          <w:color w:val="000000" w:themeColor="text1"/>
        </w:rPr>
        <w:t>do 100 os.),</w:t>
      </w:r>
      <w:r w:rsidRPr="00C03D07">
        <w:rPr>
          <w:rFonts w:eastAsia="SimSun" w:cs="Times New Roman"/>
          <w:i/>
          <w:iCs/>
          <w:color w:val="000000" w:themeColor="text1"/>
        </w:rPr>
        <w:t xml:space="preserve"> </w:t>
      </w:r>
      <w:r w:rsidRPr="00C03D07">
        <w:rPr>
          <w:rFonts w:eastAsia="SimSun" w:cs="Times New Roman"/>
          <w:iCs/>
          <w:color w:val="000000" w:themeColor="text1"/>
        </w:rPr>
        <w:t>żurawia</w:t>
      </w:r>
      <w:r w:rsidRPr="00C03D07">
        <w:rPr>
          <w:rFonts w:eastAsia="SimSun" w:cs="Times New Roman"/>
          <w:i/>
          <w:iCs/>
          <w:color w:val="000000" w:themeColor="text1"/>
        </w:rPr>
        <w:t xml:space="preserve"> </w:t>
      </w:r>
      <w:proofErr w:type="spellStart"/>
      <w:r w:rsidRPr="00C03D07">
        <w:rPr>
          <w:rFonts w:eastAsia="SimSun" w:cs="Times New Roman"/>
          <w:i/>
          <w:iCs/>
          <w:color w:val="000000" w:themeColor="text1"/>
        </w:rPr>
        <w:t>Grus</w:t>
      </w:r>
      <w:proofErr w:type="spellEnd"/>
      <w:r w:rsidRPr="00C03D07">
        <w:rPr>
          <w:rFonts w:eastAsia="SimSun" w:cs="Times New Roman"/>
          <w:i/>
          <w:iCs/>
          <w:color w:val="000000" w:themeColor="text1"/>
        </w:rPr>
        <w:t xml:space="preserve"> </w:t>
      </w:r>
      <w:proofErr w:type="spellStart"/>
      <w:r w:rsidRPr="00C03D07">
        <w:rPr>
          <w:rFonts w:eastAsia="SimSun" w:cs="Times New Roman"/>
          <w:i/>
          <w:iCs/>
          <w:color w:val="000000" w:themeColor="text1"/>
        </w:rPr>
        <w:t>grus</w:t>
      </w:r>
      <w:proofErr w:type="spellEnd"/>
      <w:r w:rsidRPr="00C03D07">
        <w:rPr>
          <w:rFonts w:eastAsia="SimSun" w:cs="Times New Roman"/>
          <w:color w:val="000000" w:themeColor="text1"/>
        </w:rPr>
        <w:t xml:space="preserve"> (do 10 os.) oraz będącego wysoko w locie bielika </w:t>
      </w:r>
      <w:proofErr w:type="spellStart"/>
      <w:r w:rsidRPr="00C03D07">
        <w:rPr>
          <w:rFonts w:eastAsia="SimSun" w:cs="Times New Roman"/>
          <w:i/>
          <w:iCs/>
          <w:color w:val="000000" w:themeColor="text1"/>
        </w:rPr>
        <w:t>Haliaeetus</w:t>
      </w:r>
      <w:proofErr w:type="spellEnd"/>
      <w:r w:rsidRPr="00C03D07">
        <w:rPr>
          <w:rFonts w:eastAsia="SimSun" w:cs="Times New Roman"/>
          <w:i/>
          <w:iCs/>
          <w:color w:val="000000" w:themeColor="text1"/>
        </w:rPr>
        <w:t xml:space="preserve"> </w:t>
      </w:r>
      <w:proofErr w:type="spellStart"/>
      <w:r w:rsidRPr="00C03D07">
        <w:rPr>
          <w:rFonts w:eastAsia="SimSun" w:cs="Times New Roman"/>
          <w:i/>
          <w:iCs/>
          <w:color w:val="000000" w:themeColor="text1"/>
        </w:rPr>
        <w:t>albicilla</w:t>
      </w:r>
      <w:proofErr w:type="spellEnd"/>
      <w:r w:rsidRPr="00C03D07">
        <w:rPr>
          <w:rFonts w:eastAsia="SimSun" w:cs="Times New Roman"/>
          <w:color w:val="000000" w:themeColor="text1"/>
        </w:rPr>
        <w:t xml:space="preserve"> (1 os.). Poza bielikiem, gatunki te podczas migracji wykorzystują rozległe</w:t>
      </w:r>
      <w:r w:rsidRPr="00C03D07">
        <w:rPr>
          <w:rFonts w:eastAsia="SimSun" w:cs="Times New Roman"/>
          <w:color w:val="000000" w:themeColor="text1"/>
          <w:sz w:val="24"/>
          <w:szCs w:val="24"/>
        </w:rPr>
        <w:t xml:space="preserve"> </w:t>
      </w:r>
      <w:r w:rsidRPr="00C03D07">
        <w:rPr>
          <w:rFonts w:eastAsia="SimSun" w:cs="Times New Roman"/>
          <w:color w:val="000000" w:themeColor="text1"/>
        </w:rPr>
        <w:t xml:space="preserve">obszary rolne do odpoczynku i żerowania. Jednak powstanie inwestycji nie pogorszy istotnie warunków migracji dla w/w gatunków, ponieważ w bezpośredniej okolicy znajdują się ogromne tereny otwarte dogodne dla </w:t>
      </w:r>
      <w:r w:rsidRPr="00C03D07">
        <w:rPr>
          <w:rFonts w:eastAsia="SimSun" w:cs="Times New Roman"/>
          <w:color w:val="000000" w:themeColor="text1"/>
        </w:rPr>
        <w:lastRenderedPageBreak/>
        <w:t xml:space="preserve">zapewnienia warunków podczas migracji dla tych gatunków. Co więcej, bielik jest związany na stałe z biotopami wodnymi takimi jak np. stawy hodowlane i pojawia się na terenie planowanej </w:t>
      </w:r>
      <w:r w:rsidRPr="00E954FC">
        <w:rPr>
          <w:rFonts w:eastAsia="SimSun" w:cs="Times New Roman"/>
          <w:color w:val="000000" w:themeColor="text1"/>
        </w:rPr>
        <w:t>inwestycji sporadycznie. Zazwyczaj dotyczy to ptaków przelatujących nad nią, oczywiście może się też pojawić się w przypadku znajdowania na tym obszarze np. padliny, na której by żerował.</w:t>
      </w:r>
      <w:r w:rsidRPr="00C03D07">
        <w:rPr>
          <w:rFonts w:eastAsia="SimSun" w:cs="Times New Roman"/>
          <w:color w:val="000000" w:themeColor="text1"/>
        </w:rPr>
        <w:t xml:space="preserve"> </w:t>
      </w:r>
    </w:p>
    <w:p w14:paraId="58F7AB34" w14:textId="716B42A2" w:rsidR="00273DE1" w:rsidRPr="00C03D07" w:rsidRDefault="00273DE1" w:rsidP="00273DE1">
      <w:pPr>
        <w:spacing w:line="276" w:lineRule="auto"/>
        <w:jc w:val="both"/>
        <w:rPr>
          <w:color w:val="000000" w:themeColor="text1"/>
        </w:rPr>
      </w:pPr>
      <w:r w:rsidRPr="00C03D07">
        <w:rPr>
          <w:color w:val="000000" w:themeColor="text1"/>
        </w:rPr>
        <w:t xml:space="preserve">Ponadto, na uwagę zasługują gatunki </w:t>
      </w:r>
      <w:r>
        <w:rPr>
          <w:color w:val="000000" w:themeColor="text1"/>
        </w:rPr>
        <w:t xml:space="preserve">lęgowe odnotowane na działkach inwestycyjnych, które </w:t>
      </w:r>
      <w:r w:rsidRPr="00C03D07">
        <w:rPr>
          <w:color w:val="000000" w:themeColor="text1"/>
        </w:rPr>
        <w:t xml:space="preserve">umieszczone </w:t>
      </w:r>
      <w:r>
        <w:rPr>
          <w:color w:val="000000" w:themeColor="text1"/>
        </w:rPr>
        <w:t xml:space="preserve">są </w:t>
      </w:r>
      <w:r w:rsidRPr="00C03D07">
        <w:rPr>
          <w:color w:val="000000" w:themeColor="text1"/>
        </w:rPr>
        <w:t>w Czerwo</w:t>
      </w:r>
      <w:r>
        <w:rPr>
          <w:color w:val="000000" w:themeColor="text1"/>
        </w:rPr>
        <w:t>nej Liście Ptaków Polski (CLPP), tj.:</w:t>
      </w:r>
      <w:r w:rsidRPr="00C03D07">
        <w:rPr>
          <w:color w:val="000000" w:themeColor="text1"/>
        </w:rPr>
        <w:t xml:space="preserve"> pokląskwa </w:t>
      </w:r>
      <w:proofErr w:type="spellStart"/>
      <w:r w:rsidRPr="00C03D07">
        <w:rPr>
          <w:i/>
          <w:color w:val="000000" w:themeColor="text1"/>
        </w:rPr>
        <w:t>Saxicola</w:t>
      </w:r>
      <w:proofErr w:type="spellEnd"/>
      <w:r w:rsidRPr="00C03D07">
        <w:rPr>
          <w:i/>
          <w:color w:val="000000" w:themeColor="text1"/>
        </w:rPr>
        <w:t xml:space="preserve"> </w:t>
      </w:r>
      <w:proofErr w:type="spellStart"/>
      <w:r w:rsidRPr="00C03D07">
        <w:rPr>
          <w:i/>
          <w:color w:val="000000" w:themeColor="text1"/>
        </w:rPr>
        <w:t>rubetra</w:t>
      </w:r>
      <w:proofErr w:type="spellEnd"/>
      <w:r w:rsidRPr="00C03D07">
        <w:rPr>
          <w:color w:val="000000" w:themeColor="text1"/>
        </w:rPr>
        <w:t xml:space="preserve"> (2), przepiórka </w:t>
      </w:r>
      <w:proofErr w:type="spellStart"/>
      <w:r w:rsidRPr="00C03D07">
        <w:rPr>
          <w:i/>
          <w:color w:val="000000" w:themeColor="text1"/>
        </w:rPr>
        <w:t>Coturnix</w:t>
      </w:r>
      <w:proofErr w:type="spellEnd"/>
      <w:r w:rsidRPr="00C03D07">
        <w:rPr>
          <w:i/>
          <w:color w:val="000000" w:themeColor="text1"/>
        </w:rPr>
        <w:t xml:space="preserve"> </w:t>
      </w:r>
      <w:proofErr w:type="spellStart"/>
      <w:r w:rsidRPr="00C03D07">
        <w:rPr>
          <w:i/>
          <w:color w:val="000000" w:themeColor="text1"/>
        </w:rPr>
        <w:t>coturnix</w:t>
      </w:r>
      <w:proofErr w:type="spellEnd"/>
      <w:r>
        <w:rPr>
          <w:color w:val="000000" w:themeColor="text1"/>
        </w:rPr>
        <w:t xml:space="preserve"> (1) i</w:t>
      </w:r>
      <w:r w:rsidRPr="00C03D07">
        <w:rPr>
          <w:color w:val="000000" w:themeColor="text1"/>
        </w:rPr>
        <w:t xml:space="preserve"> słowik szary </w:t>
      </w:r>
      <w:proofErr w:type="spellStart"/>
      <w:r w:rsidRPr="00C03D07">
        <w:rPr>
          <w:i/>
          <w:color w:val="000000" w:themeColor="text1"/>
        </w:rPr>
        <w:t>Luscinia</w:t>
      </w:r>
      <w:proofErr w:type="spellEnd"/>
      <w:r w:rsidRPr="00C03D07">
        <w:rPr>
          <w:i/>
          <w:color w:val="000000" w:themeColor="text1"/>
        </w:rPr>
        <w:t xml:space="preserve"> </w:t>
      </w:r>
      <w:proofErr w:type="spellStart"/>
      <w:r w:rsidRPr="00C03D07">
        <w:rPr>
          <w:i/>
          <w:color w:val="000000" w:themeColor="text1"/>
        </w:rPr>
        <w:t>luscinia</w:t>
      </w:r>
      <w:proofErr w:type="spellEnd"/>
      <w:r w:rsidRPr="00C03D07">
        <w:rPr>
          <w:i/>
          <w:color w:val="000000" w:themeColor="text1"/>
        </w:rPr>
        <w:t xml:space="preserve"> </w:t>
      </w:r>
      <w:r w:rsidRPr="00C03D07">
        <w:rPr>
          <w:color w:val="000000" w:themeColor="text1"/>
        </w:rPr>
        <w:t xml:space="preserve">(1 para). Jednak przyjęte działania łagodzące ryzyko negatywnego wpływu planowanej inwestycji </w:t>
      </w:r>
      <w:r w:rsidR="00E954FC">
        <w:rPr>
          <w:color w:val="000000" w:themeColor="text1"/>
        </w:rPr>
        <w:br/>
      </w:r>
      <w:r w:rsidRPr="00C03D07">
        <w:rPr>
          <w:color w:val="000000" w:themeColor="text1"/>
        </w:rPr>
        <w:t xml:space="preserve">w postaci braku wycinki drzew i krzewów oraz wyłączenie </w:t>
      </w:r>
      <w:r>
        <w:rPr>
          <w:color w:val="000000" w:themeColor="text1"/>
        </w:rPr>
        <w:t xml:space="preserve">z inwestycji </w:t>
      </w:r>
      <w:r w:rsidRPr="00C03D07">
        <w:rPr>
          <w:color w:val="000000" w:themeColor="text1"/>
        </w:rPr>
        <w:t>terenów wilgotnych wraz z odpowiednim buforem powinny ograniczyć negatywny wpływ planowanej inwestycji do minimum i zabezpieczyć potencjalne miejsca rozrodu w/w gatunków. Z gatunków migrującyc</w:t>
      </w:r>
      <w:r>
        <w:rPr>
          <w:color w:val="000000" w:themeColor="text1"/>
        </w:rPr>
        <w:t>h z tej listy na uwagę zasługują zaobserwowane</w:t>
      </w:r>
      <w:r w:rsidRPr="00C03D07">
        <w:rPr>
          <w:color w:val="000000" w:themeColor="text1"/>
        </w:rPr>
        <w:t xml:space="preserve"> </w:t>
      </w:r>
      <w:r>
        <w:rPr>
          <w:color w:val="000000" w:themeColor="text1"/>
        </w:rPr>
        <w:t>podczas odpoczynku czajki</w:t>
      </w:r>
      <w:r w:rsidRPr="00C03D07">
        <w:rPr>
          <w:color w:val="000000" w:themeColor="text1"/>
        </w:rPr>
        <w:t xml:space="preserve"> </w:t>
      </w:r>
      <w:proofErr w:type="spellStart"/>
      <w:r w:rsidRPr="00C03D07">
        <w:rPr>
          <w:i/>
          <w:iCs/>
          <w:color w:val="000000" w:themeColor="text1"/>
        </w:rPr>
        <w:t>Vanellus</w:t>
      </w:r>
      <w:proofErr w:type="spellEnd"/>
      <w:r w:rsidRPr="00C03D07">
        <w:rPr>
          <w:i/>
          <w:iCs/>
          <w:color w:val="000000" w:themeColor="text1"/>
        </w:rPr>
        <w:t xml:space="preserve"> </w:t>
      </w:r>
      <w:proofErr w:type="spellStart"/>
      <w:r w:rsidRPr="00C03D07">
        <w:rPr>
          <w:i/>
          <w:iCs/>
          <w:color w:val="000000" w:themeColor="text1"/>
        </w:rPr>
        <w:t>vanellus</w:t>
      </w:r>
      <w:proofErr w:type="spellEnd"/>
      <w:r w:rsidRPr="00C03D07">
        <w:rPr>
          <w:color w:val="000000" w:themeColor="text1"/>
        </w:rPr>
        <w:t xml:space="preserve"> (300 os</w:t>
      </w:r>
      <w:r>
        <w:rPr>
          <w:color w:val="000000" w:themeColor="text1"/>
        </w:rPr>
        <w:t>.) i żerujące gawrony</w:t>
      </w:r>
      <w:r w:rsidRPr="00C03D07">
        <w:rPr>
          <w:color w:val="000000" w:themeColor="text1"/>
        </w:rPr>
        <w:t xml:space="preserve"> </w:t>
      </w:r>
      <w:proofErr w:type="spellStart"/>
      <w:r w:rsidRPr="00C03D07">
        <w:rPr>
          <w:i/>
          <w:iCs/>
          <w:color w:val="000000" w:themeColor="text1"/>
        </w:rPr>
        <w:t>Corvus</w:t>
      </w:r>
      <w:proofErr w:type="spellEnd"/>
      <w:r w:rsidRPr="00C03D07">
        <w:rPr>
          <w:i/>
          <w:iCs/>
          <w:color w:val="000000" w:themeColor="text1"/>
        </w:rPr>
        <w:t xml:space="preserve"> </w:t>
      </w:r>
      <w:proofErr w:type="spellStart"/>
      <w:r w:rsidRPr="00C03D07">
        <w:rPr>
          <w:i/>
          <w:iCs/>
          <w:color w:val="000000" w:themeColor="text1"/>
        </w:rPr>
        <w:t>frugilegus</w:t>
      </w:r>
      <w:proofErr w:type="spellEnd"/>
      <w:r>
        <w:rPr>
          <w:i/>
          <w:iCs/>
          <w:color w:val="000000" w:themeColor="text1"/>
        </w:rPr>
        <w:t xml:space="preserve"> </w:t>
      </w:r>
      <w:r w:rsidRPr="00C03D07">
        <w:rPr>
          <w:iCs/>
          <w:color w:val="000000" w:themeColor="text1"/>
        </w:rPr>
        <w:t>(30 os.)</w:t>
      </w:r>
      <w:r w:rsidRPr="00C03D07">
        <w:rPr>
          <w:color w:val="000000" w:themeColor="text1"/>
        </w:rPr>
        <w:t>. Pozostałe gatunki umieszczone na tej liście pojawiają się na powier</w:t>
      </w:r>
      <w:r>
        <w:rPr>
          <w:color w:val="000000" w:themeColor="text1"/>
        </w:rPr>
        <w:t xml:space="preserve">zchni inwestycji sporadycznie </w:t>
      </w:r>
      <w:r w:rsidR="00E954FC">
        <w:rPr>
          <w:color w:val="000000" w:themeColor="text1"/>
        </w:rPr>
        <w:br/>
      </w:r>
      <w:r>
        <w:rPr>
          <w:color w:val="000000" w:themeColor="text1"/>
        </w:rPr>
        <w:t xml:space="preserve">i </w:t>
      </w:r>
      <w:r w:rsidRPr="00C03D07">
        <w:rPr>
          <w:color w:val="000000" w:themeColor="text1"/>
        </w:rPr>
        <w:t>głównie podczas migracji.</w:t>
      </w:r>
    </w:p>
    <w:p w14:paraId="306FC3CE" w14:textId="7AF7D4A9" w:rsidR="00273DE1" w:rsidRPr="00C03D07" w:rsidRDefault="00273DE1" w:rsidP="00273DE1">
      <w:pPr>
        <w:spacing w:line="276" w:lineRule="auto"/>
        <w:jc w:val="both"/>
        <w:rPr>
          <w:color w:val="000000" w:themeColor="text1"/>
        </w:rPr>
      </w:pPr>
      <w:r w:rsidRPr="00C03D07">
        <w:rPr>
          <w:color w:val="000000" w:themeColor="text1"/>
        </w:rPr>
        <w:t>Również w okresie migracji teren inwestycji nie wyróżnia się niczym szczególnym dla pozostałych gat</w:t>
      </w:r>
      <w:r>
        <w:rPr>
          <w:color w:val="000000" w:themeColor="text1"/>
        </w:rPr>
        <w:t>unków. Pojawiają się w jego obszarze ptaki, które</w:t>
      </w:r>
      <w:r w:rsidRPr="00C03D07">
        <w:rPr>
          <w:color w:val="000000" w:themeColor="text1"/>
        </w:rPr>
        <w:t xml:space="preserve"> </w:t>
      </w:r>
      <w:r>
        <w:rPr>
          <w:color w:val="000000" w:themeColor="text1"/>
        </w:rPr>
        <w:t xml:space="preserve">występującą pospolicie </w:t>
      </w:r>
      <w:r w:rsidR="00E954FC">
        <w:rPr>
          <w:color w:val="000000" w:themeColor="text1"/>
        </w:rPr>
        <w:br/>
      </w:r>
      <w:r w:rsidRPr="00C03D07">
        <w:rPr>
          <w:color w:val="000000" w:themeColor="text1"/>
        </w:rPr>
        <w:t>i w dużych liczebnościach</w:t>
      </w:r>
      <w:r>
        <w:rPr>
          <w:color w:val="000000" w:themeColor="text1"/>
        </w:rPr>
        <w:t xml:space="preserve"> na terenie naszego kraju. </w:t>
      </w:r>
      <w:r w:rsidRPr="00C03D07">
        <w:rPr>
          <w:color w:val="000000" w:themeColor="text1"/>
        </w:rPr>
        <w:t xml:space="preserve">W okresie migracji i koczowania obszar planowanej inwestycji może stanowić miejsce koncentracji/żerowania niewielkich grup </w:t>
      </w:r>
      <w:r w:rsidR="00E954FC">
        <w:rPr>
          <w:color w:val="000000" w:themeColor="text1"/>
        </w:rPr>
        <w:br/>
      </w:r>
      <w:r w:rsidRPr="00C03D07">
        <w:rPr>
          <w:color w:val="000000" w:themeColor="text1"/>
        </w:rPr>
        <w:t xml:space="preserve">i stad ptaków </w:t>
      </w:r>
      <w:proofErr w:type="spellStart"/>
      <w:r w:rsidRPr="00C03D07">
        <w:rPr>
          <w:color w:val="000000" w:themeColor="text1"/>
        </w:rPr>
        <w:t>wróblowych</w:t>
      </w:r>
      <w:proofErr w:type="spellEnd"/>
      <w:r w:rsidRPr="00C03D07">
        <w:rPr>
          <w:color w:val="000000" w:themeColor="text1"/>
        </w:rPr>
        <w:t xml:space="preserve"> (</w:t>
      </w:r>
      <w:proofErr w:type="spellStart"/>
      <w:r w:rsidRPr="00C03D07">
        <w:rPr>
          <w:i/>
          <w:color w:val="000000" w:themeColor="text1"/>
        </w:rPr>
        <w:t>Passeriformes</w:t>
      </w:r>
      <w:proofErr w:type="spellEnd"/>
      <w:r w:rsidRPr="00C03D07">
        <w:rPr>
          <w:color w:val="000000" w:themeColor="text1"/>
        </w:rPr>
        <w:t xml:space="preserve">). Podczas migracji można spotkać do 600 os. żerujących szpaków, do 500 os. zięb, do 300 os. żerujących grzywaczy, do 200 os. żerujących kwiczołów, do 100 os. żerujących dzwońców, trznadli, makolągw i dymówek oraz w mniejszych </w:t>
      </w:r>
      <w:r>
        <w:rPr>
          <w:color w:val="000000" w:themeColor="text1"/>
        </w:rPr>
        <w:t>ilościach</w:t>
      </w:r>
      <w:r w:rsidRPr="00C03D07">
        <w:rPr>
          <w:color w:val="000000" w:themeColor="text1"/>
        </w:rPr>
        <w:t xml:space="preserve"> żerujących szczygłów, pliszek siwych czy potrzeszczy. </w:t>
      </w:r>
    </w:p>
    <w:p w14:paraId="4AB78E7A" w14:textId="10A65FEB" w:rsidR="00273DE1" w:rsidRPr="00C03D07" w:rsidRDefault="00273DE1" w:rsidP="00273DE1">
      <w:pPr>
        <w:spacing w:line="276" w:lineRule="auto"/>
        <w:jc w:val="both"/>
        <w:rPr>
          <w:color w:val="000000" w:themeColor="text1"/>
        </w:rPr>
      </w:pPr>
      <w:r w:rsidRPr="00C03D07">
        <w:rPr>
          <w:color w:val="000000" w:themeColor="text1"/>
        </w:rPr>
        <w:t>W okresie zimowym s</w:t>
      </w:r>
      <w:r>
        <w:rPr>
          <w:color w:val="000000" w:themeColor="text1"/>
        </w:rPr>
        <w:t>kład gatunkowy awifauny oraz jej</w:t>
      </w:r>
      <w:r w:rsidRPr="00C03D07">
        <w:rPr>
          <w:color w:val="000000" w:themeColor="text1"/>
        </w:rPr>
        <w:t xml:space="preserve"> liczebność</w:t>
      </w:r>
      <w:r>
        <w:rPr>
          <w:color w:val="000000" w:themeColor="text1"/>
        </w:rPr>
        <w:t xml:space="preserve"> na obszarze inwestycji</w:t>
      </w:r>
      <w:r w:rsidRPr="00C03D07">
        <w:rPr>
          <w:color w:val="000000" w:themeColor="text1"/>
        </w:rPr>
        <w:t xml:space="preserve"> zależeć będzie </w:t>
      </w:r>
      <w:r>
        <w:rPr>
          <w:color w:val="000000" w:themeColor="text1"/>
        </w:rPr>
        <w:t xml:space="preserve">w szczególności </w:t>
      </w:r>
      <w:r w:rsidRPr="00C03D07">
        <w:rPr>
          <w:color w:val="000000" w:themeColor="text1"/>
        </w:rPr>
        <w:t>od temperatury powietrza</w:t>
      </w:r>
      <w:r>
        <w:rPr>
          <w:color w:val="000000" w:themeColor="text1"/>
        </w:rPr>
        <w:t xml:space="preserve"> oraz grubości pokrywy śnieżnej. </w:t>
      </w:r>
      <w:r w:rsidRPr="00C03D07">
        <w:rPr>
          <w:color w:val="000000" w:themeColor="text1"/>
        </w:rPr>
        <w:t xml:space="preserve">W przypadku dogodnych warunków zapewne </w:t>
      </w:r>
      <w:r>
        <w:rPr>
          <w:color w:val="000000" w:themeColor="text1"/>
        </w:rPr>
        <w:t xml:space="preserve">na tym terenie </w:t>
      </w:r>
      <w:r w:rsidRPr="00C03D07">
        <w:rPr>
          <w:color w:val="000000" w:themeColor="text1"/>
        </w:rPr>
        <w:t xml:space="preserve">można obserwować stada do 100 osobników gatunków </w:t>
      </w:r>
      <w:r>
        <w:rPr>
          <w:color w:val="000000" w:themeColor="text1"/>
        </w:rPr>
        <w:t xml:space="preserve">takich </w:t>
      </w:r>
      <w:r w:rsidRPr="00C03D07">
        <w:rPr>
          <w:color w:val="000000" w:themeColor="text1"/>
        </w:rPr>
        <w:t xml:space="preserve">jak: dzwoniec, trznadel, kwiczoł, czyż, do kilkunastu osobników zięb, jerów, makolągw czy srokosza, a w niektóre lata czeczotki. Jednak </w:t>
      </w:r>
      <w:r w:rsidR="00E954FC">
        <w:rPr>
          <w:color w:val="000000" w:themeColor="text1"/>
        </w:rPr>
        <w:br/>
      </w:r>
      <w:r w:rsidRPr="00C03D07">
        <w:rPr>
          <w:color w:val="000000" w:themeColor="text1"/>
        </w:rPr>
        <w:t>w bezpośrednim sąsiedztwie nie brakuje wielkoobszarowych pól uprawnych, dlatego ptaki podczas migracji bez problemów znajdą sobie dogodny</w:t>
      </w:r>
      <w:r>
        <w:rPr>
          <w:color w:val="000000" w:themeColor="text1"/>
        </w:rPr>
        <w:t>,</w:t>
      </w:r>
      <w:r w:rsidRPr="00C03D07">
        <w:rPr>
          <w:color w:val="000000" w:themeColor="text1"/>
        </w:rPr>
        <w:t xml:space="preserve"> podobny biotop w pobliżu planowanej inwestycji.</w:t>
      </w:r>
    </w:p>
    <w:p w14:paraId="7EE1B396" w14:textId="5FCFF29B" w:rsidR="00273DE1" w:rsidRPr="0064138F" w:rsidRDefault="00273DE1" w:rsidP="00273DE1">
      <w:pPr>
        <w:spacing w:line="276" w:lineRule="auto"/>
        <w:jc w:val="both"/>
        <w:rPr>
          <w:color w:val="000000" w:themeColor="text1"/>
        </w:rPr>
      </w:pPr>
      <w:r w:rsidRPr="00416E91">
        <w:rPr>
          <w:color w:val="000000" w:themeColor="text1"/>
        </w:rPr>
        <w:t>Sytuacja znakomitej większości dziko żyjących roślin i zwierząt na terenie elektrowni będzie d</w:t>
      </w:r>
      <w:r>
        <w:rPr>
          <w:color w:val="000000" w:themeColor="text1"/>
        </w:rPr>
        <w:t>użo</w:t>
      </w:r>
      <w:r w:rsidRPr="00416E91">
        <w:rPr>
          <w:color w:val="000000" w:themeColor="text1"/>
        </w:rPr>
        <w:t xml:space="preserve"> lepsza niż na obecnych polach ornych. Są jednak od tego wyjątki, ograniczy się to jednak do niewielkiej ilości dość wąskiej grupy pospolitej awifauny związanej z otwartym krajobrazem rolniczym, a więc biotopem dominującym w bezpośrednim sąsiedztwie planowanej inwestycji. Z oczywistych względów, jak na każdej podobnej wielkości powierzchni w Polsce, występują tu objęte ochroną gatunki ptaków np. skowronek </w:t>
      </w:r>
      <w:proofErr w:type="spellStart"/>
      <w:r w:rsidRPr="00416E91">
        <w:rPr>
          <w:i/>
          <w:iCs/>
          <w:color w:val="000000" w:themeColor="text1"/>
        </w:rPr>
        <w:t>Alauda</w:t>
      </w:r>
      <w:proofErr w:type="spellEnd"/>
      <w:r w:rsidRPr="00416E91">
        <w:rPr>
          <w:i/>
          <w:iCs/>
          <w:color w:val="000000" w:themeColor="text1"/>
        </w:rPr>
        <w:t xml:space="preserve"> </w:t>
      </w:r>
      <w:proofErr w:type="spellStart"/>
      <w:r w:rsidRPr="00416E91">
        <w:rPr>
          <w:i/>
          <w:iCs/>
          <w:color w:val="000000" w:themeColor="text1"/>
        </w:rPr>
        <w:t>arvensis</w:t>
      </w:r>
      <w:proofErr w:type="spellEnd"/>
      <w:r>
        <w:rPr>
          <w:i/>
          <w:iCs/>
          <w:color w:val="000000" w:themeColor="text1"/>
        </w:rPr>
        <w:t>,</w:t>
      </w:r>
      <w:r w:rsidRPr="00416E91">
        <w:rPr>
          <w:i/>
          <w:iCs/>
          <w:color w:val="000000" w:themeColor="text1"/>
        </w:rPr>
        <w:t xml:space="preserve"> </w:t>
      </w:r>
      <w:r w:rsidRPr="00416E91">
        <w:rPr>
          <w:color w:val="000000" w:themeColor="text1"/>
        </w:rPr>
        <w:t xml:space="preserve">w przypadku którego należy spodziewać </w:t>
      </w:r>
      <w:r>
        <w:rPr>
          <w:color w:val="000000" w:themeColor="text1"/>
        </w:rPr>
        <w:t xml:space="preserve">się </w:t>
      </w:r>
      <w:r w:rsidRPr="00416E91">
        <w:rPr>
          <w:color w:val="000000" w:themeColor="text1"/>
        </w:rPr>
        <w:t xml:space="preserve">utraty prawie wszystkich stanowisk. Jednak wyparte osobniki awifauny lęgowej bez problemu znajdą dogodne rozległe biotopy do rozrodu i żerowania w najbliższym sąsiedztwie. </w:t>
      </w:r>
      <w:r>
        <w:rPr>
          <w:color w:val="000000" w:themeColor="text1"/>
        </w:rPr>
        <w:t>Natomiast s</w:t>
      </w:r>
      <w:r w:rsidRPr="00416E91">
        <w:rPr>
          <w:color w:val="000000" w:themeColor="text1"/>
        </w:rPr>
        <w:t>zansę utrzymania</w:t>
      </w:r>
      <w:r>
        <w:rPr>
          <w:color w:val="000000" w:themeColor="text1"/>
        </w:rPr>
        <w:t>,</w:t>
      </w:r>
      <w:r w:rsidRPr="00416E91">
        <w:rPr>
          <w:color w:val="000000" w:themeColor="text1"/>
        </w:rPr>
        <w:t xml:space="preserve"> a </w:t>
      </w:r>
      <w:r>
        <w:rPr>
          <w:color w:val="000000" w:themeColor="text1"/>
        </w:rPr>
        <w:t>nawet niewielkiej ekspansji ma</w:t>
      </w:r>
      <w:r w:rsidRPr="00416E91">
        <w:rPr>
          <w:color w:val="000000" w:themeColor="text1"/>
        </w:rPr>
        <w:t xml:space="preserve"> przepiórka, a przede wszystkim potrzeszcz </w:t>
      </w:r>
      <w:r w:rsidR="00E954FC">
        <w:rPr>
          <w:color w:val="000000" w:themeColor="text1"/>
        </w:rPr>
        <w:br/>
      </w:r>
      <w:r w:rsidRPr="00416E91">
        <w:rPr>
          <w:color w:val="000000" w:themeColor="text1"/>
        </w:rPr>
        <w:t xml:space="preserve">i kląskawka. Gatunki te dość powszechnie występują na terenach przemysłowych </w:t>
      </w:r>
      <w:r w:rsidR="00E954FC">
        <w:rPr>
          <w:color w:val="000000" w:themeColor="text1"/>
        </w:rPr>
        <w:br/>
      </w:r>
      <w:r w:rsidRPr="00416E91">
        <w:rPr>
          <w:color w:val="000000" w:themeColor="text1"/>
        </w:rPr>
        <w:t xml:space="preserve">z zachowanymi powierzchniami zielonymi. Służą im niektóre elementy infrastruktury, przede wszystkim </w:t>
      </w:r>
      <w:r w:rsidRPr="0064138F">
        <w:rPr>
          <w:color w:val="000000" w:themeColor="text1"/>
        </w:rPr>
        <w:t>ogrodzenia, które wykorzystują jako grzędę.</w:t>
      </w:r>
    </w:p>
    <w:p w14:paraId="33B37675" w14:textId="77777777" w:rsidR="00273DE1" w:rsidRPr="00416E91" w:rsidRDefault="00273DE1" w:rsidP="00273DE1">
      <w:pPr>
        <w:spacing w:line="276" w:lineRule="auto"/>
        <w:jc w:val="both"/>
        <w:rPr>
          <w:color w:val="000000" w:themeColor="text1"/>
        </w:rPr>
      </w:pPr>
      <w:r w:rsidRPr="0064138F">
        <w:rPr>
          <w:color w:val="000000" w:themeColor="text1"/>
        </w:rPr>
        <w:lastRenderedPageBreak/>
        <w:t>Prawie wszystkie wyżej wymienione gatunki ptaków odnotowane na obszarze planowanej inwestycji należą do gatunków licznych i pospolitych, zarówno w okolicy, jak i w skali Krajeńskiego Parku Krajobrazowego, województwa</w:t>
      </w:r>
      <w:r w:rsidRPr="00416E91">
        <w:rPr>
          <w:color w:val="000000" w:themeColor="text1"/>
        </w:rPr>
        <w:t xml:space="preserve"> czy całego kraju, a zajęcie obszaru i potencjalnych siedlisk pod planowaną instalację nie zagrozi miejscowym populacjom zarówno podczas lęgów</w:t>
      </w:r>
      <w:r>
        <w:rPr>
          <w:color w:val="000000" w:themeColor="text1"/>
        </w:rPr>
        <w:t>,</w:t>
      </w:r>
      <w:r w:rsidRPr="00416E91">
        <w:rPr>
          <w:color w:val="000000" w:themeColor="text1"/>
        </w:rPr>
        <w:t xml:space="preserve"> jak i migracji.</w:t>
      </w:r>
    </w:p>
    <w:p w14:paraId="6134AC0D" w14:textId="4F87C8C8" w:rsidR="00273DE1" w:rsidRPr="00FA1353" w:rsidRDefault="00273DE1" w:rsidP="00273DE1">
      <w:pPr>
        <w:spacing w:line="276" w:lineRule="auto"/>
        <w:jc w:val="both"/>
        <w:rPr>
          <w:color w:val="000000" w:themeColor="text1"/>
          <w:szCs w:val="20"/>
        </w:rPr>
      </w:pPr>
      <w:r w:rsidRPr="00E043C5">
        <w:rPr>
          <w:szCs w:val="20"/>
        </w:rPr>
        <w:t xml:space="preserve">Straty chronionych gatunków lęgowych można częściowo rekompensować, stwarzając warunki dla innych chronionych ptaków, które mogą żyć na terenie elektrowni. Należy do nich przede wszystkim pliszka siwa </w:t>
      </w:r>
      <w:proofErr w:type="spellStart"/>
      <w:r w:rsidRPr="00E043C5">
        <w:rPr>
          <w:i/>
          <w:iCs/>
          <w:szCs w:val="20"/>
        </w:rPr>
        <w:t>Motacilla</w:t>
      </w:r>
      <w:proofErr w:type="spellEnd"/>
      <w:r w:rsidRPr="00E043C5">
        <w:rPr>
          <w:i/>
          <w:iCs/>
          <w:szCs w:val="20"/>
        </w:rPr>
        <w:t xml:space="preserve"> alba</w:t>
      </w:r>
      <w:r w:rsidRPr="00E043C5">
        <w:rPr>
          <w:szCs w:val="20"/>
        </w:rPr>
        <w:t xml:space="preserve">, która chętnie zasiedla tereny przemysłowe o niewielkim stopniu pokrycia roślinnością. Obecność tego gatunku jest limitowana </w:t>
      </w:r>
      <w:r w:rsidRPr="00FA1353">
        <w:rPr>
          <w:color w:val="000000" w:themeColor="text1"/>
          <w:szCs w:val="20"/>
        </w:rPr>
        <w:t xml:space="preserve">dostępnością miejsc lęgowych – można ją w znacznym stopniu zwiększyć poprzez przygotowania 10 </w:t>
      </w:r>
      <w:r w:rsidRPr="00CF57BF">
        <w:rPr>
          <w:color w:val="000000" w:themeColor="text1"/>
          <w:szCs w:val="20"/>
        </w:rPr>
        <w:t>półotwartych budek lęgowych, które powinny być rozmieszczone równomiernie na całym terenie i zamocowane do stelaży paneli na wysokości ok. 1,5 m.  Również w najbliższej okolicy na drzewach przylegających do obszaru farm</w:t>
      </w:r>
      <w:r w:rsidR="00E954FC" w:rsidRPr="00CF57BF">
        <w:rPr>
          <w:color w:val="000000" w:themeColor="text1"/>
          <w:szCs w:val="20"/>
        </w:rPr>
        <w:t>y fotowoltaicznej</w:t>
      </w:r>
      <w:r w:rsidRPr="00CF57BF">
        <w:rPr>
          <w:color w:val="000000" w:themeColor="text1"/>
          <w:szCs w:val="20"/>
        </w:rPr>
        <w:t xml:space="preserve"> można wywiesić </w:t>
      </w:r>
      <w:r w:rsidR="00CF57BF" w:rsidRPr="00CF57BF">
        <w:rPr>
          <w:color w:val="000000" w:themeColor="text1"/>
          <w:szCs w:val="20"/>
        </w:rPr>
        <w:t>20</w:t>
      </w:r>
      <w:r w:rsidRPr="00CF57BF">
        <w:rPr>
          <w:color w:val="000000" w:themeColor="text1"/>
          <w:szCs w:val="20"/>
        </w:rPr>
        <w:t xml:space="preserve"> budek lęgowych dla ptaków typu A i B oraz </w:t>
      </w:r>
      <w:r w:rsidR="00CF57BF" w:rsidRPr="00CF57BF">
        <w:rPr>
          <w:color w:val="000000" w:themeColor="text1"/>
          <w:szCs w:val="20"/>
        </w:rPr>
        <w:t>10</w:t>
      </w:r>
      <w:r w:rsidRPr="00CF57BF">
        <w:rPr>
          <w:color w:val="000000" w:themeColor="text1"/>
          <w:szCs w:val="20"/>
        </w:rPr>
        <w:t xml:space="preserve"> skrzynek rozrodczych dla nietoperzy.</w:t>
      </w:r>
      <w:r w:rsidRPr="00FA1353">
        <w:rPr>
          <w:color w:val="000000" w:themeColor="text1"/>
          <w:szCs w:val="20"/>
        </w:rPr>
        <w:t xml:space="preserve"> </w:t>
      </w:r>
    </w:p>
    <w:p w14:paraId="3CB9669C" w14:textId="77777777" w:rsidR="00273DE1" w:rsidRPr="00FA1353" w:rsidRDefault="00273DE1" w:rsidP="007D6DC1">
      <w:pPr>
        <w:spacing w:after="360" w:line="276" w:lineRule="auto"/>
        <w:jc w:val="both"/>
        <w:rPr>
          <w:color w:val="000000" w:themeColor="text1"/>
          <w:szCs w:val="20"/>
        </w:rPr>
      </w:pPr>
      <w:bookmarkStart w:id="133" w:name="_Hlk93764003"/>
      <w:r w:rsidRPr="00FA1353">
        <w:rPr>
          <w:color w:val="000000" w:themeColor="text1"/>
          <w:szCs w:val="20"/>
        </w:rPr>
        <w:t xml:space="preserve">Wzrost zagęszczeń innych gatunków ptaków w tym między innymi dla cierniówki </w:t>
      </w:r>
      <w:r w:rsidRPr="00FA1353">
        <w:rPr>
          <w:i/>
          <w:color w:val="000000" w:themeColor="text1"/>
          <w:szCs w:val="20"/>
        </w:rPr>
        <w:t xml:space="preserve">Sylvia </w:t>
      </w:r>
      <w:proofErr w:type="spellStart"/>
      <w:r w:rsidRPr="00FA1353">
        <w:rPr>
          <w:i/>
          <w:color w:val="000000" w:themeColor="text1"/>
          <w:szCs w:val="20"/>
        </w:rPr>
        <w:t>communis</w:t>
      </w:r>
      <w:proofErr w:type="spellEnd"/>
      <w:r w:rsidRPr="00FA1353">
        <w:rPr>
          <w:color w:val="000000" w:themeColor="text1"/>
          <w:szCs w:val="20"/>
        </w:rPr>
        <w:t xml:space="preserve">, łozówki </w:t>
      </w:r>
      <w:proofErr w:type="spellStart"/>
      <w:r w:rsidRPr="00FA1353">
        <w:rPr>
          <w:i/>
          <w:color w:val="000000" w:themeColor="text1"/>
          <w:szCs w:val="20"/>
        </w:rPr>
        <w:t>Acrocephalus</w:t>
      </w:r>
      <w:proofErr w:type="spellEnd"/>
      <w:r w:rsidRPr="00FA1353">
        <w:rPr>
          <w:i/>
          <w:color w:val="000000" w:themeColor="text1"/>
          <w:szCs w:val="20"/>
        </w:rPr>
        <w:t xml:space="preserve"> </w:t>
      </w:r>
      <w:proofErr w:type="spellStart"/>
      <w:r w:rsidRPr="00FA1353">
        <w:rPr>
          <w:i/>
          <w:color w:val="000000" w:themeColor="text1"/>
          <w:szCs w:val="20"/>
        </w:rPr>
        <w:t>palustris</w:t>
      </w:r>
      <w:proofErr w:type="spellEnd"/>
      <w:r w:rsidRPr="00FA1353">
        <w:rPr>
          <w:color w:val="000000" w:themeColor="text1"/>
          <w:szCs w:val="20"/>
        </w:rPr>
        <w:t xml:space="preserve">, makolągwy </w:t>
      </w:r>
      <w:proofErr w:type="spellStart"/>
      <w:r w:rsidRPr="00FA1353">
        <w:rPr>
          <w:i/>
          <w:color w:val="000000" w:themeColor="text1"/>
          <w:szCs w:val="20"/>
        </w:rPr>
        <w:t>Linaria</w:t>
      </w:r>
      <w:proofErr w:type="spellEnd"/>
      <w:r w:rsidRPr="00FA1353">
        <w:rPr>
          <w:i/>
          <w:color w:val="000000" w:themeColor="text1"/>
          <w:szCs w:val="20"/>
        </w:rPr>
        <w:t xml:space="preserve"> </w:t>
      </w:r>
      <w:proofErr w:type="spellStart"/>
      <w:r w:rsidRPr="00FA1353">
        <w:rPr>
          <w:i/>
          <w:color w:val="000000" w:themeColor="text1"/>
          <w:szCs w:val="20"/>
        </w:rPr>
        <w:t>cannabina</w:t>
      </w:r>
      <w:proofErr w:type="spellEnd"/>
      <w:r w:rsidRPr="00FA1353">
        <w:rPr>
          <w:color w:val="000000" w:themeColor="text1"/>
          <w:szCs w:val="20"/>
        </w:rPr>
        <w:t xml:space="preserve"> czy piegży </w:t>
      </w:r>
      <w:r w:rsidRPr="00FA1353">
        <w:rPr>
          <w:i/>
          <w:color w:val="000000" w:themeColor="text1"/>
          <w:szCs w:val="20"/>
        </w:rPr>
        <w:t xml:space="preserve">Sylvia </w:t>
      </w:r>
      <w:proofErr w:type="spellStart"/>
      <w:r w:rsidRPr="00FA1353">
        <w:rPr>
          <w:i/>
          <w:color w:val="000000" w:themeColor="text1"/>
          <w:szCs w:val="20"/>
        </w:rPr>
        <w:t>curruca</w:t>
      </w:r>
      <w:proofErr w:type="spellEnd"/>
      <w:r w:rsidRPr="00FA1353">
        <w:rPr>
          <w:i/>
          <w:color w:val="000000" w:themeColor="text1"/>
          <w:szCs w:val="20"/>
        </w:rPr>
        <w:t xml:space="preserve"> </w:t>
      </w:r>
      <w:r w:rsidRPr="00FA1353">
        <w:rPr>
          <w:color w:val="000000" w:themeColor="text1"/>
          <w:szCs w:val="20"/>
        </w:rPr>
        <w:t>można stymulować przez nasadzenie niskich krzewów rodzimych gatunków, wzdłuż ogrodzenia elektrowni na tych odcinkach, gdzie graniczy ona z terenami otwartymi.</w:t>
      </w:r>
    </w:p>
    <w:p w14:paraId="0BCFC632" w14:textId="1C00006C" w:rsidR="002F0E18" w:rsidRDefault="002F0E18" w:rsidP="002F0E18">
      <w:pPr>
        <w:spacing w:line="276" w:lineRule="auto"/>
        <w:jc w:val="both"/>
        <w:rPr>
          <w:szCs w:val="20"/>
        </w:rPr>
      </w:pPr>
      <w:r w:rsidRPr="002F0E18">
        <w:rPr>
          <w:szCs w:val="20"/>
        </w:rPr>
        <w:t>Przy odpowiednim planowaniu inwestycji część gatunków powinna odnieść korzyść ze zmiany sposobu użytkowania terenu.</w:t>
      </w:r>
      <w:r>
        <w:rPr>
          <w:b/>
          <w:szCs w:val="20"/>
        </w:rPr>
        <w:t xml:space="preserve"> </w:t>
      </w:r>
      <w:r w:rsidRPr="00E043C5">
        <w:rPr>
          <w:szCs w:val="20"/>
        </w:rPr>
        <w:t xml:space="preserve">Dotyczy to przede wszystkim płazów lądowych, którym zagraża mechaniczne koszenie, jak i stosowanie chemicznych środków ochrony roślin oraz nawozów na obszarach intensywnie użytkowanych rolniczo. Wpłynie to także na wzrost różnorodności i liczebności drobnych ssaków i </w:t>
      </w:r>
      <w:proofErr w:type="spellStart"/>
      <w:r w:rsidRPr="00E043C5">
        <w:rPr>
          <w:szCs w:val="20"/>
        </w:rPr>
        <w:t>rekolonizację</w:t>
      </w:r>
      <w:proofErr w:type="spellEnd"/>
      <w:r w:rsidRPr="00E043C5">
        <w:rPr>
          <w:szCs w:val="20"/>
        </w:rPr>
        <w:t xml:space="preserve"> obszaru przez objętego ochroną częściową kreta </w:t>
      </w:r>
      <w:proofErr w:type="spellStart"/>
      <w:r w:rsidRPr="00E043C5">
        <w:rPr>
          <w:i/>
          <w:szCs w:val="20"/>
        </w:rPr>
        <w:t>Talpa</w:t>
      </w:r>
      <w:proofErr w:type="spellEnd"/>
      <w:r w:rsidRPr="00E043C5">
        <w:rPr>
          <w:i/>
          <w:szCs w:val="20"/>
        </w:rPr>
        <w:t xml:space="preserve"> </w:t>
      </w:r>
      <w:proofErr w:type="spellStart"/>
      <w:r w:rsidRPr="00E043C5">
        <w:rPr>
          <w:i/>
          <w:szCs w:val="20"/>
        </w:rPr>
        <w:t>europaea</w:t>
      </w:r>
      <w:proofErr w:type="spellEnd"/>
      <w:r w:rsidRPr="00E043C5">
        <w:rPr>
          <w:szCs w:val="20"/>
        </w:rPr>
        <w:t>.</w:t>
      </w:r>
      <w:r>
        <w:rPr>
          <w:szCs w:val="20"/>
        </w:rPr>
        <w:t xml:space="preserve"> </w:t>
      </w:r>
      <w:r w:rsidRPr="00E043C5">
        <w:rPr>
          <w:szCs w:val="20"/>
        </w:rPr>
        <w:t xml:space="preserve">Powierzchnię gruntu należy pozostawić do naturalnej sukcesji, z całą pewnością bez celowego podsiewania traw – dzięki temu </w:t>
      </w:r>
      <w:r w:rsidR="00FA1353">
        <w:rPr>
          <w:szCs w:val="20"/>
        </w:rPr>
        <w:br/>
      </w:r>
      <w:r w:rsidRPr="00E043C5">
        <w:rPr>
          <w:szCs w:val="20"/>
        </w:rPr>
        <w:t xml:space="preserve">w przestrzeniach pomiędzy panelami wykształcą się półnaturalne murawy złożone </w:t>
      </w:r>
      <w:r w:rsidR="00FA1353">
        <w:rPr>
          <w:szCs w:val="20"/>
        </w:rPr>
        <w:br/>
      </w:r>
      <w:r w:rsidRPr="00E043C5">
        <w:rPr>
          <w:szCs w:val="20"/>
        </w:rPr>
        <w:t xml:space="preserve">z rodzimych gatunków, dostosowanych do siedliska. Spodziewany wzrost bogactwa szaty roślinnej, mimo zasłonięcia znacznej części powierzchni, umożliwi także silny wzrost liczebności owadów, w tym także chronionych trzmieli. Większa różnorodność bezkręgowców będzie z kolei korzystna dla owadożernych ptaków, nietoperzy i płazów, </w:t>
      </w:r>
      <w:r w:rsidR="00FA1353">
        <w:rPr>
          <w:szCs w:val="20"/>
        </w:rPr>
        <w:br/>
      </w:r>
      <w:r w:rsidRPr="00E043C5">
        <w:rPr>
          <w:szCs w:val="20"/>
        </w:rPr>
        <w:t xml:space="preserve">a z czasem prawdopodobnie także dla innych kręgowców, jak jaszczurki czy wspomniany już wcześniej kret. </w:t>
      </w:r>
    </w:p>
    <w:p w14:paraId="5D0D8B71" w14:textId="77777777" w:rsidR="002F0E18" w:rsidRPr="00E043C5" w:rsidRDefault="002F0E18" w:rsidP="002F0E18">
      <w:pPr>
        <w:spacing w:after="360" w:line="276" w:lineRule="auto"/>
        <w:jc w:val="both"/>
        <w:rPr>
          <w:szCs w:val="20"/>
        </w:rPr>
      </w:pPr>
      <w:bookmarkStart w:id="134" w:name="_Hlk93764112"/>
      <w:r w:rsidRPr="00E043C5">
        <w:rPr>
          <w:szCs w:val="20"/>
        </w:rPr>
        <w:t xml:space="preserve">Do beneficjentów omawianych tutaj zmian zaliczy się m.in. wymieniony w Załączniku I Dyrektywy Ptasiej gąsiorek </w:t>
      </w:r>
      <w:proofErr w:type="spellStart"/>
      <w:r w:rsidRPr="00E043C5">
        <w:rPr>
          <w:i/>
          <w:szCs w:val="20"/>
        </w:rPr>
        <w:t>Lanius</w:t>
      </w:r>
      <w:proofErr w:type="spellEnd"/>
      <w:r w:rsidRPr="00E043C5">
        <w:rPr>
          <w:i/>
          <w:szCs w:val="20"/>
        </w:rPr>
        <w:t xml:space="preserve"> </w:t>
      </w:r>
      <w:proofErr w:type="spellStart"/>
      <w:r w:rsidRPr="00E043C5">
        <w:rPr>
          <w:i/>
          <w:szCs w:val="20"/>
        </w:rPr>
        <w:t>collurio</w:t>
      </w:r>
      <w:proofErr w:type="spellEnd"/>
      <w:r w:rsidRPr="00E043C5">
        <w:rPr>
          <w:i/>
          <w:szCs w:val="20"/>
        </w:rPr>
        <w:t xml:space="preserve">, </w:t>
      </w:r>
      <w:r w:rsidRPr="00E043C5">
        <w:rPr>
          <w:szCs w:val="20"/>
        </w:rPr>
        <w:t xml:space="preserve">który jest w szczególny sposób zależny od różnorodnej diety oraz wiele innych gatunków ptaków zasiedlających ekotony zbiorowisk </w:t>
      </w:r>
      <w:proofErr w:type="spellStart"/>
      <w:r w:rsidRPr="00E043C5">
        <w:rPr>
          <w:szCs w:val="20"/>
        </w:rPr>
        <w:t>murawowych</w:t>
      </w:r>
      <w:proofErr w:type="spellEnd"/>
      <w:r w:rsidRPr="00E043C5">
        <w:rPr>
          <w:szCs w:val="20"/>
        </w:rPr>
        <w:t xml:space="preserve"> z wysoką roślinnością zielną i </w:t>
      </w:r>
      <w:proofErr w:type="spellStart"/>
      <w:r w:rsidRPr="00E043C5">
        <w:rPr>
          <w:szCs w:val="20"/>
        </w:rPr>
        <w:t>zakrzewieniami</w:t>
      </w:r>
      <w:proofErr w:type="spellEnd"/>
      <w:r w:rsidRPr="00E043C5">
        <w:rPr>
          <w:szCs w:val="20"/>
        </w:rPr>
        <w:t xml:space="preserve"> tj. np.: trznadel </w:t>
      </w:r>
      <w:proofErr w:type="spellStart"/>
      <w:r w:rsidRPr="00E043C5">
        <w:rPr>
          <w:i/>
          <w:iCs/>
          <w:szCs w:val="20"/>
        </w:rPr>
        <w:t>Emberiza</w:t>
      </w:r>
      <w:proofErr w:type="spellEnd"/>
      <w:r w:rsidRPr="00E043C5">
        <w:rPr>
          <w:i/>
          <w:iCs/>
          <w:szCs w:val="20"/>
        </w:rPr>
        <w:t xml:space="preserve"> </w:t>
      </w:r>
      <w:proofErr w:type="spellStart"/>
      <w:r w:rsidRPr="00E043C5">
        <w:rPr>
          <w:i/>
          <w:iCs/>
          <w:szCs w:val="20"/>
        </w:rPr>
        <w:t>citrinella</w:t>
      </w:r>
      <w:proofErr w:type="spellEnd"/>
      <w:r w:rsidRPr="00E043C5">
        <w:rPr>
          <w:szCs w:val="20"/>
        </w:rPr>
        <w:t xml:space="preserve">, pokląskwa </w:t>
      </w:r>
      <w:proofErr w:type="spellStart"/>
      <w:r w:rsidRPr="00E043C5">
        <w:rPr>
          <w:i/>
          <w:szCs w:val="20"/>
        </w:rPr>
        <w:t>Saxicola</w:t>
      </w:r>
      <w:proofErr w:type="spellEnd"/>
      <w:r w:rsidRPr="00E043C5">
        <w:rPr>
          <w:i/>
          <w:szCs w:val="20"/>
        </w:rPr>
        <w:t xml:space="preserve"> </w:t>
      </w:r>
      <w:proofErr w:type="spellStart"/>
      <w:r w:rsidRPr="00E043C5">
        <w:rPr>
          <w:i/>
          <w:szCs w:val="20"/>
        </w:rPr>
        <w:t>rubetra</w:t>
      </w:r>
      <w:proofErr w:type="spellEnd"/>
      <w:r w:rsidRPr="00E043C5">
        <w:rPr>
          <w:szCs w:val="20"/>
        </w:rPr>
        <w:t xml:space="preserve">, cierniówka </w:t>
      </w:r>
      <w:proofErr w:type="spellStart"/>
      <w:r w:rsidRPr="00E043C5">
        <w:rPr>
          <w:i/>
          <w:szCs w:val="20"/>
        </w:rPr>
        <w:t>Curruca</w:t>
      </w:r>
      <w:proofErr w:type="spellEnd"/>
      <w:r w:rsidRPr="00E043C5">
        <w:rPr>
          <w:i/>
          <w:szCs w:val="20"/>
        </w:rPr>
        <w:t xml:space="preserve"> </w:t>
      </w:r>
      <w:proofErr w:type="spellStart"/>
      <w:r w:rsidRPr="00E043C5">
        <w:rPr>
          <w:i/>
          <w:szCs w:val="20"/>
        </w:rPr>
        <w:t>communis</w:t>
      </w:r>
      <w:proofErr w:type="spellEnd"/>
      <w:r w:rsidRPr="00E043C5">
        <w:rPr>
          <w:szCs w:val="20"/>
        </w:rPr>
        <w:t xml:space="preserve">, potrzeszcz </w:t>
      </w:r>
      <w:proofErr w:type="spellStart"/>
      <w:r w:rsidRPr="00E043C5">
        <w:rPr>
          <w:i/>
          <w:szCs w:val="20"/>
        </w:rPr>
        <w:t>Emberiza</w:t>
      </w:r>
      <w:proofErr w:type="spellEnd"/>
      <w:r w:rsidRPr="00E043C5">
        <w:rPr>
          <w:i/>
          <w:szCs w:val="20"/>
        </w:rPr>
        <w:t xml:space="preserve"> </w:t>
      </w:r>
      <w:proofErr w:type="spellStart"/>
      <w:r w:rsidRPr="00E043C5">
        <w:rPr>
          <w:i/>
          <w:szCs w:val="20"/>
        </w:rPr>
        <w:t>calandra</w:t>
      </w:r>
      <w:proofErr w:type="spellEnd"/>
      <w:r w:rsidRPr="00E043C5">
        <w:rPr>
          <w:szCs w:val="20"/>
        </w:rPr>
        <w:t xml:space="preserve">. Można, a nawet trzeba okresowo wykaszać, obszary w buforach jednak warto to robić najwyżej 1-2 razy w roku, rozpoczynając nie wcześniej niż od sierpnia. </w:t>
      </w:r>
    </w:p>
    <w:bookmarkEnd w:id="133"/>
    <w:bookmarkEnd w:id="134"/>
    <w:p w14:paraId="2D629DD9" w14:textId="7C9CBB8C" w:rsidR="007D6DC1" w:rsidRDefault="007D6DC1" w:rsidP="00B87769">
      <w:pPr>
        <w:spacing w:after="360" w:line="276" w:lineRule="auto"/>
        <w:jc w:val="both"/>
      </w:pPr>
      <w:r>
        <w:t>Obszar b</w:t>
      </w:r>
      <w:r w:rsidRPr="008D5DD0">
        <w:t>ezpośrednie</w:t>
      </w:r>
      <w:r>
        <w:t>j lokalizacji</w:t>
      </w:r>
      <w:r w:rsidRPr="008D5DD0">
        <w:t xml:space="preserve"> paneli fotowoltaicznych charakteryzuje się bardzo niską naturalną strukturą siedlisk, które są wykorzystywane przez płazy. Co prawda</w:t>
      </w:r>
      <w:r>
        <w:t>,</w:t>
      </w:r>
      <w:r w:rsidRPr="008D5DD0">
        <w:t xml:space="preserve"> zarówno na </w:t>
      </w:r>
      <w:r w:rsidRPr="002C7B2C">
        <w:rPr>
          <w:color w:val="000000" w:themeColor="text1"/>
        </w:rPr>
        <w:t xml:space="preserve">obszarze działek inwestycyjnych, jak i w bezpośredniej okolicy znajdują się cieki wodne, </w:t>
      </w:r>
      <w:r w:rsidRPr="002C7B2C">
        <w:rPr>
          <w:color w:val="000000" w:themeColor="text1"/>
        </w:rPr>
        <w:lastRenderedPageBreak/>
        <w:t xml:space="preserve">jednak są one silnie </w:t>
      </w:r>
      <w:r>
        <w:rPr>
          <w:color w:val="000000" w:themeColor="text1"/>
        </w:rPr>
        <w:t>zmeliorowane</w:t>
      </w:r>
      <w:r w:rsidRPr="002C7B2C">
        <w:rPr>
          <w:color w:val="000000" w:themeColor="text1"/>
        </w:rPr>
        <w:t xml:space="preserve"> i nie są one miejscem rozrodu płazów. Na obszarze inwestycji znajduje się jedno obniżenie terenu zasilane wodą z opadów atmosferycznych, na którym wczesną wiosną występowały dogodne warunki do rozmnażania się płazów, jednakże w maju b</w:t>
      </w:r>
      <w:r>
        <w:rPr>
          <w:color w:val="000000" w:themeColor="text1"/>
        </w:rPr>
        <w:t xml:space="preserve">yło już pozbawione wody. </w:t>
      </w:r>
      <w:r w:rsidRPr="002C7B2C">
        <w:rPr>
          <w:color w:val="000000" w:themeColor="text1"/>
        </w:rPr>
        <w:t>W tym obniżeniu</w:t>
      </w:r>
      <w:r>
        <w:rPr>
          <w:color w:val="000000" w:themeColor="text1"/>
        </w:rPr>
        <w:t xml:space="preserve">, a także wzdłuż rzeki Orla odnotowano występowanie </w:t>
      </w:r>
      <w:r w:rsidRPr="002C7B2C">
        <w:rPr>
          <w:color w:val="000000" w:themeColor="text1"/>
        </w:rPr>
        <w:t xml:space="preserve">żaby moczarowej </w:t>
      </w:r>
      <w:r w:rsidRPr="002C7B2C">
        <w:rPr>
          <w:i/>
          <w:iCs/>
          <w:color w:val="000000" w:themeColor="text1"/>
        </w:rPr>
        <w:t xml:space="preserve">Rana </w:t>
      </w:r>
      <w:proofErr w:type="spellStart"/>
      <w:r w:rsidRPr="002C7B2C">
        <w:rPr>
          <w:i/>
          <w:iCs/>
          <w:color w:val="000000" w:themeColor="text1"/>
        </w:rPr>
        <w:t>arvalis</w:t>
      </w:r>
      <w:proofErr w:type="spellEnd"/>
      <w:r>
        <w:rPr>
          <w:color w:val="000000" w:themeColor="text1"/>
        </w:rPr>
        <w:t xml:space="preserve">, </w:t>
      </w:r>
      <w:r w:rsidRPr="002C7B2C">
        <w:rPr>
          <w:color w:val="000000" w:themeColor="text1"/>
        </w:rPr>
        <w:t xml:space="preserve">żaby trawnej </w:t>
      </w:r>
      <w:r w:rsidRPr="002C7B2C">
        <w:rPr>
          <w:i/>
          <w:iCs/>
          <w:color w:val="000000" w:themeColor="text1"/>
        </w:rPr>
        <w:t xml:space="preserve">Rana </w:t>
      </w:r>
      <w:proofErr w:type="spellStart"/>
      <w:r w:rsidRPr="002C7B2C">
        <w:rPr>
          <w:i/>
          <w:iCs/>
          <w:color w:val="000000" w:themeColor="text1"/>
        </w:rPr>
        <w:t>temporaria</w:t>
      </w:r>
      <w:proofErr w:type="spellEnd"/>
      <w:r>
        <w:rPr>
          <w:color w:val="000000" w:themeColor="text1"/>
        </w:rPr>
        <w:t xml:space="preserve">, żaby zielonej </w:t>
      </w:r>
      <w:proofErr w:type="spellStart"/>
      <w:r w:rsidRPr="002C7B2C">
        <w:rPr>
          <w:i/>
          <w:iCs/>
          <w:color w:val="000000" w:themeColor="text1"/>
        </w:rPr>
        <w:t>Pelophylax</w:t>
      </w:r>
      <w:proofErr w:type="spellEnd"/>
      <w:r w:rsidRPr="002C7B2C">
        <w:rPr>
          <w:i/>
          <w:iCs/>
          <w:color w:val="000000" w:themeColor="text1"/>
        </w:rPr>
        <w:t xml:space="preserve"> </w:t>
      </w:r>
      <w:proofErr w:type="spellStart"/>
      <w:r w:rsidRPr="002C7B2C">
        <w:rPr>
          <w:i/>
          <w:iCs/>
          <w:color w:val="000000" w:themeColor="text1"/>
        </w:rPr>
        <w:t>esculentus</w:t>
      </w:r>
      <w:proofErr w:type="spellEnd"/>
      <w:r w:rsidRPr="002C7B2C">
        <w:rPr>
          <w:i/>
          <w:iCs/>
          <w:color w:val="000000" w:themeColor="text1"/>
        </w:rPr>
        <w:t xml:space="preserve"> </w:t>
      </w:r>
      <w:proofErr w:type="spellStart"/>
      <w:r w:rsidRPr="002C7B2C">
        <w:rPr>
          <w:i/>
          <w:iCs/>
          <w:color w:val="000000" w:themeColor="text1"/>
        </w:rPr>
        <w:t>complex</w:t>
      </w:r>
      <w:proofErr w:type="spellEnd"/>
      <w:r w:rsidRPr="002C7B2C">
        <w:rPr>
          <w:color w:val="000000" w:themeColor="text1"/>
        </w:rPr>
        <w:t xml:space="preserve"> </w:t>
      </w:r>
      <w:r>
        <w:rPr>
          <w:color w:val="000000" w:themeColor="text1"/>
        </w:rPr>
        <w:t xml:space="preserve">oraz </w:t>
      </w:r>
      <w:r w:rsidRPr="002C7B2C">
        <w:rPr>
          <w:color w:val="000000" w:themeColor="text1"/>
        </w:rPr>
        <w:t xml:space="preserve">ropuchy szarej </w:t>
      </w:r>
      <w:r w:rsidRPr="002C7B2C">
        <w:rPr>
          <w:i/>
          <w:iCs/>
          <w:color w:val="000000" w:themeColor="text1"/>
        </w:rPr>
        <w:t xml:space="preserve">Bufo </w:t>
      </w:r>
      <w:proofErr w:type="spellStart"/>
      <w:r w:rsidRPr="002C7B2C">
        <w:rPr>
          <w:i/>
          <w:iCs/>
          <w:color w:val="000000" w:themeColor="text1"/>
        </w:rPr>
        <w:t>bufo</w:t>
      </w:r>
      <w:proofErr w:type="spellEnd"/>
      <w:r w:rsidRPr="002C7B2C">
        <w:rPr>
          <w:color w:val="000000" w:themeColor="text1"/>
        </w:rPr>
        <w:t xml:space="preserve">. Obniżenie to oraz potencjalne miejsca rozrodu nadające się do rozmnażania płazów zostały wyłączone z obszaru posadowienia paneli fotowoltaicznych. </w:t>
      </w:r>
      <w:r w:rsidR="002F0E18" w:rsidRPr="002174F8">
        <w:t>Podczas inwentaryzacji przyrodniczej nie odnotowano</w:t>
      </w:r>
      <w:r w:rsidR="002F0E18">
        <w:t xml:space="preserve"> przedstawicieli gadów, co nie powinno dziwić przy tak intensywnym użytkowaniu rolniczym obszaru przeznaczonego pod posadow</w:t>
      </w:r>
      <w:r w:rsidR="00B87769">
        <w:t xml:space="preserve">ienie paneli fotowoltaicznych. </w:t>
      </w:r>
      <w:r w:rsidRPr="00826F1C">
        <w:rPr>
          <w:color w:val="000000" w:themeColor="text1"/>
        </w:rPr>
        <w:t xml:space="preserve">Również podczas migracji przedmiotowa inwestycja nie będzie stanowić bariery migracyjnej, ponieważ zostanie  zachowane min. 10 cm prześwitu między ogrodzeniem, </w:t>
      </w:r>
      <w:r w:rsidR="00B87769">
        <w:rPr>
          <w:color w:val="000000" w:themeColor="text1"/>
        </w:rPr>
        <w:br/>
      </w:r>
      <w:r w:rsidRPr="00826F1C">
        <w:rPr>
          <w:color w:val="000000" w:themeColor="text1"/>
        </w:rPr>
        <w:t xml:space="preserve">a powierzchnią gruntu, co umożliwi </w:t>
      </w:r>
      <w:r w:rsidR="002F0E18">
        <w:rPr>
          <w:color w:val="000000" w:themeColor="text1"/>
        </w:rPr>
        <w:t>im</w:t>
      </w:r>
      <w:r w:rsidRPr="00826F1C">
        <w:rPr>
          <w:color w:val="000000" w:themeColor="text1"/>
        </w:rPr>
        <w:t xml:space="preserve"> swobodne przemieszczanie.</w:t>
      </w:r>
    </w:p>
    <w:p w14:paraId="198285B5" w14:textId="3793F405" w:rsidR="002F0E18" w:rsidRDefault="00B87769" w:rsidP="002F0E18">
      <w:pPr>
        <w:spacing w:line="276" w:lineRule="auto"/>
        <w:jc w:val="both"/>
      </w:pPr>
      <w:r w:rsidRPr="00E043C5">
        <w:rPr>
          <w:szCs w:val="20"/>
        </w:rPr>
        <w:t>Zajmowany przez planowaną elektrownię teren nie wyróżnia się szczególn</w:t>
      </w:r>
      <w:r w:rsidR="00E954FC">
        <w:rPr>
          <w:szCs w:val="20"/>
        </w:rPr>
        <w:t xml:space="preserve">ymi wartościami przyrodniczymi </w:t>
      </w:r>
      <w:r w:rsidRPr="00E043C5">
        <w:rPr>
          <w:szCs w:val="20"/>
        </w:rPr>
        <w:t xml:space="preserve">w kontekście nietoperzy. </w:t>
      </w:r>
      <w:r w:rsidR="002F0E18" w:rsidRPr="002C7B2C">
        <w:t>Podczas inwentaryzacji wykluczono możliwość istnienia w obrębie posadowienia paneli fotowoltaicznych jakichkolwiek miejsc rozrodu</w:t>
      </w:r>
      <w:r w:rsidR="002F0E18" w:rsidRPr="002174F8">
        <w:t xml:space="preserve"> czy kryjówek nietoperzy, zarówno letnich</w:t>
      </w:r>
      <w:r w:rsidR="002F0E18">
        <w:t xml:space="preserve"> jak i zimowych. Na obszarze planowanej inwestycji nie ma żadnych drzew, jakichkolwiek atrakcyjnych budynków ani tym bardziej obiektów podziemnych. Jest to w chwili obecnej obszar intensywnie użytkowany rolniczo. Natomiast z całą pewnością nietoperze mają kolonie rozrodcze w bezpośrednim sąsiedztwie </w:t>
      </w:r>
      <w:r w:rsidR="007C39F2">
        <w:br/>
      </w:r>
      <w:r w:rsidR="002F0E18">
        <w:t xml:space="preserve">(w okolicznych miejscowościach czy </w:t>
      </w:r>
      <w:proofErr w:type="spellStart"/>
      <w:r w:rsidR="002F0E18">
        <w:t>zadrzewieniach</w:t>
      </w:r>
      <w:proofErr w:type="spellEnd"/>
      <w:r w:rsidR="002F0E18">
        <w:t xml:space="preserve">) i pojawiają się na obszarze inwestycji podczas normalnej aktywności i żerowania. </w:t>
      </w:r>
    </w:p>
    <w:p w14:paraId="3F5025BB" w14:textId="471CE99A" w:rsidR="002F0E18" w:rsidRDefault="002F0E18" w:rsidP="002F0E18">
      <w:pPr>
        <w:spacing w:after="360" w:line="276" w:lineRule="auto"/>
        <w:jc w:val="both"/>
      </w:pPr>
      <w:r w:rsidRPr="00A7209B">
        <w:t xml:space="preserve">Różnorodność i biomasa </w:t>
      </w:r>
      <w:r w:rsidRPr="00297244">
        <w:t>fauny glebowej jest bardzo niska na obecnie istniejących, intensywnie użytkowanych polach uprawnych. Liczebność owadów skutecznie ogranicza nie tylko praktycznie 100-procentowa dominacja jednej rośliny uprawnej, ale także stosowanie insektycydów. Możliwości zdobycia pokarmu i jego jakość zatem niewątpliwie wzrosną w wyniku realizacji inwestycji, ponieważ obszar pozostawiony do naturalnej sukcesji bez użycia środków owadobójczych</w:t>
      </w:r>
      <w:r>
        <w:t xml:space="preserve"> wpłynie na zwiększenie bioróżnorodności, </w:t>
      </w:r>
      <w:r w:rsidR="00FA1353">
        <w:br/>
      </w:r>
      <w:r>
        <w:t>w tym owadów, co istotnie zwiększy bazę pokarmową dla tych ssaków. Ponadto, w wietrzne dni panele fotowoltaiczne mogą pełnić rolę wiatrochronu, co ułatwi nietoperzom polowanie.</w:t>
      </w:r>
    </w:p>
    <w:p w14:paraId="5D70C91D" w14:textId="1CB92CC1" w:rsidR="00E55226" w:rsidRDefault="00F067D8" w:rsidP="00F94B2F">
      <w:pPr>
        <w:spacing w:line="276" w:lineRule="auto"/>
        <w:jc w:val="both"/>
        <w:rPr>
          <w:rFonts w:eastAsia="Calibri"/>
        </w:rPr>
      </w:pPr>
      <w:r>
        <w:rPr>
          <w:rFonts w:eastAsia="Calibri"/>
        </w:rPr>
        <w:t>Jeśli chodzi o ssaki, w</w:t>
      </w:r>
      <w:r w:rsidR="00F94B2F" w:rsidRPr="002174F8">
        <w:rPr>
          <w:rFonts w:eastAsia="Calibri"/>
        </w:rPr>
        <w:t xml:space="preserve">iększą </w:t>
      </w:r>
      <w:r w:rsidRPr="00F067D8">
        <w:rPr>
          <w:rFonts w:eastAsia="Calibri"/>
        </w:rPr>
        <w:t xml:space="preserve">ich </w:t>
      </w:r>
      <w:r w:rsidR="00F94B2F" w:rsidRPr="00F067D8">
        <w:rPr>
          <w:rFonts w:eastAsia="Calibri"/>
        </w:rPr>
        <w:t xml:space="preserve">aktywność odnotowano wzdłuż brzegów rzeki Orla, która </w:t>
      </w:r>
      <w:r w:rsidR="00E55226" w:rsidRPr="00F067D8">
        <w:rPr>
          <w:rFonts w:eastAsia="Calibri"/>
        </w:rPr>
        <w:t>płynie z północy na poł</w:t>
      </w:r>
      <w:r w:rsidR="00146152" w:rsidRPr="00F067D8">
        <w:rPr>
          <w:rFonts w:eastAsia="Calibri"/>
        </w:rPr>
        <w:t xml:space="preserve">udnie i </w:t>
      </w:r>
      <w:r w:rsidR="00F94B2F" w:rsidRPr="00F067D8">
        <w:rPr>
          <w:rFonts w:eastAsia="Calibri"/>
        </w:rPr>
        <w:t xml:space="preserve">przepływa przez </w:t>
      </w:r>
      <w:r w:rsidR="00E55226" w:rsidRPr="00F067D8">
        <w:rPr>
          <w:rFonts w:eastAsia="Calibri"/>
        </w:rPr>
        <w:t>środek zespołu II</w:t>
      </w:r>
      <w:r>
        <w:rPr>
          <w:rFonts w:eastAsia="Calibri"/>
        </w:rPr>
        <w:t xml:space="preserve">. </w:t>
      </w:r>
      <w:r w:rsidRPr="00F067D8">
        <w:rPr>
          <w:rFonts w:eastAsia="Calibri"/>
        </w:rPr>
        <w:t>Na tym odcinku rzeka jest silne</w:t>
      </w:r>
      <w:r>
        <w:rPr>
          <w:rFonts w:eastAsia="Calibri"/>
        </w:rPr>
        <w:t xml:space="preserve"> zmeliorowana. </w:t>
      </w:r>
      <w:r w:rsidRPr="00DB1FCE">
        <w:rPr>
          <w:rFonts w:eastAsia="Calibri"/>
        </w:rPr>
        <w:t>Płazy były odnotowywane głównie wzdłuż rzeki Orla</w:t>
      </w:r>
      <w:r>
        <w:rPr>
          <w:rFonts w:eastAsia="Calibri"/>
        </w:rPr>
        <w:t xml:space="preserve">. Ssaki obserwowano również </w:t>
      </w:r>
      <w:r w:rsidR="00146152" w:rsidRPr="00F067D8">
        <w:rPr>
          <w:rFonts w:eastAsia="Calibri"/>
        </w:rPr>
        <w:t>wzdłuż dróg, które biegną głównie ze wschodu na zachód</w:t>
      </w:r>
      <w:r>
        <w:rPr>
          <w:rFonts w:eastAsia="Calibri"/>
        </w:rPr>
        <w:t>.</w:t>
      </w:r>
      <w:r w:rsidR="00146152" w:rsidRPr="00F067D8">
        <w:rPr>
          <w:rFonts w:eastAsia="Calibri"/>
        </w:rPr>
        <w:t xml:space="preserve"> </w:t>
      </w:r>
    </w:p>
    <w:p w14:paraId="003B8DD5" w14:textId="520F7249" w:rsidR="00B87769" w:rsidRPr="00E55226" w:rsidRDefault="00E55226" w:rsidP="00B87769">
      <w:pPr>
        <w:spacing w:line="276" w:lineRule="auto"/>
        <w:jc w:val="both"/>
      </w:pPr>
      <w:r>
        <w:rPr>
          <w:rFonts w:eastAsia="Calibri"/>
        </w:rPr>
        <w:t xml:space="preserve">Wzdłuż rzeki Orla po obu brzegach </w:t>
      </w:r>
      <w:r w:rsidR="00B87769" w:rsidRPr="00F067D8">
        <w:rPr>
          <w:szCs w:val="20"/>
        </w:rPr>
        <w:t xml:space="preserve">wyznaczono 8 m strefę buforową (łącznie szerokość buforów po obu stronach rzeki </w:t>
      </w:r>
      <w:r w:rsidRPr="00F067D8">
        <w:rPr>
          <w:szCs w:val="20"/>
        </w:rPr>
        <w:t xml:space="preserve">będzie wynosić </w:t>
      </w:r>
      <w:r w:rsidR="00B87769" w:rsidRPr="00F067D8">
        <w:rPr>
          <w:szCs w:val="20"/>
        </w:rPr>
        <w:t xml:space="preserve">nie mniej niż 20 </w:t>
      </w:r>
      <w:r w:rsidRPr="00F067D8">
        <w:rPr>
          <w:szCs w:val="20"/>
        </w:rPr>
        <w:t>m</w:t>
      </w:r>
      <w:r w:rsidR="00B87769" w:rsidRPr="00F067D8">
        <w:rPr>
          <w:szCs w:val="20"/>
        </w:rPr>
        <w:t xml:space="preserve">). Ponadto działki Zespołu I leżą na terenie Krajeńskiego Parku Krajobrazowego, a więc, zgodnie z </w:t>
      </w:r>
      <w:r w:rsidR="00B87769" w:rsidRPr="00F067D8">
        <w:t xml:space="preserve">§1. pkt. 3 </w:t>
      </w:r>
      <w:r w:rsidR="00B87769" w:rsidRPr="00F067D8">
        <w:rPr>
          <w:szCs w:val="20"/>
        </w:rPr>
        <w:t xml:space="preserve">uchwały nr </w:t>
      </w:r>
      <w:r w:rsidR="00B87769" w:rsidRPr="00F067D8">
        <w:t>XLII/717/18 sejmiku woj. kujawsko-pomorskiego z dnia 19 marca 2018 r. zmieniającej uchwałę w sprawie Krajeńskiego Parku Krajobrazowego, na działkac</w:t>
      </w:r>
      <w:r w:rsidR="00F067D8" w:rsidRPr="00F067D8">
        <w:t>h o numerach ewidencyjnych: 53/9</w:t>
      </w:r>
      <w:r w:rsidR="00B87769" w:rsidRPr="00F067D8">
        <w:t xml:space="preserve"> ob. Wysoka Krajeńska g</w:t>
      </w:r>
      <w:r w:rsidR="00F067D8" w:rsidRPr="00F067D8">
        <w:t>m. Sępólno Krajeńskie oraz 153/9</w:t>
      </w:r>
      <w:r w:rsidR="00B87769" w:rsidRPr="00F067D8">
        <w:t xml:space="preserve"> ob. Suchorączek, gm. Więcbork wyznaczono bufor 100 m od linii brzegowej rzeki Orlej. </w:t>
      </w:r>
      <w:r w:rsidR="00B87769" w:rsidRPr="00F067D8">
        <w:rPr>
          <w:szCs w:val="20"/>
        </w:rPr>
        <w:t>Dzięki temu powstanie szlak migracyjny dla dużych zwierząt.</w:t>
      </w:r>
      <w:r w:rsidR="00B87769" w:rsidRPr="00E043C5">
        <w:rPr>
          <w:szCs w:val="20"/>
        </w:rPr>
        <w:t xml:space="preserve"> </w:t>
      </w:r>
    </w:p>
    <w:p w14:paraId="2CCAAE2E" w14:textId="4A582F58" w:rsidR="00146152" w:rsidRPr="00DE7B2E" w:rsidRDefault="00146152" w:rsidP="00B87769">
      <w:pPr>
        <w:spacing w:line="276" w:lineRule="auto"/>
        <w:jc w:val="both"/>
        <w:rPr>
          <w:szCs w:val="20"/>
        </w:rPr>
      </w:pPr>
      <w:r>
        <w:lastRenderedPageBreak/>
        <w:t>Ponadto w</w:t>
      </w:r>
      <w:r w:rsidRPr="00390202">
        <w:t xml:space="preserve"> oparciu o materiały Instytutu Badania Ssaków PAN (Jędrzejewski i in</w:t>
      </w:r>
      <w:r>
        <w:t>.,</w:t>
      </w:r>
      <w:r w:rsidRPr="00390202">
        <w:t xml:space="preserve"> </w:t>
      </w:r>
      <w:r>
        <w:br/>
      </w:r>
      <w:r w:rsidRPr="00390202">
        <w:t xml:space="preserve">2005, 2006, 2012; </w:t>
      </w:r>
      <w:r w:rsidRPr="00AD51B5">
        <w:t>https://geoserwis.gdos.gov.pl/mapy/</w:t>
      </w:r>
      <w:r w:rsidRPr="00390202">
        <w:t xml:space="preserve">, </w:t>
      </w:r>
      <w:r w:rsidRPr="00AD51B5">
        <w:t>https://mapa.korytarze.pl/</w:t>
      </w:r>
      <w:r w:rsidRPr="00390202">
        <w:t>, natura2000.eea.europa.eu)</w:t>
      </w:r>
      <w:r>
        <w:t xml:space="preserve"> ustalono, że</w:t>
      </w:r>
      <w:r w:rsidRPr="00390202">
        <w:t xml:space="preserve"> obszar planowanej inwestycji znajduje się poza wyznaczonymi korytarzami ekologicznymi.</w:t>
      </w:r>
    </w:p>
    <w:p w14:paraId="3632778E" w14:textId="77777777" w:rsidR="00B87769" w:rsidRPr="00E043C5" w:rsidRDefault="00B87769" w:rsidP="00B87769">
      <w:pPr>
        <w:spacing w:line="276" w:lineRule="auto"/>
        <w:jc w:val="both"/>
        <w:rPr>
          <w:szCs w:val="20"/>
        </w:rPr>
      </w:pPr>
      <w:r w:rsidRPr="00E043C5">
        <w:rPr>
          <w:szCs w:val="20"/>
        </w:rPr>
        <w:t>Dla mniejszych i średniej wielkości zwierząt przyjęty środek minimalizujący w postaci zachowania ok. 10 cm prześwitu między ogrodzeniem a powierzchnią gruntu umożliwi tej grupie zwierząt swobodne przemieszczanie się.</w:t>
      </w:r>
      <w:r>
        <w:rPr>
          <w:szCs w:val="20"/>
        </w:rPr>
        <w:t xml:space="preserve"> </w:t>
      </w:r>
    </w:p>
    <w:p w14:paraId="492164BE" w14:textId="2F84E5F1" w:rsidR="00B87769" w:rsidRDefault="00B87769" w:rsidP="00B87769">
      <w:pPr>
        <w:spacing w:line="276" w:lineRule="auto"/>
        <w:jc w:val="both"/>
        <w:rPr>
          <w:szCs w:val="20"/>
        </w:rPr>
      </w:pPr>
      <w:r w:rsidRPr="00E043C5">
        <w:rPr>
          <w:szCs w:val="20"/>
        </w:rPr>
        <w:t>Uwzględniając wszystkie aspekty funkcjonowania farmy fotowoltaicznej oraz przyjęte działania minimalizujące, planowana inwestycja nie może znacznie wpływać na przerwanie potencjalnych szlaków migracyjnych ssaków</w:t>
      </w:r>
      <w:r w:rsidR="00146152">
        <w:rPr>
          <w:szCs w:val="20"/>
        </w:rPr>
        <w:t xml:space="preserve"> i płazów</w:t>
      </w:r>
      <w:r w:rsidRPr="00E043C5">
        <w:rPr>
          <w:szCs w:val="20"/>
        </w:rPr>
        <w:t>.</w:t>
      </w:r>
    </w:p>
    <w:p w14:paraId="04A2F135" w14:textId="56511679" w:rsidR="00FA1353" w:rsidRPr="003C7A9E" w:rsidRDefault="00146152" w:rsidP="003C7A9E">
      <w:pPr>
        <w:spacing w:before="120" w:after="240" w:line="276" w:lineRule="auto"/>
        <w:jc w:val="both"/>
        <w:rPr>
          <w:noProof/>
          <w:lang w:eastAsia="pl-PL"/>
        </w:rPr>
      </w:pPr>
      <w:r w:rsidRPr="00C07011">
        <w:rPr>
          <w:color w:val="000000" w:themeColor="text1"/>
        </w:rPr>
        <w:t xml:space="preserve">Ponadto, zespoły farmy </w:t>
      </w:r>
      <w:r w:rsidRPr="00BC690A">
        <w:rPr>
          <w:color w:val="000000" w:themeColor="text1"/>
        </w:rPr>
        <w:t>fo</w:t>
      </w:r>
      <w:r w:rsidR="00C07011" w:rsidRPr="00BC690A">
        <w:rPr>
          <w:color w:val="000000" w:themeColor="text1"/>
        </w:rPr>
        <w:t>towoltaicznej są podzielone na osobno wygrodzone</w:t>
      </w:r>
      <w:r w:rsidRPr="00BC690A">
        <w:rPr>
          <w:color w:val="000000" w:themeColor="text1"/>
        </w:rPr>
        <w:t xml:space="preserve"> powierzchni</w:t>
      </w:r>
      <w:r w:rsidR="00C07011" w:rsidRPr="00BC690A">
        <w:rPr>
          <w:color w:val="000000" w:themeColor="text1"/>
        </w:rPr>
        <w:t>e</w:t>
      </w:r>
      <w:r w:rsidRPr="00BC690A">
        <w:rPr>
          <w:color w:val="000000" w:themeColor="text1"/>
        </w:rPr>
        <w:t xml:space="preserve"> (</w:t>
      </w:r>
      <w:r w:rsidR="00BC690A">
        <w:rPr>
          <w:color w:val="000000" w:themeColor="text1"/>
        </w:rPr>
        <w:t>Rys.</w:t>
      </w:r>
      <w:r w:rsidR="00BC690A" w:rsidRPr="00BC690A">
        <w:rPr>
          <w:color w:val="000000" w:themeColor="text1"/>
        </w:rPr>
        <w:t xml:space="preserve"> 4-5</w:t>
      </w:r>
      <w:r w:rsidRPr="00BC690A">
        <w:rPr>
          <w:color w:val="000000" w:themeColor="text1"/>
        </w:rPr>
        <w:t>. Wstępny Plan Zagospodarowania Terenu), pomiędzy</w:t>
      </w:r>
      <w:r w:rsidRPr="00C07011">
        <w:rPr>
          <w:color w:val="000000" w:themeColor="text1"/>
        </w:rPr>
        <w:t xml:space="preserve"> którymi zachowane zostaną przestrzenie umożliwiające swobodne przemieszczanie się nawet dużych ssaków. </w:t>
      </w:r>
      <w:r w:rsidR="00FA1353">
        <w:rPr>
          <w:noProof/>
          <w:lang w:eastAsia="pl-PL"/>
        </w:rPr>
        <w:t xml:space="preserve">     </w:t>
      </w:r>
    </w:p>
    <w:p w14:paraId="2122A4EB" w14:textId="77777777" w:rsidR="00B87769" w:rsidRDefault="00B87769" w:rsidP="00B87769">
      <w:pPr>
        <w:spacing w:line="276" w:lineRule="auto"/>
        <w:jc w:val="both"/>
        <w:rPr>
          <w:szCs w:val="20"/>
        </w:rPr>
      </w:pPr>
      <w:r w:rsidRPr="00E043C5">
        <w:rPr>
          <w:szCs w:val="20"/>
        </w:rPr>
        <w:t xml:space="preserve">W przypadku realizacji inwestycji z całą pewnością zostanie zwiększona bioróżnorodność na obszarach przeznaczonych pod instalację paneli fotowoltaicznych, co będzie miało pozytywny wpływ na pozostałe grupy zwierząt zasiedlających zarówno teren planowanej inwestycji, jak i tereny przyległe. </w:t>
      </w:r>
    </w:p>
    <w:p w14:paraId="1F41F8CB" w14:textId="36D4D4A7" w:rsidR="00273DE1" w:rsidRPr="00C07011" w:rsidRDefault="00B87769" w:rsidP="00E56183">
      <w:pPr>
        <w:spacing w:line="276" w:lineRule="auto"/>
        <w:jc w:val="both"/>
        <w:rPr>
          <w:szCs w:val="20"/>
        </w:rPr>
      </w:pPr>
      <w:r>
        <w:rPr>
          <w:szCs w:val="20"/>
        </w:rPr>
        <w:t>W</w:t>
      </w:r>
      <w:r w:rsidRPr="005476CB">
        <w:rPr>
          <w:szCs w:val="20"/>
        </w:rPr>
        <w:t xml:space="preserve"> promieniu 10 km</w:t>
      </w:r>
      <w:r>
        <w:rPr>
          <w:szCs w:val="20"/>
        </w:rPr>
        <w:t xml:space="preserve"> od granic planowanej inwestycji nie odnotowano obszarów Natura 2000. Dlatego </w:t>
      </w:r>
      <w:r w:rsidR="00C07011">
        <w:rPr>
          <w:szCs w:val="20"/>
        </w:rPr>
        <w:t>b</w:t>
      </w:r>
      <w:r w:rsidRPr="005476CB">
        <w:rPr>
          <w:szCs w:val="20"/>
        </w:rPr>
        <w:t>udowa farmy fotowoltaicznej nie spowoduje również znaczącego negatywnego oddziaływania na integralność i spójność obszarów Natura 2000</w:t>
      </w:r>
      <w:r>
        <w:rPr>
          <w:szCs w:val="20"/>
        </w:rPr>
        <w:t>.</w:t>
      </w:r>
    </w:p>
    <w:p w14:paraId="1760E561" w14:textId="77777777" w:rsidR="00E56183" w:rsidRPr="0035295F" w:rsidRDefault="00E56183" w:rsidP="000C5A72">
      <w:pPr>
        <w:spacing w:line="276" w:lineRule="auto"/>
        <w:jc w:val="both"/>
        <w:rPr>
          <w:color w:val="000000" w:themeColor="text1"/>
          <w:sz w:val="2"/>
          <w:szCs w:val="2"/>
        </w:rPr>
      </w:pPr>
      <w:bookmarkStart w:id="135" w:name="_Hlk93763980"/>
      <w:bookmarkEnd w:id="129"/>
    </w:p>
    <w:bookmarkEnd w:id="135"/>
    <w:p w14:paraId="7CE6E06F" w14:textId="19D46C97" w:rsidR="007D65F9" w:rsidRPr="007D65F9" w:rsidRDefault="008E642F" w:rsidP="007D65F9">
      <w:pPr>
        <w:spacing w:before="120" w:line="276" w:lineRule="auto"/>
        <w:jc w:val="both"/>
        <w:rPr>
          <w:b/>
          <w:bCs/>
          <w:color w:val="000000" w:themeColor="text1"/>
          <w:szCs w:val="20"/>
        </w:rPr>
      </w:pPr>
      <w:r w:rsidRPr="007D65F9">
        <w:rPr>
          <w:b/>
          <w:color w:val="000000" w:themeColor="text1"/>
          <w:szCs w:val="20"/>
        </w:rPr>
        <w:t>Podsumowując, planowane przedsięwzięcie polegające na „Budowi</w:t>
      </w:r>
      <w:r w:rsidR="00E8356A">
        <w:rPr>
          <w:b/>
          <w:color w:val="000000" w:themeColor="text1"/>
          <w:szCs w:val="20"/>
        </w:rPr>
        <w:t>e elektrowni fotowoltaicznej na</w:t>
      </w:r>
      <w:r w:rsidRPr="007D65F9">
        <w:rPr>
          <w:b/>
          <w:color w:val="000000" w:themeColor="text1"/>
          <w:szCs w:val="20"/>
        </w:rPr>
        <w:t xml:space="preserve"> działkach o nr ewidencyjnych: </w:t>
      </w:r>
      <w:r w:rsidR="007D65F9" w:rsidRPr="007D65F9">
        <w:rPr>
          <w:b/>
          <w:color w:val="000000" w:themeColor="text1"/>
          <w:szCs w:val="20"/>
        </w:rPr>
        <w:t xml:space="preserve">11/2, 12/2, 13, 14/1, 22/3 </w:t>
      </w:r>
      <w:r w:rsidRPr="007D65F9">
        <w:rPr>
          <w:b/>
          <w:color w:val="000000" w:themeColor="text1"/>
          <w:szCs w:val="20"/>
        </w:rPr>
        <w:t xml:space="preserve">zlokalizowanych w obrębie Wielowicz w gm. Sośno oraz </w:t>
      </w:r>
      <w:r w:rsidR="007D65F9" w:rsidRPr="007D65F9">
        <w:rPr>
          <w:b/>
          <w:color w:val="000000" w:themeColor="text1"/>
          <w:szCs w:val="20"/>
        </w:rPr>
        <w:t>52/1 i 53/9</w:t>
      </w:r>
      <w:r w:rsidRPr="007D65F9">
        <w:rPr>
          <w:b/>
          <w:color w:val="000000" w:themeColor="text1"/>
          <w:szCs w:val="20"/>
        </w:rPr>
        <w:t xml:space="preserve"> w ob. Wysoka Krajeńska w gm. Sępólno Kr</w:t>
      </w:r>
      <w:r w:rsidR="007D65F9" w:rsidRPr="007D65F9">
        <w:rPr>
          <w:b/>
          <w:color w:val="000000" w:themeColor="text1"/>
          <w:szCs w:val="20"/>
        </w:rPr>
        <w:t>ajeńskie, a także o nr ew. 153/9</w:t>
      </w:r>
      <w:r w:rsidRPr="007D65F9">
        <w:rPr>
          <w:b/>
          <w:color w:val="000000" w:themeColor="text1"/>
          <w:szCs w:val="20"/>
        </w:rPr>
        <w:t xml:space="preserve"> w ob. Suchorączek w gm. Więcbork, pow. sępoleński, woj. kujawsko-pomorskie, ze względu na swój charakter, położenie na gruntach rolnych oraz zaproponowane działania minimalizujące, nie </w:t>
      </w:r>
      <w:r w:rsidRPr="007D65F9">
        <w:rPr>
          <w:b/>
          <w:bCs/>
          <w:color w:val="000000" w:themeColor="text1"/>
          <w:szCs w:val="20"/>
        </w:rPr>
        <w:t>będzie znacząco negatywnie oddziaływać na siedliska przyrodnicze oraz gatunki zwierząt i roślin.</w:t>
      </w:r>
    </w:p>
    <w:p w14:paraId="3BF98D3C" w14:textId="26359A54" w:rsidR="00D579C5" w:rsidRPr="00B1128A" w:rsidRDefault="008E642F" w:rsidP="00B1128A">
      <w:pPr>
        <w:keepNext/>
        <w:shd w:val="clear" w:color="auto" w:fill="FFFFFF"/>
        <w:spacing w:after="480" w:line="276" w:lineRule="auto"/>
        <w:jc w:val="both"/>
        <w:rPr>
          <w:b/>
          <w:bCs/>
          <w:szCs w:val="20"/>
          <w:u w:val="single"/>
        </w:rPr>
      </w:pPr>
      <w:r w:rsidRPr="00E043C5">
        <w:rPr>
          <w:b/>
          <w:bCs/>
          <w:szCs w:val="20"/>
          <w:u w:val="single"/>
        </w:rPr>
        <w:t>Inwestor zastosuje się do wszystkich zaleceń zespołu przyrodniczego.</w:t>
      </w:r>
    </w:p>
    <w:p w14:paraId="30F44F24" w14:textId="77777777" w:rsidR="008E642F" w:rsidRPr="00720F92" w:rsidRDefault="008E642F" w:rsidP="00720F92">
      <w:pPr>
        <w:pStyle w:val="Nagwek2"/>
        <w:numPr>
          <w:ilvl w:val="1"/>
          <w:numId w:val="8"/>
        </w:numPr>
        <w:suppressAutoHyphens/>
        <w:spacing w:before="200" w:after="360" w:line="276" w:lineRule="auto"/>
        <w:ind w:left="1114"/>
        <w:jc w:val="both"/>
        <w:rPr>
          <w:rFonts w:ascii="Verdana" w:hAnsi="Verdana"/>
          <w:b/>
          <w:sz w:val="24"/>
          <w:szCs w:val="24"/>
        </w:rPr>
      </w:pPr>
      <w:bookmarkStart w:id="136" w:name="_Toc29487745"/>
      <w:bookmarkStart w:id="137" w:name="_Toc503189035"/>
      <w:bookmarkStart w:id="138" w:name="_Toc107328781"/>
      <w:bookmarkStart w:id="139" w:name="_Toc130913747"/>
      <w:r w:rsidRPr="00720F92">
        <w:rPr>
          <w:rFonts w:ascii="Verdana" w:hAnsi="Verdana"/>
          <w:b/>
          <w:sz w:val="24"/>
          <w:szCs w:val="24"/>
        </w:rPr>
        <w:t>Oddziaływanie przedsięwzięcia na krajobraz</w:t>
      </w:r>
      <w:bookmarkEnd w:id="136"/>
      <w:bookmarkEnd w:id="137"/>
      <w:bookmarkEnd w:id="138"/>
      <w:bookmarkEnd w:id="139"/>
    </w:p>
    <w:p w14:paraId="63270D31" w14:textId="77777777" w:rsidR="008E642F" w:rsidRPr="00E043C5" w:rsidRDefault="008E642F" w:rsidP="003D4165">
      <w:pPr>
        <w:spacing w:after="120" w:line="276" w:lineRule="auto"/>
        <w:jc w:val="both"/>
        <w:rPr>
          <w:szCs w:val="20"/>
        </w:rPr>
      </w:pPr>
      <w:r w:rsidRPr="00E043C5">
        <w:rPr>
          <w:szCs w:val="20"/>
        </w:rPr>
        <w:t>Potocznie pod pojęciem krajobrazu rozumie się wygląd powierzchni Ziemi. W ochronie przyrody i ekologii przez krajobraz rozumiemy wiele oddzielnych elementów (takich jak drzewa, pola, rzeki, budynki, drogi, itd.), które razem tworzą pewną całość. Przez wielu specjalistów (m.in. architektów krajobrazu) krajobraz jest postrzegany, jako synteza środowiska przyrodniczego, kulturowego i wizualnego. W niniejszym opracowaniu przyjęto, że krajobraz to zbiór elementów przyrodniczych i kulturowych tworzący spójną całość.</w:t>
      </w:r>
    </w:p>
    <w:p w14:paraId="6C31F2F4" w14:textId="77777777" w:rsidR="008E642F" w:rsidRPr="00E043C5" w:rsidRDefault="008E642F" w:rsidP="003D4165">
      <w:pPr>
        <w:spacing w:after="120" w:line="276" w:lineRule="auto"/>
        <w:jc w:val="both"/>
        <w:rPr>
          <w:szCs w:val="20"/>
        </w:rPr>
      </w:pPr>
      <w:r w:rsidRPr="00E043C5">
        <w:rPr>
          <w:szCs w:val="20"/>
        </w:rPr>
        <w:t xml:space="preserve">Zgodnie z Ustawą z dnia 27 marca 2003 r. o planowaniu i zagospodarowaniu przestrzennym przez </w:t>
      </w:r>
      <w:r w:rsidRPr="00E043C5">
        <w:rPr>
          <w:i/>
          <w:szCs w:val="20"/>
        </w:rPr>
        <w:t xml:space="preserve">„krajobraz - należy rozumieć postrzeganą przez ludzi przestrzeń, </w:t>
      </w:r>
      <w:r w:rsidRPr="00E043C5">
        <w:rPr>
          <w:i/>
          <w:szCs w:val="20"/>
        </w:rPr>
        <w:lastRenderedPageBreak/>
        <w:t>zawierającą elementy przyrodnicze lub wytwory cywilizacji, ukształtowaną w wyniku działania czynników naturalnych lub działalności człowieka”</w:t>
      </w:r>
      <w:r w:rsidRPr="00E043C5">
        <w:rPr>
          <w:szCs w:val="20"/>
        </w:rPr>
        <w:t>.</w:t>
      </w:r>
    </w:p>
    <w:p w14:paraId="534278E5" w14:textId="77777777" w:rsidR="008E642F" w:rsidRPr="00E043C5" w:rsidRDefault="008E642F" w:rsidP="003D4165">
      <w:pPr>
        <w:spacing w:after="60" w:line="276" w:lineRule="auto"/>
        <w:jc w:val="both"/>
        <w:rPr>
          <w:szCs w:val="20"/>
        </w:rPr>
      </w:pPr>
      <w:r w:rsidRPr="00E043C5">
        <w:rPr>
          <w:szCs w:val="20"/>
        </w:rPr>
        <w:t>Natomiast w Ustawie z dnia 16 kwietnia 2004 r. o ochronie przyrody zdefiniowano pojęcia:</w:t>
      </w:r>
    </w:p>
    <w:p w14:paraId="3824C594" w14:textId="77777777" w:rsidR="008E642F" w:rsidRPr="00E043C5" w:rsidRDefault="008E642F" w:rsidP="00232F70">
      <w:pPr>
        <w:numPr>
          <w:ilvl w:val="0"/>
          <w:numId w:val="25"/>
        </w:numPr>
        <w:spacing w:after="60" w:line="276" w:lineRule="auto"/>
        <w:jc w:val="both"/>
        <w:rPr>
          <w:szCs w:val="20"/>
        </w:rPr>
      </w:pPr>
      <w:r w:rsidRPr="00E043C5">
        <w:rPr>
          <w:szCs w:val="20"/>
        </w:rPr>
        <w:t>oś widokowa - wyobrażalna prosta kierująca wzrok na charakterystyczne elementy zagospodarowania terenu lub terenów,</w:t>
      </w:r>
    </w:p>
    <w:p w14:paraId="75BC972E" w14:textId="77777777" w:rsidR="008E642F" w:rsidRPr="00E043C5" w:rsidRDefault="008E642F" w:rsidP="00232F70">
      <w:pPr>
        <w:numPr>
          <w:ilvl w:val="0"/>
          <w:numId w:val="25"/>
        </w:numPr>
        <w:spacing w:after="60" w:line="276" w:lineRule="auto"/>
        <w:jc w:val="both"/>
        <w:rPr>
          <w:szCs w:val="20"/>
        </w:rPr>
      </w:pPr>
      <w:r w:rsidRPr="00E043C5">
        <w:rPr>
          <w:szCs w:val="20"/>
        </w:rPr>
        <w:t>przedpole ekspozycji - rozległe poziome płaszczyzny, w szczególności zbiorniki wodne, zbocza lub płaskie dna dolin, umożliwiające ekspozycję panoram,</w:t>
      </w:r>
    </w:p>
    <w:p w14:paraId="5F00A670" w14:textId="77777777" w:rsidR="008E642F" w:rsidRPr="00E043C5" w:rsidRDefault="008E642F" w:rsidP="00232F70">
      <w:pPr>
        <w:numPr>
          <w:ilvl w:val="0"/>
          <w:numId w:val="25"/>
        </w:numPr>
        <w:spacing w:after="60" w:line="276" w:lineRule="auto"/>
        <w:jc w:val="both"/>
        <w:rPr>
          <w:szCs w:val="20"/>
        </w:rPr>
      </w:pPr>
      <w:r w:rsidRPr="00E043C5">
        <w:rPr>
          <w:szCs w:val="20"/>
        </w:rPr>
        <w:t>punkt widokowy - miejsce lub punkt topograficznie wyniesiony w terenie, z którego układ wizualny obszaru widzenia dla obserwatora jest szeroki i daleki.</w:t>
      </w:r>
    </w:p>
    <w:p w14:paraId="36FDF1BA" w14:textId="77777777" w:rsidR="008E642F" w:rsidRPr="00E043C5" w:rsidRDefault="008E642F" w:rsidP="003D4165">
      <w:pPr>
        <w:autoSpaceDE w:val="0"/>
        <w:autoSpaceDN w:val="0"/>
        <w:adjustRightInd w:val="0"/>
        <w:spacing w:after="0" w:line="276" w:lineRule="auto"/>
        <w:jc w:val="both"/>
        <w:rPr>
          <w:rFonts w:cs="Cambria"/>
          <w:szCs w:val="20"/>
        </w:rPr>
      </w:pPr>
    </w:p>
    <w:p w14:paraId="472F3AA5" w14:textId="77777777" w:rsidR="008E642F" w:rsidRPr="00E043C5" w:rsidRDefault="008E642F" w:rsidP="005749C9">
      <w:pPr>
        <w:autoSpaceDE w:val="0"/>
        <w:autoSpaceDN w:val="0"/>
        <w:adjustRightInd w:val="0"/>
        <w:spacing w:after="60" w:line="276" w:lineRule="auto"/>
        <w:jc w:val="both"/>
        <w:rPr>
          <w:rFonts w:cs="Cambria"/>
          <w:szCs w:val="20"/>
        </w:rPr>
      </w:pPr>
      <w:r w:rsidRPr="00E043C5">
        <w:rPr>
          <w:rFonts w:cs="Cambria"/>
          <w:szCs w:val="20"/>
        </w:rPr>
        <w:t xml:space="preserve">Wpływ instalacji fotowoltaicznej na krajobraz na etapie eksploatacji wystąpi, ale będzie ograniczony, ponieważ: </w:t>
      </w:r>
    </w:p>
    <w:p w14:paraId="79E9B01E" w14:textId="77777777" w:rsidR="008E642F" w:rsidRPr="00E043C5" w:rsidRDefault="008E642F" w:rsidP="00232F70">
      <w:pPr>
        <w:pStyle w:val="Akapitzlist"/>
        <w:numPr>
          <w:ilvl w:val="0"/>
          <w:numId w:val="30"/>
        </w:numPr>
        <w:autoSpaceDE w:val="0"/>
        <w:autoSpaceDN w:val="0"/>
        <w:adjustRightInd w:val="0"/>
        <w:spacing w:after="60" w:line="276" w:lineRule="auto"/>
        <w:ind w:left="723"/>
        <w:jc w:val="both"/>
        <w:rPr>
          <w:rFonts w:cs="Cambria"/>
          <w:szCs w:val="20"/>
        </w:rPr>
      </w:pPr>
      <w:r w:rsidRPr="00E043C5">
        <w:rPr>
          <w:rFonts w:cs="Cambria"/>
          <w:szCs w:val="20"/>
        </w:rPr>
        <w:t xml:space="preserve">są to obiekty niskie (panele fotowoltaiczne montowane są zazwyczaj na stelażach o wysokości kilku metrów, co można porównać do wysokości szklarni ogrodniczych, które bardzo często spotkać można na terenach wiejskich), </w:t>
      </w:r>
    </w:p>
    <w:p w14:paraId="1516697C" w14:textId="77777777" w:rsidR="008E642F" w:rsidRPr="00E043C5" w:rsidRDefault="008E642F" w:rsidP="00232F70">
      <w:pPr>
        <w:pStyle w:val="Akapitzlist"/>
        <w:numPr>
          <w:ilvl w:val="0"/>
          <w:numId w:val="30"/>
        </w:numPr>
        <w:autoSpaceDE w:val="0"/>
        <w:autoSpaceDN w:val="0"/>
        <w:adjustRightInd w:val="0"/>
        <w:spacing w:after="60" w:line="276" w:lineRule="auto"/>
        <w:ind w:left="723"/>
        <w:jc w:val="both"/>
        <w:rPr>
          <w:rFonts w:cs="Cambria"/>
          <w:szCs w:val="20"/>
        </w:rPr>
      </w:pPr>
      <w:r w:rsidRPr="00E043C5">
        <w:rPr>
          <w:rFonts w:cs="Cambria"/>
          <w:szCs w:val="20"/>
        </w:rPr>
        <w:t xml:space="preserve">panele fotowoltaiczne nie mają kontrastowego koloru w stosunku do tła powierzchni ziemi z różnymi formami jej użytkowania, </w:t>
      </w:r>
    </w:p>
    <w:p w14:paraId="17D973D2" w14:textId="77777777" w:rsidR="008E642F" w:rsidRPr="00E043C5" w:rsidRDefault="008E642F" w:rsidP="00232F70">
      <w:pPr>
        <w:pStyle w:val="Akapitzlist"/>
        <w:numPr>
          <w:ilvl w:val="0"/>
          <w:numId w:val="30"/>
        </w:numPr>
        <w:autoSpaceDE w:val="0"/>
        <w:autoSpaceDN w:val="0"/>
        <w:adjustRightInd w:val="0"/>
        <w:spacing w:after="60" w:line="276" w:lineRule="auto"/>
        <w:ind w:left="723"/>
        <w:jc w:val="both"/>
        <w:rPr>
          <w:rFonts w:cs="Cambria"/>
          <w:szCs w:val="20"/>
        </w:rPr>
      </w:pPr>
      <w:r w:rsidRPr="00E043C5">
        <w:rPr>
          <w:rFonts w:cs="Cambria"/>
          <w:szCs w:val="20"/>
        </w:rPr>
        <w:t>panele nie będą widoczne w nocy.</w:t>
      </w:r>
    </w:p>
    <w:p w14:paraId="0C3CF47E" w14:textId="77777777" w:rsidR="008E642F" w:rsidRPr="00E043C5" w:rsidRDefault="008E642F" w:rsidP="003D4165">
      <w:pPr>
        <w:spacing w:line="276" w:lineRule="auto"/>
        <w:jc w:val="both"/>
        <w:rPr>
          <w:sz w:val="8"/>
          <w:szCs w:val="10"/>
        </w:rPr>
      </w:pPr>
    </w:p>
    <w:p w14:paraId="197C37E7" w14:textId="77777777" w:rsidR="008E642F" w:rsidRPr="00E043C5" w:rsidRDefault="008E642F" w:rsidP="003D4165">
      <w:pPr>
        <w:shd w:val="clear" w:color="auto" w:fill="FFFFFF"/>
        <w:spacing w:after="0" w:line="276" w:lineRule="auto"/>
        <w:jc w:val="both"/>
        <w:rPr>
          <w:rFonts w:cs="Cambria"/>
          <w:sz w:val="2"/>
          <w:szCs w:val="2"/>
        </w:rPr>
      </w:pPr>
    </w:p>
    <w:p w14:paraId="4D796040" w14:textId="77777777" w:rsidR="008E642F" w:rsidRPr="00E043C5" w:rsidRDefault="008E642F" w:rsidP="003D4165">
      <w:pPr>
        <w:shd w:val="clear" w:color="auto" w:fill="FFFFFF"/>
        <w:spacing w:line="276" w:lineRule="auto"/>
        <w:jc w:val="both"/>
        <w:rPr>
          <w:szCs w:val="20"/>
        </w:rPr>
      </w:pPr>
      <w:r w:rsidRPr="00E043C5">
        <w:rPr>
          <w:szCs w:val="20"/>
        </w:rPr>
        <w:t xml:space="preserve">W celu rozwiania wszelkich wątpliwości teren inwestycji poddano szczegółowej analizie. </w:t>
      </w:r>
    </w:p>
    <w:p w14:paraId="446E4E18" w14:textId="77777777" w:rsidR="008E642F" w:rsidRPr="00E043C5" w:rsidRDefault="008E642F" w:rsidP="003D4165">
      <w:pPr>
        <w:spacing w:after="60" w:line="276" w:lineRule="auto"/>
        <w:jc w:val="both"/>
        <w:rPr>
          <w:szCs w:val="20"/>
        </w:rPr>
      </w:pPr>
      <w:bookmarkStart w:id="140" w:name="_Toc29487746"/>
      <w:bookmarkStart w:id="141" w:name="_Toc346543259"/>
      <w:bookmarkStart w:id="142" w:name="_Toc364169612"/>
      <w:bookmarkStart w:id="143" w:name="_Toc503189036"/>
      <w:r w:rsidRPr="00E043C5">
        <w:rPr>
          <w:szCs w:val="20"/>
        </w:rPr>
        <w:t>Prace analizujące wpływ inwestycji na krajobraz zostały przeprowadzone w trzech etapach:</w:t>
      </w:r>
    </w:p>
    <w:p w14:paraId="56B6B633" w14:textId="77777777" w:rsidR="008E642F" w:rsidRPr="00E043C5" w:rsidRDefault="008E642F" w:rsidP="00232F70">
      <w:pPr>
        <w:numPr>
          <w:ilvl w:val="0"/>
          <w:numId w:val="26"/>
        </w:numPr>
        <w:spacing w:after="60" w:line="276" w:lineRule="auto"/>
        <w:jc w:val="both"/>
        <w:rPr>
          <w:szCs w:val="20"/>
        </w:rPr>
      </w:pPr>
      <w:r w:rsidRPr="00E043C5">
        <w:rPr>
          <w:b/>
          <w:bCs/>
          <w:szCs w:val="20"/>
        </w:rPr>
        <w:t xml:space="preserve">I etap - </w:t>
      </w:r>
      <w:r w:rsidRPr="00E043C5">
        <w:rPr>
          <w:szCs w:val="20"/>
        </w:rPr>
        <w:t>polegał na zebraniu informacji dotyczących gminy, zabytków występujących na jej terenie, planowanych inwestycji, przedstawionych w formie tekstowej i kartograficznej oraz ich analizie,</w:t>
      </w:r>
    </w:p>
    <w:p w14:paraId="3A78A74E" w14:textId="77777777" w:rsidR="008E642F" w:rsidRPr="00E043C5" w:rsidRDefault="008E642F" w:rsidP="00232F70">
      <w:pPr>
        <w:numPr>
          <w:ilvl w:val="0"/>
          <w:numId w:val="26"/>
        </w:numPr>
        <w:spacing w:after="60" w:line="276" w:lineRule="auto"/>
        <w:jc w:val="both"/>
        <w:rPr>
          <w:szCs w:val="20"/>
        </w:rPr>
      </w:pPr>
      <w:r w:rsidRPr="00E043C5">
        <w:rPr>
          <w:b/>
          <w:bCs/>
          <w:szCs w:val="20"/>
        </w:rPr>
        <w:t xml:space="preserve">II etap - </w:t>
      </w:r>
      <w:r w:rsidRPr="00E043C5">
        <w:rPr>
          <w:szCs w:val="20"/>
        </w:rPr>
        <w:t>to prace w terenie polegające na sporządzeniu inwentaryzacji fotograficznej, analizie otoczenia planowanej inwestycji i wyborze najbardziej istotnych miejsc do analizy,</w:t>
      </w:r>
    </w:p>
    <w:p w14:paraId="41B740F0" w14:textId="77777777" w:rsidR="008E642F" w:rsidRPr="00E043C5" w:rsidRDefault="008E642F" w:rsidP="00232F70">
      <w:pPr>
        <w:numPr>
          <w:ilvl w:val="0"/>
          <w:numId w:val="26"/>
        </w:numPr>
        <w:spacing w:after="60" w:line="276" w:lineRule="auto"/>
        <w:jc w:val="both"/>
        <w:rPr>
          <w:szCs w:val="20"/>
        </w:rPr>
      </w:pPr>
      <w:r w:rsidRPr="00E043C5">
        <w:rPr>
          <w:b/>
          <w:bCs/>
          <w:szCs w:val="20"/>
        </w:rPr>
        <w:t xml:space="preserve">III etap - </w:t>
      </w:r>
      <w:r w:rsidRPr="00E043C5">
        <w:rPr>
          <w:szCs w:val="20"/>
        </w:rPr>
        <w:t>polegał na pracy studialnej, dążącej do powstania opracowania ukazującego oddziaływanie planowanych inwestycji na otaczający je krajobraz z uwzględnieniem punktów widokowych, pól ekspozycji i osi widokowych znajdujących się w zasięgu oddziaływania przedsięwzięcia.</w:t>
      </w:r>
    </w:p>
    <w:p w14:paraId="2E431CB7" w14:textId="77777777" w:rsidR="008E642F" w:rsidRPr="00E043C5" w:rsidRDefault="008E642F" w:rsidP="003D4165">
      <w:pPr>
        <w:spacing w:after="120" w:line="276" w:lineRule="auto"/>
        <w:jc w:val="both"/>
        <w:rPr>
          <w:sz w:val="4"/>
          <w:szCs w:val="4"/>
          <w:highlight w:val="yellow"/>
        </w:rPr>
      </w:pPr>
    </w:p>
    <w:p w14:paraId="5FB1770A" w14:textId="77777777" w:rsidR="008E642F" w:rsidRPr="00E043C5" w:rsidRDefault="008E642F" w:rsidP="003D4165">
      <w:pPr>
        <w:spacing w:after="120" w:line="276" w:lineRule="auto"/>
        <w:jc w:val="both"/>
        <w:rPr>
          <w:szCs w:val="20"/>
        </w:rPr>
      </w:pPr>
    </w:p>
    <w:p w14:paraId="36309D50" w14:textId="193D90B8" w:rsidR="008E642F" w:rsidRPr="00E043C5" w:rsidRDefault="008E642F" w:rsidP="003D4165">
      <w:pPr>
        <w:spacing w:after="120" w:line="276" w:lineRule="auto"/>
        <w:jc w:val="both"/>
        <w:rPr>
          <w:szCs w:val="20"/>
        </w:rPr>
      </w:pPr>
      <w:r w:rsidRPr="0040412C">
        <w:rPr>
          <w:szCs w:val="20"/>
        </w:rPr>
        <w:t xml:space="preserve">Granice analizy obejmują strefę od </w:t>
      </w:r>
      <w:r w:rsidR="0040412C" w:rsidRPr="0040412C">
        <w:rPr>
          <w:szCs w:val="20"/>
        </w:rPr>
        <w:t>bezpośredniego sąsiedztwa</w:t>
      </w:r>
      <w:r w:rsidRPr="0040412C">
        <w:rPr>
          <w:szCs w:val="20"/>
        </w:rPr>
        <w:t xml:space="preserve"> do ok. 1,8 km od miejsca lokalizacji farmy fotowoltaicznej, strefa ta zmienia się w zależności od sposobu zagospodarowania terenu i wstępnej oceny potencjalnego oddziaływania na krajobraz.</w:t>
      </w:r>
      <w:r w:rsidRPr="00E043C5">
        <w:rPr>
          <w:szCs w:val="20"/>
        </w:rPr>
        <w:t xml:space="preserve"> </w:t>
      </w:r>
    </w:p>
    <w:p w14:paraId="020FE85F" w14:textId="77777777" w:rsidR="008E642F" w:rsidRPr="00E043C5" w:rsidRDefault="008E642F" w:rsidP="003D4165">
      <w:pPr>
        <w:shd w:val="clear" w:color="auto" w:fill="FFFFFF"/>
        <w:spacing w:line="276" w:lineRule="auto"/>
        <w:jc w:val="both"/>
        <w:rPr>
          <w:szCs w:val="20"/>
        </w:rPr>
      </w:pPr>
    </w:p>
    <w:p w14:paraId="375243FA" w14:textId="3C3CF372" w:rsidR="008E642F" w:rsidRDefault="008E642F" w:rsidP="003D4165">
      <w:pPr>
        <w:shd w:val="clear" w:color="auto" w:fill="FFFFFF"/>
        <w:spacing w:line="276" w:lineRule="auto"/>
        <w:jc w:val="both"/>
        <w:rPr>
          <w:szCs w:val="20"/>
        </w:rPr>
      </w:pPr>
      <w:r w:rsidRPr="00E043C5">
        <w:rPr>
          <w:szCs w:val="20"/>
        </w:rPr>
        <w:t>Na poniższym rysunku przedstawiona jest mapa, na której wyznaczono punkty widokowe.</w:t>
      </w:r>
    </w:p>
    <w:p w14:paraId="0954361B" w14:textId="7EAC6D8A" w:rsidR="00A03954" w:rsidRDefault="00A03954" w:rsidP="003D4165">
      <w:pPr>
        <w:shd w:val="clear" w:color="auto" w:fill="FFFFFF"/>
        <w:spacing w:line="276" w:lineRule="auto"/>
        <w:jc w:val="both"/>
        <w:rPr>
          <w:szCs w:val="20"/>
        </w:rPr>
      </w:pPr>
    </w:p>
    <w:p w14:paraId="37F34F21" w14:textId="0C2F728B" w:rsidR="00A03954" w:rsidRDefault="00A03954" w:rsidP="003D4165">
      <w:pPr>
        <w:shd w:val="clear" w:color="auto" w:fill="FFFFFF"/>
        <w:spacing w:line="276" w:lineRule="auto"/>
        <w:jc w:val="both"/>
        <w:rPr>
          <w:szCs w:val="20"/>
        </w:rPr>
      </w:pPr>
    </w:p>
    <w:p w14:paraId="747270BA" w14:textId="77777777" w:rsidR="00A03954" w:rsidRPr="00E043C5" w:rsidRDefault="00A03954" w:rsidP="003D4165">
      <w:pPr>
        <w:shd w:val="clear" w:color="auto" w:fill="FFFFFF"/>
        <w:spacing w:line="276" w:lineRule="auto"/>
        <w:jc w:val="both"/>
        <w:rPr>
          <w:szCs w:val="20"/>
        </w:rPr>
      </w:pPr>
    </w:p>
    <w:p w14:paraId="6A06A1E4" w14:textId="0A51C8AB" w:rsidR="008E642F" w:rsidRPr="007D4F54" w:rsidRDefault="007D4F54" w:rsidP="0035295F">
      <w:pPr>
        <w:shd w:val="clear" w:color="auto" w:fill="FFFFFF"/>
        <w:spacing w:after="80"/>
        <w:ind w:hanging="142"/>
        <w:jc w:val="center"/>
        <w:rPr>
          <w:szCs w:val="20"/>
        </w:rPr>
      </w:pPr>
      <w:r w:rsidRPr="007D4F54">
        <w:rPr>
          <w:noProof/>
          <w:szCs w:val="20"/>
          <w:lang w:eastAsia="pl-PL"/>
        </w:rPr>
        <w:lastRenderedPageBreak/>
        <w:drawing>
          <wp:inline distT="0" distB="0" distL="0" distR="0" wp14:anchorId="7E8C0782" wp14:editId="53927E4E">
            <wp:extent cx="6020753" cy="4257675"/>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oztoki - krajobrazowa_1.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26133" cy="4261480"/>
                    </a:xfrm>
                    <a:prstGeom prst="rect">
                      <a:avLst/>
                    </a:prstGeom>
                  </pic:spPr>
                </pic:pic>
              </a:graphicData>
            </a:graphic>
          </wp:inline>
        </w:drawing>
      </w:r>
    </w:p>
    <w:p w14:paraId="1B7D9108" w14:textId="1BBF16F9" w:rsidR="008E642F" w:rsidRPr="00E043C5" w:rsidRDefault="008E642F" w:rsidP="008466F1">
      <w:pPr>
        <w:pStyle w:val="Legenda"/>
        <w:spacing w:after="360"/>
        <w:jc w:val="center"/>
        <w:rPr>
          <w:color w:val="auto"/>
          <w:sz w:val="20"/>
          <w:szCs w:val="20"/>
        </w:rPr>
      </w:pPr>
      <w:bookmarkStart w:id="144" w:name="_Toc107325820"/>
      <w:r w:rsidRPr="007D4F54">
        <w:rPr>
          <w:color w:val="auto"/>
        </w:rPr>
        <w:t xml:space="preserve">Rysunek </w:t>
      </w:r>
      <w:r w:rsidR="003C7A9E">
        <w:rPr>
          <w:color w:val="auto"/>
        </w:rPr>
        <w:t>19</w:t>
      </w:r>
      <w:r w:rsidRPr="007D4F54">
        <w:rPr>
          <w:color w:val="auto"/>
        </w:rPr>
        <w:t>. Lokalizacja punktów widokowych względem granic planowanej inwestycji</w:t>
      </w:r>
      <w:bookmarkEnd w:id="144"/>
    </w:p>
    <w:p w14:paraId="74FB9581" w14:textId="5E51E11B" w:rsidR="008E642F" w:rsidRDefault="00597B19" w:rsidP="00597B19">
      <w:pPr>
        <w:spacing w:after="240" w:line="276" w:lineRule="auto"/>
        <w:jc w:val="both"/>
        <w:rPr>
          <w:szCs w:val="20"/>
        </w:rPr>
      </w:pPr>
      <w:r>
        <w:rPr>
          <w:szCs w:val="20"/>
          <w:highlight w:val="yellow"/>
        </w:rPr>
        <w:br/>
      </w:r>
      <w:r w:rsidR="008E642F" w:rsidRPr="00E043C5">
        <w:rPr>
          <w:szCs w:val="20"/>
        </w:rPr>
        <w:t xml:space="preserve">Na potrzeby niniejszego opracowania wyznaczono 10 punktów widokowych. </w:t>
      </w:r>
    </w:p>
    <w:p w14:paraId="72A36F05" w14:textId="77777777" w:rsidR="008E642F" w:rsidRPr="00E043C5" w:rsidRDefault="008E642F" w:rsidP="003D4165">
      <w:pPr>
        <w:spacing w:line="276" w:lineRule="auto"/>
        <w:jc w:val="both"/>
        <w:rPr>
          <w:szCs w:val="20"/>
        </w:rPr>
      </w:pPr>
      <w:r w:rsidRPr="00E043C5">
        <w:rPr>
          <w:szCs w:val="20"/>
        </w:rPr>
        <w:t xml:space="preserve">Na zdjęciach lokalizację planowanej inwestycji zaznaczono czarną strzałką. </w:t>
      </w:r>
    </w:p>
    <w:p w14:paraId="02E70815" w14:textId="77777777" w:rsidR="008E642F" w:rsidRDefault="008E642F" w:rsidP="008E642F">
      <w:pPr>
        <w:spacing w:line="276" w:lineRule="auto"/>
      </w:pPr>
    </w:p>
    <w:p w14:paraId="742DCB71" w14:textId="77777777" w:rsidR="008E642F" w:rsidRDefault="008E642F" w:rsidP="008E642F">
      <w:pPr>
        <w:spacing w:line="276" w:lineRule="auto"/>
      </w:pPr>
    </w:p>
    <w:p w14:paraId="39C1B2E6" w14:textId="77777777" w:rsidR="007D4F54" w:rsidRDefault="007D4F54" w:rsidP="008E642F">
      <w:pPr>
        <w:spacing w:line="276" w:lineRule="auto"/>
      </w:pPr>
    </w:p>
    <w:p w14:paraId="1BE2A8A3" w14:textId="77777777" w:rsidR="008E642F" w:rsidRDefault="008E642F" w:rsidP="008E642F">
      <w:pPr>
        <w:spacing w:line="276" w:lineRule="auto"/>
      </w:pPr>
    </w:p>
    <w:p w14:paraId="616C4610" w14:textId="77777777" w:rsidR="008E642F" w:rsidRDefault="008E642F" w:rsidP="008E642F">
      <w:pPr>
        <w:spacing w:line="276" w:lineRule="auto"/>
      </w:pPr>
    </w:p>
    <w:p w14:paraId="11C8AD48" w14:textId="77777777" w:rsidR="008E642F" w:rsidRDefault="008E642F" w:rsidP="008E642F">
      <w:pPr>
        <w:spacing w:line="276" w:lineRule="auto"/>
      </w:pPr>
    </w:p>
    <w:p w14:paraId="5AAC51FC" w14:textId="77777777" w:rsidR="008E642F" w:rsidRDefault="008E642F" w:rsidP="008E642F">
      <w:pPr>
        <w:spacing w:line="276" w:lineRule="auto"/>
      </w:pPr>
    </w:p>
    <w:p w14:paraId="1FD21E8B" w14:textId="77777777" w:rsidR="008E642F" w:rsidRDefault="008E642F" w:rsidP="008E642F">
      <w:pPr>
        <w:spacing w:line="276" w:lineRule="auto"/>
      </w:pPr>
    </w:p>
    <w:p w14:paraId="5AEA86D9" w14:textId="77777777" w:rsidR="008E642F" w:rsidRDefault="008E642F" w:rsidP="008E642F">
      <w:pPr>
        <w:spacing w:line="276" w:lineRule="auto"/>
      </w:pPr>
    </w:p>
    <w:p w14:paraId="72441031" w14:textId="77777777" w:rsidR="008E642F" w:rsidRDefault="008E642F" w:rsidP="008E642F">
      <w:pPr>
        <w:spacing w:line="276" w:lineRule="auto"/>
      </w:pPr>
    </w:p>
    <w:p w14:paraId="07669158" w14:textId="77777777" w:rsidR="001E1E29" w:rsidRDefault="001E1E29" w:rsidP="008E642F">
      <w:pPr>
        <w:spacing w:line="276" w:lineRule="auto"/>
        <w:rPr>
          <w:b/>
          <w:bCs/>
        </w:rPr>
      </w:pPr>
    </w:p>
    <w:p w14:paraId="6BDC6E35" w14:textId="77777777" w:rsidR="00597B19" w:rsidRDefault="00597B19" w:rsidP="008E642F">
      <w:pPr>
        <w:spacing w:line="276" w:lineRule="auto"/>
        <w:rPr>
          <w:b/>
          <w:bCs/>
        </w:rPr>
      </w:pPr>
    </w:p>
    <w:p w14:paraId="4AD1BA14" w14:textId="77777777" w:rsidR="0035295F" w:rsidRDefault="0035295F" w:rsidP="008E642F">
      <w:pPr>
        <w:spacing w:line="276" w:lineRule="auto"/>
        <w:rPr>
          <w:b/>
          <w:bCs/>
        </w:rPr>
      </w:pPr>
    </w:p>
    <w:p w14:paraId="5831745C" w14:textId="1091F787" w:rsidR="008E642F" w:rsidRPr="0039521A" w:rsidRDefault="008E642F" w:rsidP="008E642F">
      <w:pPr>
        <w:spacing w:line="276" w:lineRule="auto"/>
        <w:rPr>
          <w:b/>
          <w:bCs/>
        </w:rPr>
      </w:pPr>
      <w:r w:rsidRPr="0039521A">
        <w:rPr>
          <w:b/>
          <w:bCs/>
        </w:rPr>
        <w:t>Punkt widokowy nr 1</w:t>
      </w:r>
    </w:p>
    <w:p w14:paraId="7C49CF5A" w14:textId="77777777" w:rsidR="008E642F" w:rsidRPr="00E043C5" w:rsidRDefault="008E642F" w:rsidP="00FA1205">
      <w:pPr>
        <w:suppressAutoHyphens/>
        <w:spacing w:after="80" w:line="276" w:lineRule="auto"/>
        <w:jc w:val="center"/>
        <w:rPr>
          <w:rFonts w:cs="Arial"/>
          <w:szCs w:val="20"/>
          <w:highlight w:val="yellow"/>
          <w:shd w:val="clear" w:color="auto" w:fill="FFFFFF"/>
        </w:rPr>
      </w:pPr>
      <w:r>
        <w:rPr>
          <w:noProof/>
          <w:lang w:eastAsia="pl-PL"/>
        </w:rPr>
        <mc:AlternateContent>
          <mc:Choice Requires="wps">
            <w:drawing>
              <wp:anchor distT="0" distB="0" distL="114300" distR="114300" simplePos="0" relativeHeight="251664383" behindDoc="0" locked="0" layoutInCell="1" allowOverlap="1" wp14:anchorId="4C7BF2F9" wp14:editId="4A252514">
                <wp:simplePos x="0" y="0"/>
                <wp:positionH relativeFrom="column">
                  <wp:posOffset>2432050</wp:posOffset>
                </wp:positionH>
                <wp:positionV relativeFrom="paragraph">
                  <wp:posOffset>436245</wp:posOffset>
                </wp:positionV>
                <wp:extent cx="501015" cy="1192530"/>
                <wp:effectExtent l="19050" t="0" r="0" b="26670"/>
                <wp:wrapNone/>
                <wp:docPr id="425747047" name="Strzałka: w dół 425747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91B7C1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425747047" o:spid="_x0000_s1026" type="#_x0000_t67" style="position:absolute;margin-left:191.5pt;margin-top:34.35pt;width:39.45pt;height:93.9pt;z-index:251664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X+zuwIAALsFAAAOAAAAZHJzL2Uyb0RvYy54bWysVM1OGzEQvlfqO1i+l91Nk6as2KAIRFUp&#10;oqih4my8NrvC63FtJ5tw5JX6CBXv1bH3J5SiHqr6YHk8M9/8z8nprlFkK6yrQRc0O0opEZpDWeu7&#10;gn67vnj3kRLnmS6ZAi0KuheOni7evjlpTS4mUIEqhSUIol3emoJW3ps8SRyvRMPcERihkSnBNswj&#10;ae+S0rIW0RuVTNL0Q9KCLY0FLpzD3/OOSRcRX0rB/RcpnfBEFRR98/G28b4Nd7I4YfmdZaaqee8G&#10;+wcvGlZrNDpCnTPPyMbWf0A1NbfgQPojDk0CUtZcxBgwmix9Ec26YkbEWDA5zoxpcv8Pll9uryyp&#10;y4JOJ7P5dJ5O55Ro1mCp1t4+sKfHe5aTlpQ/fzw9koMM5q01Lkf1tbmyIXJnVsDvHTKS3ziBcL3M&#10;TtomyGLcZBeLsB+LIHaecPycYR6yGSUcWVl2PJm9j1VKWD5oG+v8JwENCY+CltDqpbXQxgKw7cr5&#10;4ATLB7lgUcNFrVSsttLRXVB1Gf4iEdpNnClLtgwbxe+y0BgI4Q5SSAXNGFwXT4zM75UIEEp/FRIT&#10;iRFMoiOxhQ+YjHOhfdaxKlaKztQsxTMYG7yIpiNgQJbo5IjdAwySHciA3fncywdVESdgVE7/5lin&#10;PGpEy6D9qNzUGuxrAAqj6i138kOSutSELN1Cucc2s9DNnzP8osbarZjzV8ziwOFo4hLxX/CSCtqC&#10;Qv+ipAL78Np/kMc5QC4lLQ5wQd33DbOCEvVZ44QcZ9NpmPhITGfzCRL2Oef2OUdvmjPA0me4rgyP&#10;zyDv1fCUFpob3DXLYBVZTHO0XVDu7UCc+W6x4LbiYrmMYjjlhvmVXhsewENWQ1te726YNX0De2z9&#10;SxiGneUvWriTDZoalhsPso79fchrn2/cELFx+m0WVtBzOkoddu7iFwAAAP//AwBQSwMEFAAGAAgA&#10;AAAhAMLpUQzhAAAACgEAAA8AAABkcnMvZG93bnJldi54bWxMj8tOwzAURPdI/IN1kdhRJykNIcSp&#10;UEU3PNUHeze+xBHxdRS7deDrMStYjmY0c6ZaTqZnJxxdZ0lAOkuAITVWddQK2O/WVwUw5yUp2VtC&#10;AV/oYFmfn1WyVDbQBk9b37JYQq6UArT3Q8m5azQa6WZ2QIrehx2N9FGOLVejDLHc9DxLkpwb2VFc&#10;0HLAlcbmc3s0Al7fddjxx+/iaf3y9hCesy5guhLi8mK6vwPmcfJ/YfjFj+hQR6aDPZJyrBcwL+bx&#10;ixeQFzfAYuA6T2+BHQRki3wBvK74/wv1DwAAAP//AwBQSwECLQAUAAYACAAAACEAtoM4kv4AAADh&#10;AQAAEwAAAAAAAAAAAAAAAAAAAAAAW0NvbnRlbnRfVHlwZXNdLnhtbFBLAQItABQABgAIAAAAIQA4&#10;/SH/1gAAAJQBAAALAAAAAAAAAAAAAAAAAC8BAABfcmVscy8ucmVsc1BLAQItABQABgAIAAAAIQCX&#10;DX+zuwIAALsFAAAOAAAAAAAAAAAAAAAAAC4CAABkcnMvZTJvRG9jLnhtbFBLAQItABQABgAIAAAA&#10;IQDC6VEM4QAAAAoBAAAPAAAAAAAAAAAAAAAAABUFAABkcnMvZG93bnJldi54bWxQSwUGAAAAAAQA&#10;BADzAAAAIwYAAAAA&#10;" adj="17063" filled="f" strokecolor="black [3213]" strokeweight="1pt" insetpen="t">
                <v:path arrowok="t"/>
              </v:shape>
            </w:pict>
          </mc:Fallback>
        </mc:AlternateContent>
      </w:r>
      <w:r w:rsidRPr="00E043C5">
        <w:rPr>
          <w:noProof/>
          <w:lang w:eastAsia="pl-PL"/>
        </w:rPr>
        <w:drawing>
          <wp:inline distT="0" distB="0" distL="0" distR="0" wp14:anchorId="0E0C5C51" wp14:editId="0B3E400F">
            <wp:extent cx="5760720" cy="4320540"/>
            <wp:effectExtent l="0" t="0" r="0" b="3810"/>
            <wp:docPr id="425746988" name="Obraz 42574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4320540"/>
                    </a:xfrm>
                    <a:prstGeom prst="rect">
                      <a:avLst/>
                    </a:prstGeom>
                  </pic:spPr>
                </pic:pic>
              </a:graphicData>
            </a:graphic>
          </wp:inline>
        </w:drawing>
      </w:r>
    </w:p>
    <w:p w14:paraId="36A4990C" w14:textId="521F5C32" w:rsidR="008E642F" w:rsidRPr="00E043C5" w:rsidRDefault="008E642F" w:rsidP="00FA1205">
      <w:pPr>
        <w:pStyle w:val="Legenda"/>
        <w:rPr>
          <w:rFonts w:cs="Arial"/>
          <w:color w:val="auto"/>
          <w:szCs w:val="20"/>
          <w:shd w:val="clear" w:color="auto" w:fill="FFFFFF"/>
        </w:rPr>
      </w:pPr>
      <w:bookmarkStart w:id="145" w:name="_Toc107327050"/>
      <w:r w:rsidRPr="00E043C5">
        <w:rPr>
          <w:color w:val="auto"/>
        </w:rPr>
        <w:t xml:space="preserve">Fot. </w:t>
      </w:r>
      <w:r w:rsidR="00BC690A">
        <w:rPr>
          <w:color w:val="auto"/>
        </w:rPr>
        <w:t>1</w:t>
      </w:r>
      <w:r w:rsidRPr="00E043C5">
        <w:rPr>
          <w:color w:val="auto"/>
        </w:rPr>
        <w:t>. Punkt widokowy nr 1</w:t>
      </w:r>
      <w:bookmarkEnd w:id="145"/>
    </w:p>
    <w:p w14:paraId="639023D2" w14:textId="77777777" w:rsidR="008E642F" w:rsidRDefault="008E642F" w:rsidP="008E642F">
      <w:pPr>
        <w:suppressAutoHyphens/>
        <w:spacing w:after="0" w:line="276" w:lineRule="auto"/>
        <w:rPr>
          <w:rFonts w:cs="Arial"/>
          <w:szCs w:val="20"/>
          <w:shd w:val="clear" w:color="auto" w:fill="FFFFFF"/>
        </w:rPr>
      </w:pPr>
    </w:p>
    <w:p w14:paraId="2BBB0D8D" w14:textId="795FCF07" w:rsidR="008E642F" w:rsidRDefault="008E642F" w:rsidP="00FA1205">
      <w:pPr>
        <w:suppressAutoHyphens/>
        <w:spacing w:after="0" w:line="276" w:lineRule="auto"/>
        <w:jc w:val="both"/>
        <w:rPr>
          <w:rFonts w:cs="Arial"/>
          <w:szCs w:val="20"/>
          <w:shd w:val="clear" w:color="auto" w:fill="FFFFFF"/>
        </w:rPr>
      </w:pPr>
      <w:r w:rsidRPr="00E043C5">
        <w:rPr>
          <w:rFonts w:cs="Arial"/>
          <w:szCs w:val="20"/>
          <w:shd w:val="clear" w:color="auto" w:fill="FFFFFF"/>
        </w:rPr>
        <w:t>Punkt widokowy nr 1 znajduje się w odległości ok. 1,8 km na</w:t>
      </w:r>
      <w:r w:rsidR="00293B42">
        <w:rPr>
          <w:rFonts w:cs="Arial"/>
          <w:szCs w:val="20"/>
          <w:shd w:val="clear" w:color="auto" w:fill="FFFFFF"/>
        </w:rPr>
        <w:t xml:space="preserve"> północny-zachód od działki 11/2</w:t>
      </w:r>
      <w:r w:rsidRPr="00E043C5">
        <w:rPr>
          <w:rFonts w:cs="Arial"/>
          <w:szCs w:val="20"/>
          <w:shd w:val="clear" w:color="auto" w:fill="FFFFFF"/>
        </w:rPr>
        <w:t xml:space="preserve"> (Zespół II). </w:t>
      </w:r>
    </w:p>
    <w:p w14:paraId="4203A108" w14:textId="77777777" w:rsidR="008E642F" w:rsidRPr="00E043C5" w:rsidRDefault="008E642F" w:rsidP="00FA1205">
      <w:pPr>
        <w:suppressAutoHyphens/>
        <w:spacing w:after="0" w:line="276" w:lineRule="auto"/>
        <w:jc w:val="both"/>
        <w:rPr>
          <w:rFonts w:cs="Arial"/>
          <w:szCs w:val="20"/>
          <w:shd w:val="clear" w:color="auto" w:fill="FFFFFF"/>
        </w:rPr>
      </w:pPr>
      <w:r w:rsidRPr="00E043C5">
        <w:rPr>
          <w:rFonts w:cs="Arial"/>
          <w:szCs w:val="20"/>
          <w:shd w:val="clear" w:color="auto" w:fill="FFFFFF"/>
        </w:rPr>
        <w:t xml:space="preserve">Inwestycja będzie całkowicie niewidoczna ze względu na faliste ukształtowanie terenu. Farma fotowoltaiczna będzie w całości przesłonięta przez widoczny na zdjęciu pagórek. </w:t>
      </w:r>
    </w:p>
    <w:p w14:paraId="20457C56" w14:textId="77777777" w:rsidR="008E642F" w:rsidRPr="00E043C5" w:rsidRDefault="008E642F" w:rsidP="008E642F">
      <w:pPr>
        <w:suppressAutoHyphens/>
        <w:spacing w:after="0" w:line="276" w:lineRule="auto"/>
        <w:rPr>
          <w:rFonts w:cs="Arial"/>
          <w:szCs w:val="20"/>
          <w:highlight w:val="yellow"/>
          <w:shd w:val="clear" w:color="auto" w:fill="FFFFFF"/>
        </w:rPr>
      </w:pPr>
    </w:p>
    <w:p w14:paraId="24BFAD36" w14:textId="77777777" w:rsidR="008E642F" w:rsidRPr="00E043C5" w:rsidRDefault="008E642F" w:rsidP="008E642F">
      <w:pPr>
        <w:suppressAutoHyphens/>
        <w:spacing w:after="0" w:line="276" w:lineRule="auto"/>
        <w:rPr>
          <w:rFonts w:cs="Arial"/>
          <w:szCs w:val="20"/>
          <w:highlight w:val="yellow"/>
          <w:shd w:val="clear" w:color="auto" w:fill="FFFFFF"/>
        </w:rPr>
      </w:pPr>
      <w:r w:rsidRPr="00E043C5">
        <w:rPr>
          <w:rFonts w:cs="Arial"/>
          <w:szCs w:val="20"/>
          <w:highlight w:val="yellow"/>
          <w:shd w:val="clear" w:color="auto" w:fill="FFFFFF"/>
        </w:rPr>
        <w:t xml:space="preserve"> </w:t>
      </w:r>
    </w:p>
    <w:p w14:paraId="6864AC68" w14:textId="77777777" w:rsidR="008E642F" w:rsidRPr="00E043C5" w:rsidRDefault="008E642F" w:rsidP="008E642F">
      <w:pPr>
        <w:suppressAutoHyphens/>
        <w:spacing w:after="0" w:line="276" w:lineRule="auto"/>
        <w:rPr>
          <w:rFonts w:cs="Arial"/>
          <w:szCs w:val="20"/>
          <w:highlight w:val="yellow"/>
          <w:u w:val="single"/>
          <w:shd w:val="clear" w:color="auto" w:fill="FFFFFF"/>
        </w:rPr>
      </w:pPr>
    </w:p>
    <w:p w14:paraId="79371008" w14:textId="77777777" w:rsidR="008E642F" w:rsidRPr="00E043C5" w:rsidRDefault="008E642F" w:rsidP="008E642F">
      <w:pPr>
        <w:suppressAutoHyphens/>
        <w:spacing w:before="120" w:after="0" w:line="276" w:lineRule="auto"/>
        <w:rPr>
          <w:rFonts w:cs="Arial"/>
          <w:szCs w:val="20"/>
          <w:highlight w:val="yellow"/>
          <w:shd w:val="clear" w:color="auto" w:fill="FFFFFF"/>
        </w:rPr>
      </w:pPr>
    </w:p>
    <w:p w14:paraId="506F0595"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4E35F693"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07415041"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6FB081D6"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68A105D6" w14:textId="709ABEA1" w:rsidR="008E642F" w:rsidRDefault="008E642F" w:rsidP="008E642F">
      <w:pPr>
        <w:rPr>
          <w:rFonts w:cs="Arial"/>
          <w:szCs w:val="20"/>
          <w:u w:val="single"/>
          <w:shd w:val="clear" w:color="auto" w:fill="FFFFFF"/>
        </w:rPr>
      </w:pPr>
    </w:p>
    <w:p w14:paraId="3CCBA742" w14:textId="77777777" w:rsidR="00597B19" w:rsidRDefault="00597B19" w:rsidP="008E642F">
      <w:pPr>
        <w:spacing w:line="276" w:lineRule="auto"/>
        <w:rPr>
          <w:b/>
          <w:bCs/>
        </w:rPr>
      </w:pPr>
    </w:p>
    <w:p w14:paraId="0469DB15" w14:textId="6A0D84F6" w:rsidR="008E642F" w:rsidRPr="0039521A" w:rsidRDefault="008E642F" w:rsidP="008E642F">
      <w:pPr>
        <w:spacing w:line="276" w:lineRule="auto"/>
        <w:rPr>
          <w:b/>
          <w:bCs/>
        </w:rPr>
      </w:pPr>
      <w:r w:rsidRPr="0039521A">
        <w:rPr>
          <w:b/>
          <w:bCs/>
        </w:rPr>
        <w:t xml:space="preserve">Punkt widokowy nr </w:t>
      </w:r>
      <w:r>
        <w:rPr>
          <w:b/>
          <w:bCs/>
        </w:rPr>
        <w:t>2</w:t>
      </w:r>
    </w:p>
    <w:p w14:paraId="6C065D2A" w14:textId="77777777" w:rsidR="008E642F" w:rsidRPr="00E043C5" w:rsidRDefault="008E642F" w:rsidP="008E642F">
      <w:pPr>
        <w:suppressAutoHyphens/>
        <w:spacing w:before="120" w:after="0" w:line="276" w:lineRule="auto"/>
        <w:rPr>
          <w:rFonts w:cs="Arial"/>
          <w:szCs w:val="20"/>
          <w:highlight w:val="yellow"/>
          <w:u w:val="single"/>
          <w:shd w:val="clear" w:color="auto" w:fill="FFFFFF"/>
        </w:rPr>
      </w:pPr>
      <w:r>
        <w:rPr>
          <w:noProof/>
          <w:lang w:eastAsia="pl-PL"/>
        </w:rPr>
        <mc:AlternateContent>
          <mc:Choice Requires="wps">
            <w:drawing>
              <wp:anchor distT="0" distB="0" distL="114300" distR="114300" simplePos="0" relativeHeight="251665407" behindDoc="0" locked="0" layoutInCell="1" allowOverlap="1" wp14:anchorId="6E2C2E80" wp14:editId="3000E767">
                <wp:simplePos x="0" y="0"/>
                <wp:positionH relativeFrom="column">
                  <wp:posOffset>2935605</wp:posOffset>
                </wp:positionH>
                <wp:positionV relativeFrom="paragraph">
                  <wp:posOffset>575310</wp:posOffset>
                </wp:positionV>
                <wp:extent cx="501015" cy="1192530"/>
                <wp:effectExtent l="19050" t="0" r="0" b="26670"/>
                <wp:wrapNone/>
                <wp:docPr id="425747046" name="Strzałka: w dół 425747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DAFC69" id="Strzałka: w dół 425747046" o:spid="_x0000_s1026" type="#_x0000_t67" style="position:absolute;margin-left:231.15pt;margin-top:45.3pt;width:39.45pt;height:93.9pt;z-index:251665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6NPugIAALsFAAAOAAAAZHJzL2Uyb0RvYy54bWysVM1OGzEQvlfqO1i+l91NEygrNigCUVWK&#10;ADVUnI3XZld4Pa7tZBOOvFIfoeK9Ovb+hFLUQ1UfLI9n5pv/OTndNopshHU16IJmByklQnMoa31f&#10;0G83Fx8+UeI80yVToEVBd8LR0/n7dyetycUEKlClsARBtMtbU9DKe5MnieOVaJg7ACM0MiXYhnkk&#10;7X1SWtYieqOSSZoeJi3Y0ljgwjn8Pe+YdB7xpRTcX0nphCeqoOibj7eN9124k/kJy+8tM1XNezfY&#10;P3jRsFqj0RHqnHlG1rb+A6qpuQUH0h9waBKQsuYixoDRZOmraFYVMyLGgslxZkyT+3+w/HJzbUld&#10;FnQ6mR1Nj9LpISWaNViqlbeP7PnpgeWkJeXPH89PZC+DeWuNy1F9Za5tiNyZJfAHh4zkN04gXC+z&#10;lbYJshg32cYi7MYiiK0nHD9nmIdsRglHVpYdT2YfY5USlg/axjr/WUBDwqOgJbR6YS20sQBss3Q+&#10;OMHyQS5Y1HBRKxWrrXR0F1Rdhr9IhHYTZ8qSDcNG8dssNAZCuL0UUkEzBtfFEyPzOyUChNJfhcRE&#10;YgST6Ehs4T0m41xon3WsipWiMzVL8QzGBi+i6QgYkCU6OWL3AINkBzJgdz738kFVxAkYldO/OdYp&#10;jxrRMmg/Kje1BvsWgMKoesud/JCkLjUhS3dQ7rDNLHTz5wy/qLF2S+b8NbM4cDiauET8FV5SQVtQ&#10;6F+UVGAf3/oP8jgHyKWkxQEuqPu+ZlZQor5onJDjbDoNEx+J6exogoR9ybl7ydHr5gyw9BmuK8Pj&#10;M8h7NTylheYWd80iWEUW0xxtF5R7OxBnvlssuK24WCyiGE65YX6pV4YH8JDV0JY321tmTd/AHlv/&#10;EoZhZ/mrFu5kg6aGxdqDrGN/7/Pa5xs3RGycfpuFFfSSjlL7nTv/BQAA//8DAFBLAwQUAAYACAAA&#10;ACEANWUG4uAAAAAKAQAADwAAAGRycy9kb3ducmV2LnhtbEyPwU7DMBBE70j8g7VI3KiTEEIIcSpU&#10;0QsUEC3c3XiJI+J1FLt14OsxJziu5mnmbb2czcCOOLnekoB0kQBDaq3qqRPwtltflMCcl6TkYAkF&#10;fKGDZXN6UstK2UCveNz6jsUScpUUoL0fK85dq9FIt7AjUsw+7GSkj+fUcTXJEMvNwLMkKbiRPcUF&#10;LUdcaWw/twcj4Pldhx1/+C4f108v92GT9QHTlRDnZ/PdLTCPs/+D4Vc/qkMTnfb2QMqxQUBeZJcR&#10;FXCTFMAicJWnGbC9gOy6zIE3Nf//QvMDAAD//wMAUEsBAi0AFAAGAAgAAAAhALaDOJL+AAAA4QEA&#10;ABMAAAAAAAAAAAAAAAAAAAAAAFtDb250ZW50X1R5cGVzXS54bWxQSwECLQAUAAYACAAAACEAOP0h&#10;/9YAAACUAQAACwAAAAAAAAAAAAAAAAAvAQAAX3JlbHMvLnJlbHNQSwECLQAUAAYACAAAACEA89uj&#10;T7oCAAC7BQAADgAAAAAAAAAAAAAAAAAuAgAAZHJzL2Uyb0RvYy54bWxQSwECLQAUAAYACAAAACEA&#10;NWUG4uAAAAAKAQAADwAAAAAAAAAAAAAAAAAUBQAAZHJzL2Rvd25yZXYueG1sUEsFBgAAAAAEAAQA&#10;8wAAACEGAAAAAA==&#10;" adj="17063" filled="f" strokecolor="black [3213]" strokeweight="1pt" insetpen="t">
                <v:path arrowok="t"/>
              </v:shape>
            </w:pict>
          </mc:Fallback>
        </mc:AlternateContent>
      </w:r>
      <w:r w:rsidRPr="00E043C5">
        <w:rPr>
          <w:noProof/>
          <w:lang w:eastAsia="pl-PL"/>
        </w:rPr>
        <w:drawing>
          <wp:inline distT="0" distB="0" distL="0" distR="0" wp14:anchorId="2DBA1A7C" wp14:editId="5796C623">
            <wp:extent cx="5760720" cy="4320540"/>
            <wp:effectExtent l="0" t="0" r="0" b="381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4320540"/>
                    </a:xfrm>
                    <a:prstGeom prst="rect">
                      <a:avLst/>
                    </a:prstGeom>
                  </pic:spPr>
                </pic:pic>
              </a:graphicData>
            </a:graphic>
          </wp:inline>
        </w:drawing>
      </w:r>
    </w:p>
    <w:p w14:paraId="4B30F85D" w14:textId="3BE9AD96" w:rsidR="008E642F" w:rsidRPr="00E043C5" w:rsidRDefault="008E642F" w:rsidP="008E642F">
      <w:pPr>
        <w:pStyle w:val="Legenda"/>
        <w:rPr>
          <w:rFonts w:cs="Arial"/>
          <w:color w:val="auto"/>
          <w:szCs w:val="20"/>
          <w:highlight w:val="yellow"/>
          <w:u w:val="single"/>
          <w:shd w:val="clear" w:color="auto" w:fill="FFFFFF"/>
        </w:rPr>
      </w:pPr>
      <w:bookmarkStart w:id="146" w:name="_Toc107327051"/>
      <w:r w:rsidRPr="00E043C5">
        <w:rPr>
          <w:color w:val="auto"/>
        </w:rPr>
        <w:t xml:space="preserve">Fot. </w:t>
      </w:r>
      <w:r w:rsidR="00BC690A">
        <w:rPr>
          <w:color w:val="auto"/>
        </w:rPr>
        <w:t>2</w:t>
      </w:r>
      <w:r w:rsidRPr="00E043C5">
        <w:rPr>
          <w:color w:val="auto"/>
        </w:rPr>
        <w:t>. Punkt widokowy nr 2</w:t>
      </w:r>
      <w:bookmarkEnd w:id="146"/>
    </w:p>
    <w:p w14:paraId="245D9E87" w14:textId="7CF8F7FE" w:rsidR="008E642F" w:rsidRDefault="00FA1205" w:rsidP="00FA1205">
      <w:pPr>
        <w:suppressAutoHyphens/>
        <w:spacing w:before="120" w:after="0" w:line="276" w:lineRule="auto"/>
        <w:jc w:val="both"/>
        <w:rPr>
          <w:rFonts w:cs="Arial"/>
          <w:szCs w:val="20"/>
          <w:shd w:val="clear" w:color="auto" w:fill="FFFFFF"/>
        </w:rPr>
      </w:pPr>
      <w:r>
        <w:rPr>
          <w:rFonts w:cs="Arial"/>
          <w:szCs w:val="20"/>
          <w:shd w:val="clear" w:color="auto" w:fill="FFFFFF"/>
        </w:rPr>
        <w:br/>
      </w:r>
      <w:r w:rsidR="008E642F" w:rsidRPr="00E043C5">
        <w:rPr>
          <w:rFonts w:cs="Arial"/>
          <w:szCs w:val="20"/>
          <w:shd w:val="clear" w:color="auto" w:fill="FFFFFF"/>
        </w:rPr>
        <w:t>Punkt widokowy nr 2 znajduje się w odległości ok. 750 m na północ</w:t>
      </w:r>
      <w:r w:rsidR="00293B42">
        <w:rPr>
          <w:rFonts w:cs="Arial"/>
          <w:szCs w:val="20"/>
          <w:shd w:val="clear" w:color="auto" w:fill="FFFFFF"/>
        </w:rPr>
        <w:t>ny-zachód od granic działki 11/2</w:t>
      </w:r>
      <w:r w:rsidR="008E642F" w:rsidRPr="00E043C5">
        <w:rPr>
          <w:rFonts w:cs="Arial"/>
          <w:szCs w:val="20"/>
          <w:shd w:val="clear" w:color="auto" w:fill="FFFFFF"/>
        </w:rPr>
        <w:t xml:space="preserve"> (Zespół II). </w:t>
      </w:r>
    </w:p>
    <w:p w14:paraId="369755DE" w14:textId="77777777" w:rsidR="008E642F" w:rsidRPr="00E043C5" w:rsidRDefault="008E642F" w:rsidP="00FA1205">
      <w:pPr>
        <w:suppressAutoHyphens/>
        <w:spacing w:before="120" w:after="0" w:line="276" w:lineRule="auto"/>
        <w:jc w:val="both"/>
        <w:rPr>
          <w:rFonts w:cs="Arial"/>
          <w:szCs w:val="20"/>
          <w:shd w:val="clear" w:color="auto" w:fill="FFFFFF"/>
        </w:rPr>
      </w:pPr>
      <w:r w:rsidRPr="00E043C5">
        <w:rPr>
          <w:rFonts w:cs="Arial"/>
          <w:szCs w:val="20"/>
          <w:shd w:val="clear" w:color="auto" w:fill="FFFFFF"/>
        </w:rPr>
        <w:t>Farma będzie z tego punktu całkowicie niewidoczna ze względu na pagórkowate ukształtowanie terenu oraz widoczne zadrzewienia, w związku z czym nie będzie zmieniała odbioru walorów krajobrazowych tego terenu. W okresie wegetacyjnym inwestycja będzie dodatkowo przesłonięta przez porastające pole uprawy.</w:t>
      </w:r>
    </w:p>
    <w:p w14:paraId="66C601A9" w14:textId="77777777" w:rsidR="008E642F" w:rsidRPr="00E043C5" w:rsidRDefault="008E642F" w:rsidP="008E642F">
      <w:pPr>
        <w:suppressAutoHyphens/>
        <w:spacing w:after="0" w:line="276" w:lineRule="auto"/>
        <w:rPr>
          <w:rFonts w:cs="Arial"/>
          <w:szCs w:val="20"/>
          <w:highlight w:val="yellow"/>
          <w:shd w:val="clear" w:color="auto" w:fill="FFFFFF"/>
        </w:rPr>
      </w:pPr>
    </w:p>
    <w:p w14:paraId="553A8C55"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42266DD9"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5750F6EC"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581D9473"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01D4DC05"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264C4C6F" w14:textId="77777777" w:rsidR="008E642F" w:rsidRPr="00E043C5" w:rsidRDefault="008E642F" w:rsidP="008E642F">
      <w:pPr>
        <w:suppressAutoHyphens/>
        <w:spacing w:before="120" w:after="240" w:line="276" w:lineRule="auto"/>
        <w:rPr>
          <w:rFonts w:cs="Arial"/>
          <w:szCs w:val="20"/>
          <w:u w:val="single"/>
          <w:shd w:val="clear" w:color="auto" w:fill="FFFFFF"/>
        </w:rPr>
      </w:pPr>
    </w:p>
    <w:p w14:paraId="4CC06FE0" w14:textId="77777777" w:rsidR="00A03954" w:rsidRDefault="00A03954" w:rsidP="008E642F">
      <w:pPr>
        <w:spacing w:line="276" w:lineRule="auto"/>
        <w:rPr>
          <w:b/>
          <w:bCs/>
        </w:rPr>
      </w:pPr>
    </w:p>
    <w:p w14:paraId="581D092D" w14:textId="1E6967D1" w:rsidR="008E642F" w:rsidRPr="0039521A" w:rsidRDefault="008E642F" w:rsidP="008E642F">
      <w:pPr>
        <w:spacing w:line="276" w:lineRule="auto"/>
        <w:rPr>
          <w:b/>
          <w:bCs/>
        </w:rPr>
      </w:pPr>
      <w:r w:rsidRPr="0039521A">
        <w:rPr>
          <w:b/>
          <w:bCs/>
        </w:rPr>
        <w:t xml:space="preserve">Punkt widokowy nr </w:t>
      </w:r>
      <w:r>
        <w:rPr>
          <w:b/>
          <w:bCs/>
        </w:rPr>
        <w:t>3</w:t>
      </w:r>
    </w:p>
    <w:p w14:paraId="6CF5EECB" w14:textId="77777777" w:rsidR="008E642F" w:rsidRPr="00E043C5" w:rsidRDefault="008E642F" w:rsidP="008E642F">
      <w:pPr>
        <w:suppressAutoHyphens/>
        <w:spacing w:before="120" w:after="0" w:line="276" w:lineRule="auto"/>
        <w:rPr>
          <w:rFonts w:cs="Arial"/>
          <w:szCs w:val="20"/>
          <w:highlight w:val="yellow"/>
          <w:u w:val="single"/>
          <w:shd w:val="clear" w:color="auto" w:fill="FFFFFF"/>
        </w:rPr>
      </w:pPr>
      <w:r>
        <w:rPr>
          <w:noProof/>
          <w:lang w:eastAsia="pl-PL"/>
        </w:rPr>
        <mc:AlternateContent>
          <mc:Choice Requires="wps">
            <w:drawing>
              <wp:anchor distT="0" distB="0" distL="114300" distR="114300" simplePos="0" relativeHeight="251666431" behindDoc="0" locked="0" layoutInCell="1" allowOverlap="1" wp14:anchorId="4E3C044E" wp14:editId="6F7E0B23">
                <wp:simplePos x="0" y="0"/>
                <wp:positionH relativeFrom="column">
                  <wp:posOffset>4091940</wp:posOffset>
                </wp:positionH>
                <wp:positionV relativeFrom="paragraph">
                  <wp:posOffset>951230</wp:posOffset>
                </wp:positionV>
                <wp:extent cx="501015" cy="1192530"/>
                <wp:effectExtent l="19050" t="0" r="0" b="26670"/>
                <wp:wrapNone/>
                <wp:docPr id="425747045" name="Strzałka: w dół 425747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8059BA" id="Strzałka: w dół 425747045" o:spid="_x0000_s1026" type="#_x0000_t67" style="position:absolute;margin-left:322.2pt;margin-top:74.9pt;width:39.45pt;height:93.9pt;z-index:251666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7eRugIAALsFAAAOAAAAZHJzL2Uyb0RvYy54bWysVM1OGzEQvlfqO1i+l91Nk1JWbFAEoqoU&#10;AWqoOBuvza7welzbySYceSUeoeK9Ovb+hFLUQ1UfLI9n5pv/OT7ZNopshHU16IJmByklQnMoa31X&#10;0O/X5x8+U+I80yVToEVBd8LRk/n7d8etycUEKlClsARBtMtbU9DKe5MnieOVaJg7ACM0MiXYhnkk&#10;7V1SWtYieqOSSZp+SlqwpbHAhXP4e9Yx6TziSym4v5TSCU9UQdE3H28b79twJ/Njlt9ZZqqa926w&#10;f/CiYbVGoyPUGfOMrG39B1RTcwsOpD/g0CQgZc1FjAGjydJX0awqZkSMBZPjzJgm9/9g+cXmypK6&#10;LOh0MjucHqbTGSWaNViqlbcP7PnxnuWkJeXPp+dHspfBvLXG5ai+Mlc2RO7MEvi9Q0byGycQrpfZ&#10;StsEWYybbGMRdmMRxNYTjp8zzEOGTnBkZdnRZPYxVilh+aBtrPNfBDQkPApaQqsX1kIbC8A2S+eD&#10;Eywf5IJFDee1UrHaSkd3QdVl+ItEaDdxqizZMGwUv81CYyCE20shFTRjcF08MTK/UyJAKP1NSEwk&#10;RjCJjsQW3mMyzoX2WceqWCk6U7MUz2Bs8CKajoABWaKTI3YPMEh2IAN253MvH1RFnIBROf2bY53y&#10;qBEtg/ajclNrsG8BKIyqt9zJD0nqUhOydAvlDtvMQjd/zvDzGmu3ZM5fMYsDh6OJS8Rf4iUVtAWF&#10;/kVJBfbhrf8gj3OAXEpaHOCCuh9rZgUl6qvGCTnKptMw8ZGYzg4nSNiXnNuXHL1uTgFLn+G6Mjw+&#10;g7xXw1NaaG5w1yyCVWQxzdF2Qbm3A3Hqu8WC24qLxSKK4ZQb5pd6ZXgAD1kNbXm9vWHW9A3ssfUv&#10;YBh2lr9q4U42aGpYrD3IOvb3Pq99vnFDxMbpt1lYQS/pKLXfufNfAAAA//8DAFBLAwQUAAYACAAA&#10;ACEAPTTfMOEAAAALAQAADwAAAGRycy9kb3ducmV2LnhtbEyPwU7DMBBE70j8g7VI3KjTJEpLiFOh&#10;il6ggGjh7sZLHBHbUezWoV/PcoLjap5m31SryfTshKPvnBUwnyXA0DZOdbYV8L7f3CyB+SCtkr2z&#10;KOAbPazqy4tKlspF+4anXWgZlVhfSgE6hKHk3DcajfQzN6Cl7NONRgY6x5arUUYqNz1Pk6TgRnaW&#10;Pmg54Fpj87U7GgEvHzru+eN5+bR5fn2I27SLOF8LcX013d8BCziFPxh+9UkdanI6uKNVnvUCijzP&#10;CaUgv6UNRCzSLAN2EJBliwJ4XfH/G+ofAAAA//8DAFBLAQItABQABgAIAAAAIQC2gziS/gAAAOEB&#10;AAATAAAAAAAAAAAAAAAAAAAAAABbQ29udGVudF9UeXBlc10ueG1sUEsBAi0AFAAGAAgAAAAhADj9&#10;If/WAAAAlAEAAAsAAAAAAAAAAAAAAAAALwEAAF9yZWxzLy5yZWxzUEsBAi0AFAAGAAgAAAAhAB6n&#10;t5G6AgAAuwUAAA4AAAAAAAAAAAAAAAAALgIAAGRycy9lMm9Eb2MueG1sUEsBAi0AFAAGAAgAAAAh&#10;AD003zDhAAAACwEAAA8AAAAAAAAAAAAAAAAAFAUAAGRycy9kb3ducmV2LnhtbFBLBQYAAAAABAAE&#10;APMAAAAiBgAAAAA=&#10;" adj="17063" filled="f" strokecolor="black [3213]" strokeweight="1pt" insetpen="t">
                <v:path arrowok="t"/>
              </v:shape>
            </w:pict>
          </mc:Fallback>
        </mc:AlternateContent>
      </w:r>
      <w:r w:rsidRPr="00E043C5">
        <w:rPr>
          <w:noProof/>
          <w:lang w:eastAsia="pl-PL"/>
        </w:rPr>
        <w:drawing>
          <wp:inline distT="0" distB="0" distL="0" distR="0" wp14:anchorId="517E1FA5" wp14:editId="6E90E65D">
            <wp:extent cx="5760720" cy="4321175"/>
            <wp:effectExtent l="0" t="0" r="0" b="317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31D6CDB8" w14:textId="5931152F" w:rsidR="008E642F" w:rsidRPr="00E043C5" w:rsidRDefault="008E642F" w:rsidP="008E642F">
      <w:pPr>
        <w:pStyle w:val="Legenda"/>
        <w:rPr>
          <w:rFonts w:cs="Arial"/>
          <w:color w:val="auto"/>
          <w:szCs w:val="20"/>
          <w:shd w:val="clear" w:color="auto" w:fill="FFFFFF"/>
        </w:rPr>
      </w:pPr>
      <w:bookmarkStart w:id="147" w:name="_Toc107327052"/>
      <w:r w:rsidRPr="00E043C5">
        <w:rPr>
          <w:color w:val="auto"/>
        </w:rPr>
        <w:t xml:space="preserve">Fot. </w:t>
      </w:r>
      <w:r w:rsidR="00BC690A">
        <w:rPr>
          <w:color w:val="auto"/>
        </w:rPr>
        <w:t>3</w:t>
      </w:r>
      <w:r w:rsidRPr="00E043C5">
        <w:rPr>
          <w:color w:val="auto"/>
        </w:rPr>
        <w:t>. Punkt widokowy nr 3</w:t>
      </w:r>
      <w:bookmarkEnd w:id="147"/>
    </w:p>
    <w:p w14:paraId="21688D10" w14:textId="6A938B10" w:rsidR="008E642F" w:rsidRPr="00E043C5" w:rsidRDefault="00FA1205" w:rsidP="00FA1205">
      <w:pPr>
        <w:suppressAutoHyphens/>
        <w:spacing w:before="120" w:after="0" w:line="276" w:lineRule="auto"/>
        <w:jc w:val="both"/>
        <w:rPr>
          <w:rFonts w:cs="Arial"/>
          <w:szCs w:val="20"/>
          <w:shd w:val="clear" w:color="auto" w:fill="FFFFFF"/>
        </w:rPr>
      </w:pPr>
      <w:r>
        <w:rPr>
          <w:rFonts w:cs="Arial"/>
          <w:szCs w:val="20"/>
          <w:shd w:val="clear" w:color="auto" w:fill="FFFFFF"/>
        </w:rPr>
        <w:br/>
      </w:r>
      <w:r w:rsidR="008E642F" w:rsidRPr="00E043C5">
        <w:rPr>
          <w:rFonts w:cs="Arial"/>
          <w:szCs w:val="20"/>
          <w:shd w:val="clear" w:color="auto" w:fill="FFFFFF"/>
        </w:rPr>
        <w:t>Punkt widokowy nr 3 znajduje się w odległości ok. 350</w:t>
      </w:r>
      <w:r w:rsidR="0040412C">
        <w:rPr>
          <w:rFonts w:cs="Arial"/>
          <w:szCs w:val="20"/>
          <w:shd w:val="clear" w:color="auto" w:fill="FFFFFF"/>
        </w:rPr>
        <w:t xml:space="preserve"> m</w:t>
      </w:r>
      <w:r w:rsidR="008E642F" w:rsidRPr="00E043C5">
        <w:rPr>
          <w:rFonts w:cs="Arial"/>
          <w:szCs w:val="20"/>
          <w:shd w:val="clear" w:color="auto" w:fill="FFFFFF"/>
        </w:rPr>
        <w:t xml:space="preserve"> w kierunku północno-zachodnim od granic Zespołu II.</w:t>
      </w:r>
    </w:p>
    <w:p w14:paraId="42F8507D" w14:textId="77777777" w:rsidR="008E642F" w:rsidRPr="00E043C5" w:rsidRDefault="008E642F" w:rsidP="00FA1205">
      <w:pPr>
        <w:suppressAutoHyphens/>
        <w:spacing w:before="120" w:after="0" w:line="276" w:lineRule="auto"/>
        <w:jc w:val="both"/>
        <w:rPr>
          <w:rFonts w:cs="Arial"/>
          <w:szCs w:val="20"/>
          <w:shd w:val="clear" w:color="auto" w:fill="FFFFFF"/>
        </w:rPr>
      </w:pPr>
      <w:r w:rsidRPr="00E043C5">
        <w:rPr>
          <w:rFonts w:cs="Arial"/>
          <w:szCs w:val="20"/>
          <w:shd w:val="clear" w:color="auto" w:fill="FFFFFF"/>
        </w:rPr>
        <w:t>Na pierwszym planie widać pole orne, na wschód od miejsca lokalizacji farmy widać zadrzewienia.</w:t>
      </w:r>
    </w:p>
    <w:p w14:paraId="4B34B5A8" w14:textId="7BC88187" w:rsidR="008E642F" w:rsidRDefault="008E642F" w:rsidP="00FA1205">
      <w:pPr>
        <w:suppressAutoHyphens/>
        <w:spacing w:before="120" w:after="0" w:line="276" w:lineRule="auto"/>
        <w:jc w:val="both"/>
        <w:rPr>
          <w:rFonts w:cs="Arial"/>
          <w:szCs w:val="20"/>
          <w:shd w:val="clear" w:color="auto" w:fill="FFFFFF"/>
        </w:rPr>
      </w:pPr>
      <w:r w:rsidRPr="00E043C5">
        <w:rPr>
          <w:rFonts w:cs="Arial"/>
          <w:szCs w:val="20"/>
          <w:shd w:val="clear" w:color="auto" w:fill="FFFFFF"/>
        </w:rPr>
        <w:t>Planowana inwestycja nie odmieni charakteru już istniejącego na tym terenie krajobrazu – jest to krajobraz antropogeniczny, wobec czego inwestycja nie powinna być uciążliwa dla obserwatora. W zależności od rodzaju upraw, w okresie wegetacyjnym inwestycja może być całkowicie przesłonięta.</w:t>
      </w:r>
      <w:r w:rsidR="009E5401">
        <w:rPr>
          <w:rFonts w:cs="Arial"/>
          <w:szCs w:val="20"/>
          <w:shd w:val="clear" w:color="auto" w:fill="FFFFFF"/>
        </w:rPr>
        <w:t xml:space="preserve"> Co więcej, ograniczać widok na inwestycję będą planowane nasadzenia izolacyjne.</w:t>
      </w:r>
    </w:p>
    <w:p w14:paraId="4029DD9A"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2127222E"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75571241"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286435C2"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07D4F384" w14:textId="77777777" w:rsidR="00A03954" w:rsidRDefault="00A03954" w:rsidP="008E642F">
      <w:pPr>
        <w:spacing w:line="276" w:lineRule="auto"/>
        <w:rPr>
          <w:b/>
          <w:bCs/>
        </w:rPr>
      </w:pPr>
    </w:p>
    <w:p w14:paraId="37363D99" w14:textId="0D90D200" w:rsidR="008E642F" w:rsidRPr="0039521A" w:rsidRDefault="008E642F" w:rsidP="008E642F">
      <w:pPr>
        <w:spacing w:line="276" w:lineRule="auto"/>
        <w:rPr>
          <w:b/>
          <w:bCs/>
        </w:rPr>
      </w:pPr>
      <w:r w:rsidRPr="0039521A">
        <w:rPr>
          <w:b/>
          <w:bCs/>
        </w:rPr>
        <w:t xml:space="preserve">Punkt widokowy nr </w:t>
      </w:r>
      <w:r>
        <w:rPr>
          <w:b/>
          <w:bCs/>
        </w:rPr>
        <w:t>4</w:t>
      </w:r>
    </w:p>
    <w:p w14:paraId="36E5E7E1" w14:textId="77777777" w:rsidR="008E642F" w:rsidRPr="00E043C5" w:rsidRDefault="008E642F" w:rsidP="00BC690A">
      <w:pPr>
        <w:suppressAutoHyphens/>
        <w:spacing w:before="120" w:after="80" w:line="276" w:lineRule="auto"/>
        <w:rPr>
          <w:rFonts w:cs="Arial"/>
          <w:szCs w:val="20"/>
          <w:highlight w:val="yellow"/>
          <w:u w:val="single"/>
          <w:shd w:val="clear" w:color="auto" w:fill="FFFFFF"/>
        </w:rPr>
      </w:pPr>
      <w:r>
        <w:rPr>
          <w:noProof/>
          <w:lang w:eastAsia="pl-PL"/>
        </w:rPr>
        <mc:AlternateContent>
          <mc:Choice Requires="wps">
            <w:drawing>
              <wp:anchor distT="0" distB="0" distL="114300" distR="114300" simplePos="0" relativeHeight="251667455" behindDoc="0" locked="0" layoutInCell="1" allowOverlap="1" wp14:anchorId="47E26D6E" wp14:editId="548CE150">
                <wp:simplePos x="0" y="0"/>
                <wp:positionH relativeFrom="column">
                  <wp:posOffset>2814320</wp:posOffset>
                </wp:positionH>
                <wp:positionV relativeFrom="paragraph">
                  <wp:posOffset>703580</wp:posOffset>
                </wp:positionV>
                <wp:extent cx="501015" cy="1192530"/>
                <wp:effectExtent l="19050" t="0" r="0" b="26670"/>
                <wp:wrapNone/>
                <wp:docPr id="425747044" name="Strzałka: w dół 425747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D1DCBC" id="Strzałka: w dół 425747044" o:spid="_x0000_s1026" type="#_x0000_t67" style="position:absolute;margin-left:221.6pt;margin-top:55.4pt;width:39.45pt;height:93.9pt;z-index:251667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WttugIAALsFAAAOAAAAZHJzL2Uyb0RvYy54bWysVM1OGzEQvlfqO1i+l91Nk1JWbFAEoqoU&#10;AWqoOBuvza7welzbySYceSUeoeK9Ovb+hFLUQ1UfLI9n5pv/OT7ZNopshHU16IJmByklQnMoa31X&#10;0O/X5x8+U+I80yVToEVBd8LRk/n7d8etycUEKlClsARBtMtbU9DKe5MnieOVaJg7ACM0MiXYhnkk&#10;7V1SWtYieqOSSZp+SlqwpbHAhXP4e9Yx6TziSym4v5TSCU9UQdE3H28b79twJ/Njlt9ZZqqa926w&#10;f/CiYbVGoyPUGfOMrG39B1RTcwsOpD/g0CQgZc1FjAGjydJX0awqZkSMBZPjzJgm9/9g+cXmypK6&#10;LOh0MjucHqbTKSWaNViqlbcP7PnxnuWkJeXPp+dHspfBvLXG5ai+Mlc2RO7MEvi9Q0byGycQrpfZ&#10;StsEWYybbGMRdmMRxNYTjp8zzEM2o4QjK8uOJrOPsUoJywdtY53/IqAh4VHQElq9sBbaWAC2WTof&#10;nGD5IBcsajivlYrVVjq6C6ouw18kQruJU2XJhmGj+G0WGgMh3F4KqaAZg+viiZH5nRIBQulvQmIi&#10;MYJJdCS28B6TcS60zzpWxUrRmZqleAZjgxfRdAQMyBKdHLF7gEGyAxmwO597+aAq4gSMyunfHOuU&#10;R41oGbQflZtag30LQGFUveVOfkhSl5qQpVsod9hmFrr5c4af11i7JXP+ilkcOBxNXCL+Ei+poC0o&#10;9C9KKrAPb/0HeZwD5FLS4gAX1P1YMysoUV81TshRNp2GiY/EdHY4QcK+5Ny+5Oh1cwpY+gzXleHx&#10;GeS9Gp7SQnODu2YRrCKLaY62C8q9HYhT3y0W3FZcLBZRDKfcML/UK8MDeMhqaMvr7Q2zpm9gj61/&#10;AcOws/xVC3eyQVPDYu1B1rG/93nt840bIjZOv83CCnpJR6n9zp3/AgAA//8DAFBLAwQUAAYACAAA&#10;ACEAZc/TqeAAAAALAQAADwAAAGRycy9kb3ducmV2LnhtbEyPy07DMBBF90j8gzVI7KgTU6o0xKlQ&#10;RTc8RVv2bjzEEbEdxW4d+HqGFSxH9+jOudVqsj074Rg67yTkswwYusbrzrUS9rvNVQEsROW06r1D&#10;CV8YYFWfn1Wq1D65NzxtY8uoxIVSSTAxDiXnoTFoVZj5AR1lH360KtI5tlyPKlG57bnIsgW3qnP0&#10;wagB1wabz+3RSnh5N2nHH76Lx83z6316El3CfC3l5cV0dwss4hT/YPjVJ3Woyengj04H1kuYz68F&#10;oRTkGW0g4kaIHNhBglgWC+B1xf9vqH8AAAD//wMAUEsBAi0AFAAGAAgAAAAhALaDOJL+AAAA4QEA&#10;ABMAAAAAAAAAAAAAAAAAAAAAAFtDb250ZW50X1R5cGVzXS54bWxQSwECLQAUAAYACAAAACEAOP0h&#10;/9YAAACUAQAACwAAAAAAAAAAAAAAAAAvAQAAX3JlbHMvLnJlbHNQSwECLQAUAAYACAAAACEAenFr&#10;bboCAAC7BQAADgAAAAAAAAAAAAAAAAAuAgAAZHJzL2Uyb0RvYy54bWxQSwECLQAUAAYACAAAACEA&#10;Zc/TqeAAAAALAQAADwAAAAAAAAAAAAAAAAAUBQAAZHJzL2Rvd25yZXYueG1sUEsFBgAAAAAEAAQA&#10;8wAAACEGAAAAAA==&#10;" adj="17063" filled="f" strokecolor="black [3213]" strokeweight="1pt" insetpen="t">
                <v:path arrowok="t"/>
              </v:shape>
            </w:pict>
          </mc:Fallback>
        </mc:AlternateContent>
      </w:r>
      <w:r w:rsidRPr="00E043C5">
        <w:rPr>
          <w:noProof/>
          <w:lang w:eastAsia="pl-PL"/>
        </w:rPr>
        <w:drawing>
          <wp:inline distT="0" distB="0" distL="0" distR="0" wp14:anchorId="3BAC976C" wp14:editId="6739F082">
            <wp:extent cx="5760720" cy="4321175"/>
            <wp:effectExtent l="0" t="0" r="0" b="3175"/>
            <wp:docPr id="425746989" name="Obraz 425746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2CFD7FA7" w14:textId="5885030D" w:rsidR="008E642F" w:rsidRPr="00E043C5" w:rsidRDefault="008E642F" w:rsidP="008E642F">
      <w:pPr>
        <w:pStyle w:val="Legenda"/>
        <w:rPr>
          <w:rFonts w:cs="Arial"/>
          <w:color w:val="auto"/>
          <w:szCs w:val="20"/>
          <w:shd w:val="clear" w:color="auto" w:fill="FFFFFF"/>
        </w:rPr>
      </w:pPr>
      <w:bookmarkStart w:id="148" w:name="_Toc107327053"/>
      <w:r w:rsidRPr="00E043C5">
        <w:rPr>
          <w:color w:val="auto"/>
        </w:rPr>
        <w:t xml:space="preserve">Fot. </w:t>
      </w:r>
      <w:r w:rsidR="00BC690A">
        <w:rPr>
          <w:color w:val="auto"/>
        </w:rPr>
        <w:t>4</w:t>
      </w:r>
      <w:r w:rsidRPr="00E043C5">
        <w:rPr>
          <w:color w:val="auto"/>
        </w:rPr>
        <w:t>. Punkt widokowy nr 4</w:t>
      </w:r>
      <w:bookmarkEnd w:id="148"/>
    </w:p>
    <w:p w14:paraId="4D879698" w14:textId="3B826384" w:rsidR="008E642F" w:rsidRPr="00E043C5" w:rsidRDefault="00FA1205" w:rsidP="00FA1205">
      <w:pPr>
        <w:suppressAutoHyphens/>
        <w:spacing w:before="120" w:after="240" w:line="276" w:lineRule="auto"/>
        <w:jc w:val="both"/>
        <w:rPr>
          <w:rFonts w:cs="Arial"/>
          <w:szCs w:val="20"/>
          <w:shd w:val="clear" w:color="auto" w:fill="FFFFFF"/>
        </w:rPr>
      </w:pPr>
      <w:r>
        <w:rPr>
          <w:rFonts w:cs="Arial"/>
          <w:szCs w:val="20"/>
          <w:shd w:val="clear" w:color="auto" w:fill="FFFFFF"/>
        </w:rPr>
        <w:br/>
      </w:r>
      <w:r w:rsidR="008E642F" w:rsidRPr="00E043C5">
        <w:rPr>
          <w:rFonts w:cs="Arial"/>
          <w:szCs w:val="20"/>
          <w:shd w:val="clear" w:color="auto" w:fill="FFFFFF"/>
        </w:rPr>
        <w:t xml:space="preserve">Punkt widokowy nr 4 znajduje się w odległości ok. 220 m od granic Zespołu II. Na pierwszym planie widoczne są pola. Na linii obserwator – farma brak jest przeszkód terenowych w postaci np. drzew. </w:t>
      </w:r>
      <w:r w:rsidR="009E5401">
        <w:rPr>
          <w:rFonts w:cs="Arial"/>
          <w:szCs w:val="20"/>
          <w:shd w:val="clear" w:color="auto" w:fill="FFFFFF"/>
        </w:rPr>
        <w:t>Jednakże Inwestor przewiduje nasadzenia zieleni izolacyjnej, które znacząco ograniczą widok na inwestycję. Co więcej, s</w:t>
      </w:r>
      <w:r w:rsidR="008E642F" w:rsidRPr="00E043C5">
        <w:rPr>
          <w:rFonts w:cs="Arial"/>
          <w:szCs w:val="20"/>
          <w:shd w:val="clear" w:color="auto" w:fill="FFFFFF"/>
        </w:rPr>
        <w:t xml:space="preserve">topień widoczności inwestycji będzie </w:t>
      </w:r>
      <w:r w:rsidR="009E5401">
        <w:rPr>
          <w:rFonts w:cs="Arial"/>
          <w:szCs w:val="20"/>
          <w:shd w:val="clear" w:color="auto" w:fill="FFFFFF"/>
        </w:rPr>
        <w:t>również</w:t>
      </w:r>
      <w:r w:rsidR="008E642F" w:rsidRPr="00E043C5">
        <w:rPr>
          <w:rFonts w:cs="Arial"/>
          <w:szCs w:val="20"/>
          <w:shd w:val="clear" w:color="auto" w:fill="FFFFFF"/>
        </w:rPr>
        <w:t xml:space="preserve"> zależny od rodzaju upraw i pory roku.</w:t>
      </w:r>
    </w:p>
    <w:p w14:paraId="65A922CD"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24A90DA8"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047DB130"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65033908"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47AFC365"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3CE7CB37" w14:textId="77777777" w:rsidR="008E642F" w:rsidRDefault="008E642F" w:rsidP="008E642F">
      <w:pPr>
        <w:suppressAutoHyphens/>
        <w:spacing w:before="120" w:after="240" w:line="276" w:lineRule="auto"/>
        <w:rPr>
          <w:rFonts w:cs="Arial"/>
          <w:szCs w:val="20"/>
          <w:highlight w:val="yellow"/>
          <w:u w:val="single"/>
          <w:shd w:val="clear" w:color="auto" w:fill="FFFFFF"/>
        </w:rPr>
      </w:pPr>
    </w:p>
    <w:p w14:paraId="70A3A034" w14:textId="77777777" w:rsidR="00A03954" w:rsidRDefault="00A03954" w:rsidP="008E642F">
      <w:pPr>
        <w:spacing w:line="276" w:lineRule="auto"/>
        <w:rPr>
          <w:b/>
          <w:bCs/>
        </w:rPr>
      </w:pPr>
    </w:p>
    <w:p w14:paraId="6EF7D6BF" w14:textId="0F8EB432" w:rsidR="008E642F" w:rsidRPr="00000FC6" w:rsidRDefault="008E642F" w:rsidP="008E642F">
      <w:pPr>
        <w:spacing w:line="276" w:lineRule="auto"/>
        <w:rPr>
          <w:b/>
          <w:bCs/>
        </w:rPr>
      </w:pPr>
      <w:r w:rsidRPr="0039521A">
        <w:rPr>
          <w:b/>
          <w:bCs/>
        </w:rPr>
        <w:t xml:space="preserve">Punkt widokowy nr </w:t>
      </w:r>
      <w:r>
        <w:rPr>
          <w:b/>
          <w:bCs/>
        </w:rPr>
        <w:t>5</w:t>
      </w:r>
    </w:p>
    <w:p w14:paraId="34F656D9" w14:textId="77777777" w:rsidR="008E642F" w:rsidRPr="00E043C5" w:rsidRDefault="008E642F" w:rsidP="00BC690A">
      <w:pPr>
        <w:suppressAutoHyphens/>
        <w:spacing w:before="120" w:after="80" w:line="276" w:lineRule="auto"/>
        <w:rPr>
          <w:rFonts w:cs="Arial"/>
          <w:szCs w:val="20"/>
          <w:highlight w:val="yellow"/>
          <w:u w:val="single"/>
          <w:shd w:val="clear" w:color="auto" w:fill="FFFFFF"/>
        </w:rPr>
      </w:pPr>
      <w:r>
        <w:rPr>
          <w:noProof/>
          <w:lang w:eastAsia="pl-PL"/>
        </w:rPr>
        <mc:AlternateContent>
          <mc:Choice Requires="wps">
            <w:drawing>
              <wp:anchor distT="0" distB="0" distL="114300" distR="114300" simplePos="0" relativeHeight="251668479" behindDoc="0" locked="0" layoutInCell="1" allowOverlap="1" wp14:anchorId="34CCA91B" wp14:editId="2A8050A5">
                <wp:simplePos x="0" y="0"/>
                <wp:positionH relativeFrom="column">
                  <wp:posOffset>2757170</wp:posOffset>
                </wp:positionH>
                <wp:positionV relativeFrom="paragraph">
                  <wp:posOffset>810260</wp:posOffset>
                </wp:positionV>
                <wp:extent cx="501015" cy="1192530"/>
                <wp:effectExtent l="19050" t="0" r="0" b="26670"/>
                <wp:wrapNone/>
                <wp:docPr id="425747043" name="Strzałka: w dół 425747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015"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DA81D4" id="Strzałka: w dół 425747043" o:spid="_x0000_s1026" type="#_x0000_t67" style="position:absolute;margin-left:217.1pt;margin-top:63.8pt;width:39.45pt;height:93.9pt;z-index:25166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O72ugIAALsFAAAOAAAAZHJzL2Uyb0RvYy54bWysVM1OGzEQvlfqO1i+l90NSSkrNigCUVWK&#10;ADVUnI3XZld4Pa7tZBOOvFIfoeK9Ovb+hFLUQ1UfLI9n5pv/OTndNopshHU16IJmByklQnMoa31f&#10;0G83Fx8+UeI80yVToEVBd8LR0/n7dyetycUEKlClsARBtMtbU9DKe5MnieOVaJg7ACM0MiXYhnkk&#10;7X1SWtYieqOSSZp+TFqwpbHAhXP4e94x6TziSym4v5LSCU9UQdE3H28b77twJ/MTlt9bZqqa926w&#10;f/CiYbVGoyPUOfOMrG39B1RTcwsOpD/g0CQgZc1FjAGjydJX0awqZkSMBZPjzJgm9/9g+eXm2pK6&#10;LOh0MjuaHqXTQ0o0a7BUK28f2fPTA8tJS8qfP56fyF4G89Yal6P6ylzbELkzS+APDhnJb5xAuF5m&#10;K20TZDFuso1F2I1FEFtPOH7OMA/ZjBKOrCw7nswOY5USlg/axjr/WUBDwqOgJbR6YS20sQBss3Q+&#10;OMHyQS5Y1HBRKxWrrXR0F1Rdhr9IhHYTZ8qSDcNG8dssNAZCuL0UUkEzBtfFEyPzOyUChNJfhcRE&#10;YgST6Ehs4T0m41xon3WsipWiMzVL8QzGBi+i6QgYkCU6OWL3AINkBzJgdz738kFVxAkYldO/OdYp&#10;jxrRMmg/Kje1BvsWgMKoesud/JCkLjUhS3dQ7rDNLHTz5wy/qLF2S+b8NbM4cDiauET8FV5SQVtQ&#10;6F+UVGAf3/oP8jgHyKWkxQEuqPu+ZlZQor5onJDjbDoNEx+J6exogoR9ybl7ydHr5gyw9BmuK8Pj&#10;M8h7NTylheYWd80iWEUW0xxtF5R7OxBnvlssuK24WCyiGE65YX6pV4YH8JDV0JY321tmTd/AHlv/&#10;EoZhZ/mrFu5kg6aGxdqDrGN/7/Pa5xs3RGycfpuFFfSSjlL7nTv/BQAA//8DAFBLAwQUAAYACAAA&#10;ACEAtNzmpuEAAAALAQAADwAAAGRycy9kb3ducmV2LnhtbEyPy07DMBBF90j8gzVI7KjjJC1ViFOh&#10;im54ihb2bjwkEfE4it069OtxV7Ac3aN7z5SryfTsiKPrLEkQswQYUm11R42Ej93mZgnMeUVa9ZZQ&#10;wg86WFWXF6UqtA30jsetb1gsIVcoCa33Q8G5q1s0ys3sgBSzLzsa5eM5NlyPKsRy0/M0SRbcqI7i&#10;QqsGXLdYf28PRsLrZxt2/PG0fNq8vD2E57QLKNZSXl9N93fAPE7+D4azflSHKjrt7YG0Y72EPMvT&#10;iMYgvV0Ai8RcZALYXkIm5jnwquT/f6h+AQAA//8DAFBLAQItABQABgAIAAAAIQC2gziS/gAAAOEB&#10;AAATAAAAAAAAAAAAAAAAAAAAAABbQ29udGVudF9UeXBlc10ueG1sUEsBAi0AFAAGAAgAAAAhADj9&#10;If/WAAAAlAEAAAsAAAAAAAAAAAAAAAAALwEAAF9yZWxzLy5yZWxzUEsBAi0AFAAGAAgAAAAhAIVY&#10;7va6AgAAuwUAAA4AAAAAAAAAAAAAAAAALgIAAGRycy9lMm9Eb2MueG1sUEsBAi0AFAAGAAgAAAAh&#10;ALTc5qbhAAAACwEAAA8AAAAAAAAAAAAAAAAAFAUAAGRycy9kb3ducmV2LnhtbFBLBQYAAAAABAAE&#10;APMAAAAiBgAAAAA=&#10;" adj="17063" filled="f" strokecolor="black [3213]" strokeweight="1pt" insetpen="t">
                <v:path arrowok="t"/>
              </v:shape>
            </w:pict>
          </mc:Fallback>
        </mc:AlternateContent>
      </w:r>
      <w:r w:rsidRPr="00E043C5">
        <w:rPr>
          <w:noProof/>
          <w:lang w:eastAsia="pl-PL"/>
        </w:rPr>
        <w:drawing>
          <wp:inline distT="0" distB="0" distL="0" distR="0" wp14:anchorId="17A289A2" wp14:editId="5186CE76">
            <wp:extent cx="5760720" cy="4321175"/>
            <wp:effectExtent l="0" t="0" r="0" b="3175"/>
            <wp:docPr id="425746990" name="Obraz 425746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696E873D" w14:textId="15E0756A" w:rsidR="008E642F" w:rsidRPr="00E043C5" w:rsidRDefault="008E642F" w:rsidP="008E642F">
      <w:pPr>
        <w:pStyle w:val="Legenda"/>
        <w:rPr>
          <w:rFonts w:cs="Arial"/>
          <w:color w:val="auto"/>
          <w:szCs w:val="20"/>
          <w:shd w:val="clear" w:color="auto" w:fill="FFFFFF"/>
        </w:rPr>
      </w:pPr>
      <w:bookmarkStart w:id="149" w:name="_Toc107327054"/>
      <w:r w:rsidRPr="00E043C5">
        <w:rPr>
          <w:color w:val="auto"/>
        </w:rPr>
        <w:t xml:space="preserve">Fot. </w:t>
      </w:r>
      <w:r w:rsidR="00BC690A">
        <w:rPr>
          <w:color w:val="auto"/>
        </w:rPr>
        <w:t>5</w:t>
      </w:r>
      <w:r w:rsidRPr="00E043C5">
        <w:rPr>
          <w:color w:val="auto"/>
        </w:rPr>
        <w:t>. Punkt widokowy nr 5</w:t>
      </w:r>
      <w:bookmarkEnd w:id="149"/>
    </w:p>
    <w:p w14:paraId="55023F31" w14:textId="59C12934" w:rsidR="008E642F" w:rsidRDefault="00FA1205" w:rsidP="0011016E">
      <w:pPr>
        <w:suppressAutoHyphens/>
        <w:spacing w:before="240" w:after="0" w:line="276" w:lineRule="auto"/>
        <w:jc w:val="both"/>
        <w:rPr>
          <w:rFonts w:cs="Arial"/>
          <w:szCs w:val="20"/>
          <w:shd w:val="clear" w:color="auto" w:fill="FFFFFF"/>
        </w:rPr>
      </w:pPr>
      <w:r>
        <w:rPr>
          <w:rFonts w:cs="Arial"/>
          <w:szCs w:val="20"/>
          <w:shd w:val="clear" w:color="auto" w:fill="FFFFFF"/>
        </w:rPr>
        <w:br/>
      </w:r>
      <w:r w:rsidR="008E642F" w:rsidRPr="00E043C5">
        <w:rPr>
          <w:rFonts w:cs="Arial"/>
          <w:szCs w:val="20"/>
          <w:shd w:val="clear" w:color="auto" w:fill="FFFFFF"/>
        </w:rPr>
        <w:t xml:space="preserve">Punkt widokowy nr 5 znajduje się w odległości ok. 400 m na zachód od działki nr 13 (Zespół II). Podobnie jak w przypadku punktu widokowego nr 5 na linii obserwator–farma brak jest przeszkód terenowych w postaci np. drzew. </w:t>
      </w:r>
    </w:p>
    <w:p w14:paraId="523F10F8" w14:textId="77777777" w:rsidR="008E642F" w:rsidRDefault="008E642F" w:rsidP="0011016E">
      <w:pPr>
        <w:suppressAutoHyphens/>
        <w:spacing w:before="240" w:after="0" w:line="276" w:lineRule="auto"/>
        <w:jc w:val="both"/>
        <w:rPr>
          <w:rFonts w:cs="Arial"/>
          <w:szCs w:val="20"/>
          <w:shd w:val="clear" w:color="auto" w:fill="FFFFFF"/>
        </w:rPr>
      </w:pPr>
      <w:r w:rsidRPr="00E043C5">
        <w:rPr>
          <w:rFonts w:cs="Arial"/>
          <w:szCs w:val="20"/>
          <w:shd w:val="clear" w:color="auto" w:fill="FFFFFF"/>
        </w:rPr>
        <w:t xml:space="preserve">Podkreślić jednak należy, że krajobraz ma charakter antropogeniczny, typowo rolniczy. Teren nie jest w chwili obecnej atrakcyjny pod względem krajobrazowym, wobec czego można stwierdzić, że planowana inwestycja nie odmieni charakteru już istniejącego na tym terenie krajobrazu i nie będzie uciążliwa dla obserwatora. </w:t>
      </w:r>
    </w:p>
    <w:p w14:paraId="587ACF96" w14:textId="7B7CDFB2" w:rsidR="008E642F" w:rsidRPr="00E043C5" w:rsidRDefault="008E642F" w:rsidP="0011016E">
      <w:pPr>
        <w:suppressAutoHyphens/>
        <w:spacing w:before="240" w:after="0" w:line="276" w:lineRule="auto"/>
        <w:jc w:val="both"/>
        <w:rPr>
          <w:rFonts w:cs="Arial"/>
          <w:szCs w:val="20"/>
          <w:shd w:val="clear" w:color="auto" w:fill="FFFFFF"/>
        </w:rPr>
      </w:pPr>
      <w:r w:rsidRPr="00E043C5">
        <w:rPr>
          <w:rFonts w:cs="Arial"/>
          <w:szCs w:val="20"/>
          <w:shd w:val="clear" w:color="auto" w:fill="FFFFFF"/>
        </w:rPr>
        <w:t>W zależności od rodzaju upraw, w okresie wegetacyjnym inwestycja może być całkowicie przesłonięta.</w:t>
      </w:r>
      <w:r w:rsidR="00293B42">
        <w:rPr>
          <w:rFonts w:cs="Arial"/>
          <w:szCs w:val="20"/>
          <w:shd w:val="clear" w:color="auto" w:fill="FFFFFF"/>
        </w:rPr>
        <w:t xml:space="preserve"> Co więcej, Inwestor przewiduje nasadzenia zieleni izolacyjnej, które dodatkowo ograniczą widok na inwestycję.</w:t>
      </w:r>
    </w:p>
    <w:p w14:paraId="7A7A90FE" w14:textId="77777777" w:rsidR="008E642F" w:rsidRPr="00E043C5" w:rsidRDefault="008E642F" w:rsidP="008E642F">
      <w:pPr>
        <w:suppressAutoHyphens/>
        <w:spacing w:after="0" w:line="276" w:lineRule="auto"/>
        <w:rPr>
          <w:rFonts w:cs="Arial"/>
          <w:szCs w:val="20"/>
          <w:highlight w:val="yellow"/>
          <w:u w:val="single"/>
          <w:shd w:val="clear" w:color="auto" w:fill="FFFFFF"/>
        </w:rPr>
      </w:pPr>
    </w:p>
    <w:p w14:paraId="4B1968DE" w14:textId="77777777" w:rsidR="008E642F" w:rsidRPr="00E043C5" w:rsidRDefault="008E642F" w:rsidP="008E642F">
      <w:pPr>
        <w:suppressAutoHyphens/>
        <w:spacing w:before="120" w:after="240" w:line="276" w:lineRule="auto"/>
        <w:rPr>
          <w:rFonts w:cs="Arial"/>
          <w:szCs w:val="20"/>
          <w:shd w:val="clear" w:color="auto" w:fill="FFFFFF"/>
        </w:rPr>
      </w:pPr>
    </w:p>
    <w:p w14:paraId="28D8EB96" w14:textId="77777777" w:rsidR="008E642F" w:rsidRPr="00E043C5" w:rsidRDefault="008E642F" w:rsidP="008E642F">
      <w:pPr>
        <w:suppressAutoHyphens/>
        <w:spacing w:before="120" w:after="240" w:line="276" w:lineRule="auto"/>
        <w:rPr>
          <w:rFonts w:cs="Arial"/>
          <w:szCs w:val="20"/>
          <w:highlight w:val="yellow"/>
          <w:shd w:val="clear" w:color="auto" w:fill="FFFFFF"/>
        </w:rPr>
      </w:pPr>
    </w:p>
    <w:p w14:paraId="21E3714D" w14:textId="77777777" w:rsidR="00A03954" w:rsidRDefault="00A03954" w:rsidP="008E642F">
      <w:pPr>
        <w:spacing w:line="276" w:lineRule="auto"/>
        <w:rPr>
          <w:b/>
          <w:bCs/>
        </w:rPr>
      </w:pPr>
    </w:p>
    <w:p w14:paraId="4BC7B1D4" w14:textId="5045D404" w:rsidR="008E642F" w:rsidRPr="0039521A" w:rsidRDefault="008E642F" w:rsidP="008E642F">
      <w:pPr>
        <w:spacing w:line="276" w:lineRule="auto"/>
        <w:rPr>
          <w:b/>
          <w:bCs/>
        </w:rPr>
      </w:pPr>
      <w:r w:rsidRPr="0039521A">
        <w:rPr>
          <w:b/>
          <w:bCs/>
        </w:rPr>
        <w:t xml:space="preserve">Punkt widokowy nr </w:t>
      </w:r>
      <w:r>
        <w:rPr>
          <w:b/>
          <w:bCs/>
        </w:rPr>
        <w:t>6</w:t>
      </w:r>
    </w:p>
    <w:p w14:paraId="46FDFAD7" w14:textId="77777777" w:rsidR="008E642F" w:rsidRPr="00E043C5" w:rsidRDefault="008E642F" w:rsidP="00BC690A">
      <w:pPr>
        <w:suppressAutoHyphens/>
        <w:spacing w:before="120" w:after="80" w:line="276" w:lineRule="auto"/>
        <w:rPr>
          <w:rFonts w:cs="Arial"/>
          <w:szCs w:val="20"/>
          <w:highlight w:val="yellow"/>
          <w:u w:val="single"/>
          <w:shd w:val="clear" w:color="auto" w:fill="FFFFFF"/>
        </w:rPr>
      </w:pPr>
      <w:r>
        <w:rPr>
          <w:noProof/>
          <w:lang w:eastAsia="pl-PL"/>
        </w:rPr>
        <mc:AlternateContent>
          <mc:Choice Requires="wps">
            <w:drawing>
              <wp:anchor distT="0" distB="0" distL="114300" distR="114300" simplePos="0" relativeHeight="251669503" behindDoc="0" locked="0" layoutInCell="1" allowOverlap="1" wp14:anchorId="3BAB7110" wp14:editId="3B1D57BE">
                <wp:simplePos x="0" y="0"/>
                <wp:positionH relativeFrom="column">
                  <wp:posOffset>2308860</wp:posOffset>
                </wp:positionH>
                <wp:positionV relativeFrom="paragraph">
                  <wp:posOffset>556260</wp:posOffset>
                </wp:positionV>
                <wp:extent cx="500380" cy="1192530"/>
                <wp:effectExtent l="19050" t="0" r="0" b="26670"/>
                <wp:wrapNone/>
                <wp:docPr id="425747042" name="Strzałka: w dół 425747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380"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409189" id="Strzałka: w dół 425747042" o:spid="_x0000_s1026" type="#_x0000_t67" style="position:absolute;margin-left:181.8pt;margin-top:43.8pt;width:39.4pt;height:93.9pt;z-index:251669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GqZuQIAALsFAAAOAAAAZHJzL2Uyb0RvYy54bWysVM1OGzEQvlfqO1i+l/0hKbDKBkUgqkoR&#10;oIaKs/F62RVej2s72YQjr9RHqHivjr0/AYp6qHqxbM/MN/PN3+x020iyEcbWoHKaHMSUCMWhqNV9&#10;Tr/fXHw6psQ6pgomQYmc7oSlp/OPH2atzkQKFchCGIIgymatzmnlnM6iyPJKNMwegBYKhSWYhjl8&#10;mvuoMKxF9EZGaRx/jlowhTbAhbX4e94J6Tzgl6Xg7qosrXBE5hRjc+E04bzzZzSfsezeMF3VvA+D&#10;/UMUDasVOh2hzpljZG3qP6CamhuwULoDDk0EZVlzETggmyR+w2ZVMS0CF0yO1WOa7P+D5Zeba0Pq&#10;IqeTdHo0OYonKSWKNViqlTOP7PnpgWWkJcWvn89PZK+DeWu1zdB8pa+NZ271EviDRUH0SuIfttfZ&#10;lqbxusibbEMRdmMRxNYRjp/TOD48xlJxFCXJSTo9DFWKWDZYa2PdFwEN8ZecFtCqhTHQhgKwzdI6&#10;HwTLBj3vUcFFLWWotlQhXJB14f/Cw7ebOJOGbBg2itsmvjEQwu618OUtA7mOT2DmdlJ4CKm+iRIT&#10;iQzSEEho4T0m41wol3SiihWic4Vs44HfaBFcB0CPXGKQI3YP8DreAbuLudf3piJMwGgc/y2wzni0&#10;CJ5BudG4qRWY9wAksuo9d/pDkrrU+CzdQbHDNjPQzZ/V/KLG2i2ZddfM4MBhvXGJuCs8SgltTqG/&#10;UVKBeXzv3+vjHKCUkhYHOKf2x5oZQYn8qnBCTpLJxE98eEymRyk+zEvJ3UuJWjdngKVPcF1pHq5e&#10;38nhWhpobnHXLLxXFDHF0XdOuTPD48x1iwW3FReLRVDDKdfMLdVKcw/us+rb8mZ7y4zuG9hh61/C&#10;MOwse9PCna63VLBYOyjr0N/7vPb5xg0RGqffZn4FvXwHrf3Onf8GAAD//wMAUEsDBBQABgAIAAAA&#10;IQCLPBhA4QAAAAoBAAAPAAAAZHJzL2Rvd25yZXYueG1sTI9NT8MwDIbvSPyHyEjcWNqu7bZSd0JD&#10;HOC2DyGOWWPWQpOUJuvKv8ec4GRZfvT6ecv1ZDox0uBbZxHiWQSCbO10a08Ih/3T3RKED8pq1TlL&#10;CN/kYV1dX5Wq0O5itzTuwklwiPWFQmhC6Aspfd2QUX7merJ8e3eDUYHX4ST1oC4cbjqZRFEujWot&#10;f2hUT5uG6s/d2SC8Pr7oerOK9eHtY9zHmXn+CqsM8fZmergHEWgKfzD86rM6VOx0dGervegQ5vk8&#10;ZxRhueDJQJomKYgjQrLIUpBVKf9XqH4AAAD//wMAUEsBAi0AFAAGAAgAAAAhALaDOJL+AAAA4QEA&#10;ABMAAAAAAAAAAAAAAAAAAAAAAFtDb250ZW50X1R5cGVzXS54bWxQSwECLQAUAAYACAAAACEAOP0h&#10;/9YAAACUAQAACwAAAAAAAAAAAAAAAAAvAQAAX3JlbHMvLnJlbHNQSwECLQAUAAYACAAAACEAEiBq&#10;mbkCAAC7BQAADgAAAAAAAAAAAAAAAAAuAgAAZHJzL2Uyb0RvYy54bWxQSwECLQAUAAYACAAAACEA&#10;izwYQOEAAAAKAQAADwAAAAAAAAAAAAAAAAATBQAAZHJzL2Rvd25yZXYueG1sUEsFBgAAAAAEAAQA&#10;8wAAACEGAAAAAA==&#10;" adj="17068" filled="f" strokecolor="black [3213]" strokeweight="1pt" insetpen="t">
                <v:path arrowok="t"/>
              </v:shape>
            </w:pict>
          </mc:Fallback>
        </mc:AlternateContent>
      </w:r>
      <w:r w:rsidRPr="00E043C5">
        <w:rPr>
          <w:noProof/>
          <w:lang w:eastAsia="pl-PL"/>
        </w:rPr>
        <w:drawing>
          <wp:inline distT="0" distB="0" distL="0" distR="0" wp14:anchorId="6FBBE132" wp14:editId="15BB3ED1">
            <wp:extent cx="5760720" cy="4321175"/>
            <wp:effectExtent l="0" t="0" r="0" b="3175"/>
            <wp:docPr id="425746991" name="Obraz 42574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188CE85E" w14:textId="61FC2276" w:rsidR="008E642F" w:rsidRPr="00E043C5" w:rsidRDefault="008E642F" w:rsidP="008E642F">
      <w:pPr>
        <w:pStyle w:val="Legenda"/>
        <w:rPr>
          <w:rFonts w:cs="Arial"/>
          <w:color w:val="auto"/>
          <w:szCs w:val="20"/>
          <w:shd w:val="clear" w:color="auto" w:fill="FFFFFF"/>
        </w:rPr>
      </w:pPr>
      <w:bookmarkStart w:id="150" w:name="_Toc107327055"/>
      <w:r w:rsidRPr="00E043C5">
        <w:rPr>
          <w:color w:val="auto"/>
        </w:rPr>
        <w:t xml:space="preserve">Fot. </w:t>
      </w:r>
      <w:r w:rsidR="00BC690A">
        <w:rPr>
          <w:color w:val="auto"/>
        </w:rPr>
        <w:t>6</w:t>
      </w:r>
      <w:r w:rsidRPr="00E043C5">
        <w:rPr>
          <w:color w:val="auto"/>
        </w:rPr>
        <w:t>. Punkt widokowy nr 6</w:t>
      </w:r>
      <w:bookmarkEnd w:id="150"/>
    </w:p>
    <w:p w14:paraId="5685976E" w14:textId="5911179A" w:rsidR="008E642F" w:rsidRPr="00E043C5" w:rsidRDefault="00FA1205" w:rsidP="0011016E">
      <w:pPr>
        <w:suppressAutoHyphens/>
        <w:spacing w:before="120" w:after="0" w:line="276" w:lineRule="auto"/>
        <w:jc w:val="both"/>
        <w:rPr>
          <w:rFonts w:cs="Arial"/>
          <w:szCs w:val="20"/>
          <w:shd w:val="clear" w:color="auto" w:fill="FFFFFF"/>
        </w:rPr>
      </w:pPr>
      <w:r>
        <w:rPr>
          <w:rFonts w:cs="Arial"/>
          <w:szCs w:val="20"/>
          <w:shd w:val="clear" w:color="auto" w:fill="FFFFFF"/>
        </w:rPr>
        <w:br/>
      </w:r>
      <w:r w:rsidR="008E642F" w:rsidRPr="00E043C5">
        <w:rPr>
          <w:rFonts w:cs="Arial"/>
          <w:szCs w:val="20"/>
          <w:shd w:val="clear" w:color="auto" w:fill="FFFFFF"/>
        </w:rPr>
        <w:t>Punkt widokowy nr 6 znajduje się bezpośrednio</w:t>
      </w:r>
      <w:r w:rsidR="0011016E">
        <w:rPr>
          <w:rFonts w:cs="Arial"/>
          <w:szCs w:val="20"/>
          <w:shd w:val="clear" w:color="auto" w:fill="FFFFFF"/>
        </w:rPr>
        <w:t xml:space="preserve"> przy działce nr 13 </w:t>
      </w:r>
      <w:r w:rsidR="009E5401">
        <w:rPr>
          <w:rFonts w:cs="Arial"/>
          <w:szCs w:val="20"/>
          <w:shd w:val="clear" w:color="auto" w:fill="FFFFFF"/>
        </w:rPr>
        <w:t>(Zespół II), w odległości ok. 6</w:t>
      </w:r>
      <w:r w:rsidR="0011016E">
        <w:rPr>
          <w:rFonts w:cs="Arial"/>
          <w:szCs w:val="20"/>
          <w:shd w:val="clear" w:color="auto" w:fill="FFFFFF"/>
        </w:rPr>
        <w:t>0 m od granic planowanej inwestycji.</w:t>
      </w:r>
      <w:r w:rsidR="008E642F" w:rsidRPr="00E043C5">
        <w:rPr>
          <w:rFonts w:cs="Arial"/>
          <w:szCs w:val="20"/>
          <w:shd w:val="clear" w:color="auto" w:fill="FFFFFF"/>
        </w:rPr>
        <w:t xml:space="preserve"> Na pierwszym planie znajdują się grunty orne, zaś na drugim zadrzewienia śródpolne. Oś widokową stanowią owe zadrzewienia. Teren jest lekko falisty, wobec czego wpływ na postrzeganie inwestycji będzie miała dokł</w:t>
      </w:r>
      <w:r w:rsidR="0011016E">
        <w:rPr>
          <w:rFonts w:cs="Arial"/>
          <w:szCs w:val="20"/>
          <w:shd w:val="clear" w:color="auto" w:fill="FFFFFF"/>
        </w:rPr>
        <w:t xml:space="preserve">adna lokalizacja obserwatora. Biorąc pod uwagę obecność </w:t>
      </w:r>
      <w:proofErr w:type="spellStart"/>
      <w:r w:rsidR="0011016E">
        <w:rPr>
          <w:rFonts w:cs="Arial"/>
          <w:szCs w:val="20"/>
          <w:shd w:val="clear" w:color="auto" w:fill="FFFFFF"/>
        </w:rPr>
        <w:t>zadrzewień</w:t>
      </w:r>
      <w:proofErr w:type="spellEnd"/>
      <w:r w:rsidR="0011016E">
        <w:rPr>
          <w:rFonts w:cs="Arial"/>
          <w:szCs w:val="20"/>
          <w:shd w:val="clear" w:color="auto" w:fill="FFFFFF"/>
        </w:rPr>
        <w:t xml:space="preserve"> oraz fakt, że wzdłuż granic inwestycji planuje się nasadzenia zieleni izolacyjnej, widoczność planowanej inwestycji będzie znacząco ograniczona. </w:t>
      </w:r>
    </w:p>
    <w:p w14:paraId="5E0F3B4A" w14:textId="77777777" w:rsidR="008E642F" w:rsidRPr="00E043C5" w:rsidRDefault="008E642F" w:rsidP="008E642F">
      <w:pPr>
        <w:suppressAutoHyphens/>
        <w:spacing w:after="0" w:line="276" w:lineRule="auto"/>
        <w:rPr>
          <w:rFonts w:cs="Arial"/>
          <w:szCs w:val="20"/>
          <w:highlight w:val="yellow"/>
          <w:u w:val="single"/>
          <w:shd w:val="clear" w:color="auto" w:fill="FFFFFF"/>
        </w:rPr>
      </w:pPr>
    </w:p>
    <w:p w14:paraId="0962680B"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1F3E1F87"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2D4C33FE"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5F7368B8"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38CF71E4"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62737E81" w14:textId="77777777" w:rsidR="00A03954" w:rsidRDefault="00A03954" w:rsidP="008E642F">
      <w:pPr>
        <w:spacing w:line="276" w:lineRule="auto"/>
        <w:rPr>
          <w:b/>
          <w:bCs/>
        </w:rPr>
      </w:pPr>
    </w:p>
    <w:p w14:paraId="03D8190D" w14:textId="2D7E5444" w:rsidR="008E642F" w:rsidRPr="00000FC6" w:rsidRDefault="008E642F" w:rsidP="008E642F">
      <w:pPr>
        <w:spacing w:line="276" w:lineRule="auto"/>
        <w:rPr>
          <w:b/>
          <w:bCs/>
        </w:rPr>
      </w:pPr>
      <w:r w:rsidRPr="0039521A">
        <w:rPr>
          <w:b/>
          <w:bCs/>
        </w:rPr>
        <w:t xml:space="preserve">Punkt widokowy nr </w:t>
      </w:r>
      <w:r>
        <w:rPr>
          <w:b/>
          <w:bCs/>
        </w:rPr>
        <w:t>7</w:t>
      </w:r>
    </w:p>
    <w:p w14:paraId="1445B355" w14:textId="77777777" w:rsidR="008E642F" w:rsidRPr="00E043C5" w:rsidRDefault="008E642F" w:rsidP="00BC690A">
      <w:pPr>
        <w:suppressAutoHyphens/>
        <w:spacing w:before="120" w:after="80" w:line="276" w:lineRule="auto"/>
        <w:rPr>
          <w:rFonts w:cs="Arial"/>
          <w:szCs w:val="20"/>
          <w:highlight w:val="yellow"/>
          <w:u w:val="single"/>
          <w:shd w:val="clear" w:color="auto" w:fill="FFFFFF"/>
        </w:rPr>
      </w:pPr>
      <w:r>
        <w:rPr>
          <w:noProof/>
          <w:lang w:eastAsia="pl-PL"/>
        </w:rPr>
        <mc:AlternateContent>
          <mc:Choice Requires="wps">
            <w:drawing>
              <wp:anchor distT="0" distB="0" distL="114300" distR="114300" simplePos="0" relativeHeight="251670527" behindDoc="0" locked="0" layoutInCell="1" allowOverlap="1" wp14:anchorId="4B6590F2" wp14:editId="12767686">
                <wp:simplePos x="0" y="0"/>
                <wp:positionH relativeFrom="column">
                  <wp:posOffset>3142615</wp:posOffset>
                </wp:positionH>
                <wp:positionV relativeFrom="paragraph">
                  <wp:posOffset>118110</wp:posOffset>
                </wp:positionV>
                <wp:extent cx="314960" cy="1017905"/>
                <wp:effectExtent l="19050" t="0" r="8890" b="10795"/>
                <wp:wrapNone/>
                <wp:docPr id="425747041" name="Strzałka: w dół 425747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960" cy="1017905"/>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989FA" id="Strzałka: w dół 425747041" o:spid="_x0000_s1026" type="#_x0000_t67" style="position:absolute;margin-left:247.45pt;margin-top:9.3pt;width:24.8pt;height:80.15pt;z-index:251670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8zLugIAALsFAAAOAAAAZHJzL2Uyb0RvYy54bWysVN1O2zAUvp+0d7B8P5J0KR0RKapATJMq&#10;qFYmro3jkAjHx7PdpuWSV9ojTLzXjp2fMoZ2MS0XVuzzne/8n9OzXSPJVhhbg8ppchRTIhSHolb3&#10;Of12c/nhEyXWMVUwCUrkdC8sPZu/f3fa6kxMoAJZCEOQRNms1TmtnNNZFFleiYbZI9BCobAE0zCH&#10;V3MfFYa1yN7IaBLHx1ELptAGuLAWXy86IZ0H/rIU3F2XpRWOyJyiby6cJpx3/ozmpyy7N0xXNe/d&#10;YP/gRcNqhUZHqgvmGNmY+g+qpuYGLJTuiEMTQVnWXIQYMJokfhXNumJahFgwOVaPabL/j5ZfbVeG&#10;1EVO08l0ls7iNKFEsQZLtXbmkT0/PbCMtKT4+eP5iRwwmLdW2wzV13plfORWL4E/WBREv0n8xfaY&#10;XWkaj8W4yS4UYT8WQewc4fj4MUlPjrFUHEVJnMxO4qmvUsSyQVsb6z4LaIj/yWkBrVoYA20oANsu&#10;revwA85bVHBZS4nvLJMquAuyLvxbuPh2E+fSkC3DRnG7pDdpDyh0wGuG4Lp4QmRuL0XH+lWUmEiM&#10;YBIcCS184GScC+WSTlSxQnSmpjF+g7HBixCtVEjomUt0cuTuCQZkRzJwd2H3eK8qwgSMyvHfHOuU&#10;R41gGZQblZtagXmLQGJUveUOPySpS43P0h0Ue2wzA938Wc0va6zdklm3YgYHDuuNS8Rd41FKaHMK&#10;/R8lFZjHt949HucApZS0OMA5td83zAhK5BeFE3KSpKmf+HBJp7MJXsxLyd1Lido054Clx+5H78Kv&#10;xzs5/JYGmlvcNQtvFUVMcbSdU+7McDl33WLBbcXFYhFgOOWauaVaa+7JfVZ9W97sbpnRfQM7bP0r&#10;GIadZa9auMN6TQWLjYOyDv19yGufb9wQoXH6beZX0Mt7QB127vwXAAAA//8DAFBLAwQUAAYACAAA&#10;ACEAo0NyQOAAAAAKAQAADwAAAGRycy9kb3ducmV2LnhtbEyPwU6DQBCG7ya+w2ZMvNlFS1tAlsbY&#10;GE0vRmwTjwO7ApGdJeyW4ts7nvQ483/555t8O9teTGb0nSMFt4sIhKHa6Y4aBYf3p5sEhA9IGntH&#10;RsG38bAtLi9yzLQ705uZytAILiGfoYI2hCGT0tetsegXbjDE2acbLQYex0bqEc9cbnt5F0VrabEj&#10;vtDiYB5bU3+VJ6tg+Vwdjpud3i939CqxfOmj6eOo1PXV/HAPIpg5/MHwq8/qULBT5U6kvegVxGmc&#10;MspBsgbBwCqOVyAqXmySFGSRy/8vFD8AAAD//wMAUEsBAi0AFAAGAAgAAAAhALaDOJL+AAAA4QEA&#10;ABMAAAAAAAAAAAAAAAAAAAAAAFtDb250ZW50X1R5cGVzXS54bWxQSwECLQAUAAYACAAAACEAOP0h&#10;/9YAAACUAQAACwAAAAAAAAAAAAAAAAAvAQAAX3JlbHMvLnJlbHNQSwECLQAUAAYACAAAACEAiTPM&#10;y7oCAAC7BQAADgAAAAAAAAAAAAAAAAAuAgAAZHJzL2Uyb0RvYy54bWxQSwECLQAUAAYACAAAACEA&#10;o0NyQOAAAAAKAQAADwAAAAAAAAAAAAAAAAAUBQAAZHJzL2Rvd25yZXYueG1sUEsFBgAAAAAEAAQA&#10;8wAAACEGAAAAAA==&#10;" adj="18258" filled="f" strokecolor="black [3213]" strokeweight="1pt" insetpen="t">
                <v:path arrowok="t"/>
              </v:shape>
            </w:pict>
          </mc:Fallback>
        </mc:AlternateContent>
      </w:r>
      <w:r w:rsidRPr="00E043C5">
        <w:rPr>
          <w:noProof/>
          <w:lang w:eastAsia="pl-PL"/>
        </w:rPr>
        <w:drawing>
          <wp:inline distT="0" distB="0" distL="0" distR="0" wp14:anchorId="65ADA7A7" wp14:editId="52059B9E">
            <wp:extent cx="5760720" cy="4321175"/>
            <wp:effectExtent l="0" t="0" r="0" b="3175"/>
            <wp:docPr id="425746992" name="Obraz 42574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50FD92C7" w14:textId="7143571E" w:rsidR="008E642F" w:rsidRPr="00E043C5" w:rsidRDefault="008E642F" w:rsidP="008E642F">
      <w:pPr>
        <w:pStyle w:val="Legenda"/>
        <w:rPr>
          <w:rFonts w:cs="Arial"/>
          <w:color w:val="auto"/>
          <w:szCs w:val="20"/>
          <w:shd w:val="clear" w:color="auto" w:fill="FFFFFF"/>
        </w:rPr>
      </w:pPr>
      <w:bookmarkStart w:id="151" w:name="_Toc107327056"/>
      <w:r w:rsidRPr="00E043C5">
        <w:rPr>
          <w:color w:val="auto"/>
        </w:rPr>
        <w:t xml:space="preserve">Fot. </w:t>
      </w:r>
      <w:r w:rsidR="00BC690A">
        <w:rPr>
          <w:color w:val="auto"/>
        </w:rPr>
        <w:t>7</w:t>
      </w:r>
      <w:r w:rsidRPr="00E043C5">
        <w:rPr>
          <w:color w:val="auto"/>
        </w:rPr>
        <w:t>. Punkt widokowy nr 7</w:t>
      </w:r>
      <w:bookmarkEnd w:id="151"/>
    </w:p>
    <w:p w14:paraId="2AF4C066" w14:textId="77777777" w:rsidR="008E642F" w:rsidRDefault="008E642F" w:rsidP="008E642F">
      <w:pPr>
        <w:suppressAutoHyphens/>
        <w:spacing w:before="120" w:after="0" w:line="276" w:lineRule="auto"/>
        <w:rPr>
          <w:rFonts w:cs="Arial"/>
          <w:szCs w:val="20"/>
          <w:shd w:val="clear" w:color="auto" w:fill="FFFFFF"/>
        </w:rPr>
      </w:pPr>
    </w:p>
    <w:p w14:paraId="0A85D64F" w14:textId="734BFB36" w:rsidR="008E642F" w:rsidRPr="00E043C5" w:rsidRDefault="008E642F" w:rsidP="00FA1205">
      <w:pPr>
        <w:suppressAutoHyphens/>
        <w:spacing w:after="0" w:line="276" w:lineRule="auto"/>
        <w:jc w:val="both"/>
        <w:rPr>
          <w:rFonts w:cs="Arial"/>
          <w:szCs w:val="20"/>
          <w:shd w:val="clear" w:color="auto" w:fill="FFFFFF"/>
        </w:rPr>
      </w:pPr>
      <w:r w:rsidRPr="00E043C5">
        <w:rPr>
          <w:rFonts w:cs="Arial"/>
          <w:szCs w:val="20"/>
          <w:shd w:val="clear" w:color="auto" w:fill="FFFFFF"/>
        </w:rPr>
        <w:t>Punkt widokowy nr 7 znajduje się w odl</w:t>
      </w:r>
      <w:r w:rsidR="009E5401">
        <w:rPr>
          <w:rFonts w:cs="Arial"/>
          <w:szCs w:val="20"/>
          <w:shd w:val="clear" w:color="auto" w:fill="FFFFFF"/>
        </w:rPr>
        <w:t xml:space="preserve">egłości ok. 430 m na </w:t>
      </w:r>
      <w:proofErr w:type="spellStart"/>
      <w:r w:rsidR="009E5401">
        <w:rPr>
          <w:rFonts w:cs="Arial"/>
          <w:szCs w:val="20"/>
          <w:shd w:val="clear" w:color="auto" w:fill="FFFFFF"/>
        </w:rPr>
        <w:t>południowy-zachód</w:t>
      </w:r>
      <w:proofErr w:type="spellEnd"/>
      <w:r w:rsidR="009E5401">
        <w:rPr>
          <w:rFonts w:cs="Arial"/>
          <w:szCs w:val="20"/>
          <w:shd w:val="clear" w:color="auto" w:fill="FFFFFF"/>
        </w:rPr>
        <w:t xml:space="preserve"> od działki 153/9</w:t>
      </w:r>
      <w:r w:rsidRPr="00E043C5">
        <w:rPr>
          <w:rFonts w:cs="Arial"/>
          <w:szCs w:val="20"/>
          <w:shd w:val="clear" w:color="auto" w:fill="FFFFFF"/>
        </w:rPr>
        <w:t xml:space="preserve"> (Zespół I). Jest to obszar Krajeńskiego Parku Krajobrazowego. Jak widać, krajobraz jest znacznie bardziej urozmaicony – widoczny jest ciek wodny Orla stanowiący oś widokową. Na drugim planie w</w:t>
      </w:r>
      <w:r w:rsidR="009E5401">
        <w:rPr>
          <w:rFonts w:cs="Arial"/>
          <w:szCs w:val="20"/>
          <w:shd w:val="clear" w:color="auto" w:fill="FFFFFF"/>
        </w:rPr>
        <w:t>idoczne są zadrzewienia, które całkowicie</w:t>
      </w:r>
      <w:r w:rsidRPr="00E043C5">
        <w:rPr>
          <w:rFonts w:cs="Arial"/>
          <w:szCs w:val="20"/>
          <w:shd w:val="clear" w:color="auto" w:fill="FFFFFF"/>
        </w:rPr>
        <w:t xml:space="preserve"> przesłonią planowaną inwestycję.</w:t>
      </w:r>
    </w:p>
    <w:p w14:paraId="4B7B5297" w14:textId="77777777" w:rsidR="008E642F" w:rsidRPr="00E043C5" w:rsidRDefault="008E642F" w:rsidP="008E642F">
      <w:pPr>
        <w:suppressAutoHyphens/>
        <w:spacing w:before="120" w:after="0" w:line="276" w:lineRule="auto"/>
        <w:rPr>
          <w:rFonts w:cs="Arial"/>
          <w:szCs w:val="20"/>
          <w:highlight w:val="yellow"/>
          <w:shd w:val="clear" w:color="auto" w:fill="FFFFFF"/>
        </w:rPr>
      </w:pPr>
    </w:p>
    <w:p w14:paraId="551C460B"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38B7F002"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037F58AB"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477946BA" w14:textId="77777777" w:rsidR="008E642F" w:rsidRPr="00E043C5" w:rsidRDefault="008E642F" w:rsidP="008E642F">
      <w:pPr>
        <w:suppressAutoHyphens/>
        <w:spacing w:before="120" w:after="240" w:line="276" w:lineRule="auto"/>
        <w:rPr>
          <w:rFonts w:cs="Arial"/>
          <w:szCs w:val="20"/>
          <w:highlight w:val="yellow"/>
          <w:u w:val="single"/>
          <w:shd w:val="clear" w:color="auto" w:fill="FFFFFF"/>
        </w:rPr>
      </w:pPr>
    </w:p>
    <w:p w14:paraId="129B26AA" w14:textId="77777777" w:rsidR="008E642F" w:rsidRPr="00E043C5" w:rsidRDefault="008E642F" w:rsidP="008E642F">
      <w:pPr>
        <w:rPr>
          <w:rFonts w:cs="Arial"/>
          <w:szCs w:val="20"/>
          <w:highlight w:val="yellow"/>
          <w:u w:val="single"/>
          <w:shd w:val="clear" w:color="auto" w:fill="FFFFFF"/>
        </w:rPr>
      </w:pPr>
      <w:r w:rsidRPr="00E043C5">
        <w:rPr>
          <w:rFonts w:cs="Arial"/>
          <w:szCs w:val="20"/>
          <w:highlight w:val="yellow"/>
          <w:u w:val="single"/>
          <w:shd w:val="clear" w:color="auto" w:fill="FFFFFF"/>
        </w:rPr>
        <w:br w:type="page"/>
      </w:r>
    </w:p>
    <w:p w14:paraId="54A49268" w14:textId="77777777" w:rsidR="00A03954" w:rsidRDefault="00A03954" w:rsidP="008E642F">
      <w:pPr>
        <w:spacing w:line="276" w:lineRule="auto"/>
        <w:rPr>
          <w:b/>
          <w:bCs/>
        </w:rPr>
      </w:pPr>
    </w:p>
    <w:p w14:paraId="249E4123" w14:textId="77777777" w:rsidR="0035295F" w:rsidRDefault="0035295F" w:rsidP="008E642F">
      <w:pPr>
        <w:spacing w:line="276" w:lineRule="auto"/>
        <w:rPr>
          <w:b/>
          <w:bCs/>
        </w:rPr>
      </w:pPr>
    </w:p>
    <w:p w14:paraId="6526FA1C" w14:textId="6ADC6868" w:rsidR="008E642F" w:rsidRPr="0039521A" w:rsidRDefault="008E642F" w:rsidP="008E642F">
      <w:pPr>
        <w:spacing w:line="276" w:lineRule="auto"/>
        <w:rPr>
          <w:b/>
          <w:bCs/>
        </w:rPr>
      </w:pPr>
      <w:r w:rsidRPr="0039521A">
        <w:rPr>
          <w:b/>
          <w:bCs/>
        </w:rPr>
        <w:t xml:space="preserve">Punkt widokowy nr </w:t>
      </w:r>
      <w:r>
        <w:rPr>
          <w:b/>
          <w:bCs/>
        </w:rPr>
        <w:t>8</w:t>
      </w:r>
    </w:p>
    <w:p w14:paraId="2355E069" w14:textId="77777777" w:rsidR="008E642F" w:rsidRPr="00E043C5" w:rsidRDefault="008E642F" w:rsidP="00BC690A">
      <w:pPr>
        <w:suppressAutoHyphens/>
        <w:spacing w:before="120" w:after="80" w:line="276" w:lineRule="auto"/>
        <w:rPr>
          <w:rFonts w:cs="Arial"/>
          <w:szCs w:val="20"/>
          <w:highlight w:val="yellow"/>
          <w:u w:val="single"/>
          <w:shd w:val="clear" w:color="auto" w:fill="FFFFFF"/>
        </w:rPr>
      </w:pPr>
      <w:r>
        <w:rPr>
          <w:noProof/>
          <w:lang w:eastAsia="pl-PL"/>
        </w:rPr>
        <mc:AlternateContent>
          <mc:Choice Requires="wps">
            <w:drawing>
              <wp:anchor distT="0" distB="0" distL="114300" distR="114300" simplePos="0" relativeHeight="251671551" behindDoc="0" locked="0" layoutInCell="1" allowOverlap="1" wp14:anchorId="3C2FD018" wp14:editId="114EFE71">
                <wp:simplePos x="0" y="0"/>
                <wp:positionH relativeFrom="column">
                  <wp:posOffset>2840990</wp:posOffset>
                </wp:positionH>
                <wp:positionV relativeFrom="paragraph">
                  <wp:posOffset>854075</wp:posOffset>
                </wp:positionV>
                <wp:extent cx="314325" cy="1017270"/>
                <wp:effectExtent l="19050" t="0" r="9525" b="11430"/>
                <wp:wrapNone/>
                <wp:docPr id="425747040" name="Strzałka: w dół 425747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01727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1248C" id="Strzałka: w dół 425747040" o:spid="_x0000_s1026" type="#_x0000_t67" style="position:absolute;margin-left:223.7pt;margin-top:67.25pt;width:24.75pt;height:80.1pt;z-index:251671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hjnugIAALsFAAAOAAAAZHJzL2Uyb0RvYy54bWysVM1OGzEQvlfqO1i+l/0hadoVGxSBqCpF&#10;FDVUnI3XJiu8Htd2sglHXqmPUPFeHXt/QinqoaoPlscz883/nJzuGkW2wroadEmzo5QSoTlUtb4r&#10;6bfri3cfKHGe6Yop0KKke+Ho6fztm5PWFCKHNahKWIIg2hWtKenae1MkieNr0TB3BEZoZEqwDfNI&#10;2ruksqxF9EYleZq+T1qwlbHAhXP4e94x6TziSym4/yKlE56okqJvPt423rfhTuYnrLizzKxr3rvB&#10;/sGLhtUajY5Q58wzsrH1H1BNzS04kP6IQ5OAlDUXMQaMJktfRLNaMyNiLJgcZ8Y0uf8Hyy+3V5bU&#10;VUkn+XQ2maUTzJJmDZZq5e0De3q8ZwVpSfXzx9MjOchg3lrjClRfmSsbIndmCfzeISP5jRMI18vs&#10;pG2CLMZNdrEI+7EIYucJx8/jbHKcTynhyMrSbJbPYpUSVgzaxjr/SUBDwqOkFbR6YS20sQBsu3Q+&#10;OMGKQS5Y1HBRKxWrrXR0F1Rdhb9IhHYTZ8qSLcNG8bssNAZCuIMUUkEzBtfFEyPzeyUChNJfhcRE&#10;YgR5dCS28AGTcS60zzrWmlWiMzVN8QzGBi+i6QgYkCU6OWL3AINkBzJgdz738kFVxAkYldO/OdYp&#10;jxrRMmg/Kje1BvsagMKoesud/JCkLjUhS7dQ7bHNLHTz5wy/qLF2S+b8FbM4cNh0uET8F7ykgrak&#10;0L8oWYN9eO0/yOMcIJeSFge4pO77hllBifqscUI+ZpPQyz4Sk+ksR8I+59w+5+hNcwZY+gzXleHx&#10;GeS9Gp7SQnODu2YRrCKLaY62S8q9HYgz3y0W3FZcLBZRDKfcML/UK8MDeMhqaMvr3Q2zpm9gj61/&#10;CcOws+JFC3eyQVPDYuNB1rG/D3nt840bIjZOv83CCnpOR6nDzp3/AgAA//8DAFBLAwQUAAYACAAA&#10;ACEAAca+0OEAAAALAQAADwAAAGRycy9kb3ducmV2LnhtbEyPwW7CMBBE75X6D9ZW6q04TV0gIQ6q&#10;GlEFboVyN/GSRMR2GhsIf9/tqT2u5mnmbbYcTccuOPjWWQnPkwgY2srp1tYSvnarpzkwH5TVqnMW&#10;JdzQwzK/v8tUqt3VfuJlG2pGJdanSkITQp9y7qsGjfIT16Ol7OgGowKdQ831oK5UbjoeR9GUG9Va&#10;WmhUj+8NVqft2UhQp2K/OXblrYxX8+9dUazLj00v5ePD+LYAFnAMfzD86pM65OR0cGerPeskCDET&#10;hFLwIl6BESGSaQLsICFOxAx4nvH/P+Q/AAAA//8DAFBLAQItABQABgAIAAAAIQC2gziS/gAAAOEB&#10;AAATAAAAAAAAAAAAAAAAAAAAAABbQ29udGVudF9UeXBlc10ueG1sUEsBAi0AFAAGAAgAAAAhADj9&#10;If/WAAAAlAEAAAsAAAAAAAAAAAAAAAAALwEAAF9yZWxzLy5yZWxzUEsBAi0AFAAGAAgAAAAhAHLu&#10;GOe6AgAAuwUAAA4AAAAAAAAAAAAAAAAALgIAAGRycy9lMm9Eb2MueG1sUEsBAi0AFAAGAAgAAAAh&#10;AAHGvtDhAAAACwEAAA8AAAAAAAAAAAAAAAAAFAUAAGRycy9kb3ducmV2LnhtbFBLBQYAAAAABAAE&#10;APMAAAAiBgAAAAA=&#10;" adj="18263" filled="f" strokecolor="black [3213]" strokeweight="1pt" insetpen="t">
                <v:path arrowok="t"/>
              </v:shape>
            </w:pict>
          </mc:Fallback>
        </mc:AlternateContent>
      </w:r>
      <w:r w:rsidRPr="00E043C5">
        <w:rPr>
          <w:noProof/>
          <w:lang w:eastAsia="pl-PL"/>
        </w:rPr>
        <w:drawing>
          <wp:inline distT="0" distB="0" distL="0" distR="0" wp14:anchorId="1E83E0BD" wp14:editId="4451622A">
            <wp:extent cx="5760720" cy="4321175"/>
            <wp:effectExtent l="0" t="0" r="0" b="317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308EE6A0" w14:textId="1815411F" w:rsidR="008E642F" w:rsidRPr="00E043C5" w:rsidRDefault="008E642F" w:rsidP="008E642F">
      <w:pPr>
        <w:pStyle w:val="Legenda"/>
        <w:rPr>
          <w:rFonts w:cs="Arial"/>
          <w:color w:val="auto"/>
          <w:szCs w:val="20"/>
          <w:shd w:val="clear" w:color="auto" w:fill="FFFFFF"/>
        </w:rPr>
      </w:pPr>
      <w:bookmarkStart w:id="152" w:name="_Toc107327057"/>
      <w:r w:rsidRPr="00E043C5">
        <w:rPr>
          <w:color w:val="auto"/>
        </w:rPr>
        <w:t xml:space="preserve">Fot. </w:t>
      </w:r>
      <w:r w:rsidR="00BC690A">
        <w:rPr>
          <w:color w:val="auto"/>
        </w:rPr>
        <w:t>8</w:t>
      </w:r>
      <w:r w:rsidRPr="00E043C5">
        <w:rPr>
          <w:color w:val="auto"/>
        </w:rPr>
        <w:t>. Punkt widokowy nr 8</w:t>
      </w:r>
      <w:bookmarkEnd w:id="152"/>
    </w:p>
    <w:p w14:paraId="264FF026" w14:textId="604A1B88" w:rsidR="008E642F" w:rsidRPr="00E043C5" w:rsidRDefault="00FA1205" w:rsidP="00FA1205">
      <w:pPr>
        <w:suppressAutoHyphens/>
        <w:spacing w:before="120" w:after="0" w:line="276" w:lineRule="auto"/>
        <w:jc w:val="both"/>
        <w:rPr>
          <w:rFonts w:cs="Arial"/>
          <w:szCs w:val="20"/>
          <w:shd w:val="clear" w:color="auto" w:fill="FFFFFF"/>
        </w:rPr>
      </w:pPr>
      <w:r>
        <w:rPr>
          <w:rFonts w:cs="Arial"/>
          <w:szCs w:val="20"/>
          <w:shd w:val="clear" w:color="auto" w:fill="FFFFFF"/>
        </w:rPr>
        <w:br/>
      </w:r>
      <w:r w:rsidR="008E642F" w:rsidRPr="00E043C5">
        <w:rPr>
          <w:rFonts w:cs="Arial"/>
          <w:szCs w:val="20"/>
          <w:shd w:val="clear" w:color="auto" w:fill="FFFFFF"/>
        </w:rPr>
        <w:t xml:space="preserve">Punkt widokowy nr 8 </w:t>
      </w:r>
      <w:r w:rsidR="009E5401">
        <w:rPr>
          <w:rFonts w:cs="Arial"/>
          <w:szCs w:val="20"/>
          <w:shd w:val="clear" w:color="auto" w:fill="FFFFFF"/>
        </w:rPr>
        <w:t>znajduje się w odległości ok. 440 m na południe od działki 153/9</w:t>
      </w:r>
      <w:r w:rsidR="008E642F" w:rsidRPr="00E043C5">
        <w:rPr>
          <w:rFonts w:cs="Arial"/>
          <w:szCs w:val="20"/>
          <w:shd w:val="clear" w:color="auto" w:fill="FFFFFF"/>
        </w:rPr>
        <w:t xml:space="preserve"> (Zespół I). Zarówno punkt obserwacyjny, jak i Zespół I, znajdują się na obszarze Parku Krajobrazowego. Na pierwszym planie widoczna jest łąka, zaś na drugim planie widać linię drzew. Z tego punktu inwestycja będzie całkowicie niewidoczna – </w:t>
      </w:r>
      <w:r w:rsidR="009E5401">
        <w:rPr>
          <w:rFonts w:cs="Arial"/>
          <w:szCs w:val="20"/>
          <w:shd w:val="clear" w:color="auto" w:fill="FFFFFF"/>
        </w:rPr>
        <w:t xml:space="preserve">widoczne </w:t>
      </w:r>
      <w:r w:rsidR="008E642F" w:rsidRPr="00E043C5">
        <w:rPr>
          <w:rFonts w:cs="Arial"/>
          <w:szCs w:val="20"/>
          <w:shd w:val="clear" w:color="auto" w:fill="FFFFFF"/>
        </w:rPr>
        <w:t>zadrzewienia ją całkowicie przesłonią.</w:t>
      </w:r>
    </w:p>
    <w:p w14:paraId="63BCAFF4" w14:textId="77777777" w:rsidR="008E642F" w:rsidRDefault="008E642F" w:rsidP="00FA1205">
      <w:pPr>
        <w:jc w:val="both"/>
        <w:rPr>
          <w:rFonts w:cs="Arial"/>
          <w:szCs w:val="20"/>
          <w:highlight w:val="yellow"/>
          <w:shd w:val="clear" w:color="auto" w:fill="FFFFFF"/>
        </w:rPr>
      </w:pPr>
      <w:r w:rsidRPr="00E043C5">
        <w:rPr>
          <w:rFonts w:cs="Arial"/>
          <w:szCs w:val="20"/>
          <w:highlight w:val="yellow"/>
          <w:shd w:val="clear" w:color="auto" w:fill="FFFFFF"/>
        </w:rPr>
        <w:br w:type="page"/>
      </w:r>
    </w:p>
    <w:p w14:paraId="13719237" w14:textId="77777777" w:rsidR="00A03954" w:rsidRDefault="00A03954" w:rsidP="008E642F">
      <w:pPr>
        <w:spacing w:line="276" w:lineRule="auto"/>
        <w:rPr>
          <w:b/>
          <w:bCs/>
        </w:rPr>
      </w:pPr>
    </w:p>
    <w:p w14:paraId="34B3E392" w14:textId="77777777" w:rsidR="0035295F" w:rsidRDefault="0035295F" w:rsidP="008E642F">
      <w:pPr>
        <w:spacing w:line="276" w:lineRule="auto"/>
        <w:rPr>
          <w:b/>
          <w:bCs/>
        </w:rPr>
      </w:pPr>
    </w:p>
    <w:p w14:paraId="58B70EC9" w14:textId="6635B028" w:rsidR="008E642F" w:rsidRPr="00000FC6" w:rsidRDefault="008E642F" w:rsidP="008E642F">
      <w:pPr>
        <w:spacing w:line="276" w:lineRule="auto"/>
        <w:rPr>
          <w:b/>
          <w:bCs/>
        </w:rPr>
      </w:pPr>
      <w:r w:rsidRPr="0039521A">
        <w:rPr>
          <w:b/>
          <w:bCs/>
        </w:rPr>
        <w:t xml:space="preserve">Punkt widokowy nr </w:t>
      </w:r>
      <w:r>
        <w:rPr>
          <w:b/>
          <w:bCs/>
        </w:rPr>
        <w:t>9</w:t>
      </w:r>
    </w:p>
    <w:p w14:paraId="01BF2B7C" w14:textId="77777777" w:rsidR="008E642F" w:rsidRPr="00E043C5" w:rsidRDefault="008E642F" w:rsidP="00BC690A">
      <w:pPr>
        <w:suppressAutoHyphens/>
        <w:spacing w:before="120" w:after="80" w:line="276" w:lineRule="auto"/>
        <w:rPr>
          <w:rFonts w:cs="Arial"/>
          <w:szCs w:val="20"/>
          <w:highlight w:val="yellow"/>
          <w:shd w:val="clear" w:color="auto" w:fill="FFFFFF"/>
        </w:rPr>
      </w:pPr>
      <w:r>
        <w:rPr>
          <w:noProof/>
          <w:lang w:eastAsia="pl-PL"/>
        </w:rPr>
        <mc:AlternateContent>
          <mc:Choice Requires="wps">
            <w:drawing>
              <wp:anchor distT="0" distB="0" distL="114300" distR="114300" simplePos="0" relativeHeight="251673599" behindDoc="0" locked="0" layoutInCell="1" allowOverlap="1" wp14:anchorId="012FC53F" wp14:editId="20AEA927">
                <wp:simplePos x="0" y="0"/>
                <wp:positionH relativeFrom="margin">
                  <wp:align>center</wp:align>
                </wp:positionH>
                <wp:positionV relativeFrom="paragraph">
                  <wp:posOffset>824865</wp:posOffset>
                </wp:positionV>
                <wp:extent cx="314325" cy="1017270"/>
                <wp:effectExtent l="19050" t="0" r="9525" b="11430"/>
                <wp:wrapNone/>
                <wp:docPr id="425747039" name="Strzałka: w dół 425747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01727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C8D34" id="Strzałka: w dół 425747039" o:spid="_x0000_s1026" type="#_x0000_t67" style="position:absolute;margin-left:0;margin-top:64.95pt;width:24.75pt;height:80.1pt;z-index:25167359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9uwIAALsFAAAOAAAAZHJzL2Uyb0RvYy54bWysVM1OGzEQvlfqO1i+l/0hacqKDYpAVJUi&#10;iBoqzsbrZVd4Pa7tZBOOvFIfoeK9Ovb+hFLUQ1UfLI9n5pv/OT3bNZJshbE1qJwmRzElQnEoanWf&#10;0283lx8+UWIdUwWToERO98LSs/n7d6etzkQKFchCGIIgymatzmnlnM6iyPJKNMwegRYKmSWYhjkk&#10;zX1UGNYieiOjNI4/Ri2YQhvgwlr8veiYdB7wy1Jwd12WVjgic4q+uXCbcN/5O5qfsuzeMF3VvHeD&#10;/YMXDasVGh2hLphjZGPqP6CamhuwULojDk0EZVlzEWLAaJL4VTTrimkRYsHkWD2myf4/WH61XRlS&#10;FzmdpNPZZBYfn1CiWIOlWjvzyJ6fHlhGWlL8/PH8RA4ymLdW2wzV13plfORWL4E/WGREv3E8YXuZ&#10;XWkaL4txk10own4sgtg5wvHzOJkcp1NKOLKSOJmls1CliGWDtjbWfRbQEP/IaQGtWhgDbSgA2y6t&#10;806wbJDzFhVc1lKGaksV3AVZF/4vEL7dxLk0ZMuwUdwu8Y2BEPYghZTXDMF18YTI3F4KDyHVV1Fi&#10;IjGCNDgSWviAyTgXyiUdq2KF6ExNYzyDscGLYDoAeuQSnRyxe4BBsgMZsDufe3mvKsIEjMrx3xzr&#10;lEeNYBmUG5WbWoF5C0BiVL3lTn5IUpcan6U7KPbYZga6+bOaX9ZYuyWzbsUMDhyOJi4Rd41XKaHN&#10;KfQvSiowj2/9e3mcA+RS0uIA59R+3zAjKJFfFE7ISTKZ+IkPxGQ6S5EwLzl3Lzlq05wDlj7BdaV5&#10;eHp5J4dnaaC5xV2z8FaRxRRH2znlzgzEuesWC24rLhaLIIZTrplbqrXmHtxn1bflze6WGd03sMPW&#10;v4Jh2Fn2qoU7Wa+pYLFxUNahvw957fONGyI0Tr/N/Ap6SQepw86d/wIAAP//AwBQSwMEFAAGAAgA&#10;AAAhACtCfsbdAAAABwEAAA8AAABkcnMvZG93bnJldi54bWxMj8FOwzAQRO9I/IO1SNyo0whQE+JU&#10;iKgo9EYL9228TaLa6xC7bfr3mBM97sxo5m2xnKwRJxp971jBfJaAIG6c7rlV8LVdPSxA+ICs0Tgm&#10;BRfysCxvbwrMtTvzJ502oRWxhH2OCroQhlxK33Rk0c/cQBy9vRsthniOrdQjnmO5NTJNkmdpsee4&#10;0OFAbx01h83RKsBD9b3em/pSp6vFz7aqPur39aDU/d30+gIi0BT+w/CHH9GhjEw7d2TthVEQHwlR&#10;TbMMRLQfsycQOwVplsxBloW85i9/AQAA//8DAFBLAQItABQABgAIAAAAIQC2gziS/gAAAOEBAAAT&#10;AAAAAAAAAAAAAAAAAAAAAABbQ29udGVudF9UeXBlc10ueG1sUEsBAi0AFAAGAAgAAAAhADj9If/W&#10;AAAAlAEAAAsAAAAAAAAAAAAAAAAALwEAAF9yZWxzLy5yZWxzUEsBAi0AFAAGAAgAAAAhAJb4f727&#10;AgAAuwUAAA4AAAAAAAAAAAAAAAAALgIAAGRycy9lMm9Eb2MueG1sUEsBAi0AFAAGAAgAAAAhACtC&#10;fsbdAAAABwEAAA8AAAAAAAAAAAAAAAAAFQUAAGRycy9kb3ducmV2LnhtbFBLBQYAAAAABAAEAPMA&#10;AAAfBgAAAAA=&#10;" adj="18263" filled="f" strokecolor="black [3213]" strokeweight="1pt" insetpen="t">
                <v:path arrowok="t"/>
                <w10:wrap anchorx="margin"/>
              </v:shape>
            </w:pict>
          </mc:Fallback>
        </mc:AlternateContent>
      </w:r>
      <w:r>
        <w:rPr>
          <w:noProof/>
          <w:lang w:eastAsia="pl-PL"/>
        </w:rPr>
        <mc:AlternateContent>
          <mc:Choice Requires="wps">
            <w:drawing>
              <wp:anchor distT="0" distB="0" distL="114300" distR="114300" simplePos="0" relativeHeight="251672575" behindDoc="0" locked="0" layoutInCell="1" allowOverlap="1" wp14:anchorId="679BF789" wp14:editId="65743B37">
                <wp:simplePos x="0" y="0"/>
                <wp:positionH relativeFrom="column">
                  <wp:posOffset>3779520</wp:posOffset>
                </wp:positionH>
                <wp:positionV relativeFrom="paragraph">
                  <wp:posOffset>504190</wp:posOffset>
                </wp:positionV>
                <wp:extent cx="314325" cy="1017270"/>
                <wp:effectExtent l="19050" t="0" r="9525" b="11430"/>
                <wp:wrapNone/>
                <wp:docPr id="425747038" name="Strzałka: w dół 425747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01727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5AC80" id="Strzałka: w dół 425747038" o:spid="_x0000_s1026" type="#_x0000_t67" style="position:absolute;margin-left:297.6pt;margin-top:39.7pt;width:24.75pt;height:80.1pt;z-index:251672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qNBuwIAALsFAAAOAAAAZHJzL2Uyb0RvYy54bWysVM1OGzEQvlfqO1i+l/0hadoVGxSBqCpF&#10;FDVUnI3XJiu8Htd2sglHXqmPUPFeHXt/QinqoaoPlscz883/nJzuGkW2wroadEmzo5QSoTlUtb4r&#10;6bfri3cfKHGe6Yop0KKke+Ho6fztm5PWFCKHNahKWIIg2hWtKenae1MkieNr0TB3BEZoZEqwDfNI&#10;2ruksqxF9EYleZq+T1qwlbHAhXP4e94x6TziSym4/yKlE56okqJvPt423rfhTuYnrLizzKxr3rvB&#10;/sGLhtUajY5Q58wzsrH1H1BNzS04kP6IQ5OAlDUXMQaMJktfRLNaMyNiLJgcZ8Y0uf8Hyy+3V5bU&#10;VUkn+XQ2maXHWDDNGizVytsH9vR4zwrSkurnj6dHcpDBvLXGFai+Mlc2RO7MEvi9Q0byGycQrpfZ&#10;SdsEWYyb7GIR9mMRxM4Tjp/H2eQ4n1LCkZWl2SyfxSolrBi0jXX+k4CGhEdJK2j1wlpoYwHYdul8&#10;cIIVg1ywqOGiVipWW+noLqi6Cn+RCO0mzpQlW4aN4ndZaAyEcAcppIJmDK6LJ0bm90oECKW/ComJ&#10;xAjy6Ehs4QMm41xon3WsNatEZ2qa4hmMDV5E0xEwIEt0csTuAQbJDmTA7nzu5YOqiBMwKqd/c6xT&#10;HjWiZdB+VG5qDfY1AIVR9ZY7+SFJXWpClm6h2mObWejmzxl+UWPtlsz5K2Zx4HA0cYn4L3hJBW1J&#10;oX9Rsgb78Np/kMc5QC4lLQ5wSd33DbOCEvVZ44R8zCaTMPGRmExnORL2Oef2OUdvmjPA0me4rgyP&#10;zyDv1fCUFpob3DWLYBVZTHO0XVLu7UCc+W6x4LbiYrGIYjjlhvmlXhkewENWQ1te726YNX0De2z9&#10;SxiGnRUvWriTDZoaFhsPso79fchrn2/cELFx+m0WVtBzOkoddu78FwAAAP//AwBQSwMEFAAGAAgA&#10;AAAhAJ/7TCPhAAAACgEAAA8AAABkcnMvZG93bnJldi54bWxMj01Pg0AURfcm/ofJM3FnB5HSggyN&#10;kdRgd7a6f2VegXQ+kJm29N87rnT5ck/uPa9YTVqxM42ut0bA4ywCRqaxsjetgM/d+mEJzHk0EpU1&#10;JOBKDlbl7U2BubQX80HnrW9ZKDEuRwGd90POuWs60uhmdiATsoMdNfpwji2XI15CuVY8jqKUa+xN&#10;WOhwoNeOmuP2pAXgsfraHFR9reP18ntXVe/122YQ4v5uenkG5mnyfzD86gd1KIPT3p6MdEwJmGfz&#10;OKACFlkCLABpkiyA7QXET1kKvCz4/xfKHwAAAP//AwBQSwECLQAUAAYACAAAACEAtoM4kv4AAADh&#10;AQAAEwAAAAAAAAAAAAAAAAAAAAAAW0NvbnRlbnRfVHlwZXNdLnhtbFBLAQItABQABgAIAAAAIQA4&#10;/SH/1gAAAJQBAAALAAAAAAAAAAAAAAAAAC8BAABfcmVscy8ucmVsc1BLAQItABQABgAIAAAAIQDy&#10;LqNBuwIAALsFAAAOAAAAAAAAAAAAAAAAAC4CAABkcnMvZTJvRG9jLnhtbFBLAQItABQABgAIAAAA&#10;IQCf+0wj4QAAAAoBAAAPAAAAAAAAAAAAAAAAABUFAABkcnMvZG93bnJldi54bWxQSwUGAAAAAAQA&#10;BADzAAAAIwYAAAAA&#10;" adj="18263" filled="f" strokecolor="black [3213]" strokeweight="1pt" insetpen="t">
                <v:path arrowok="t"/>
              </v:shape>
            </w:pict>
          </mc:Fallback>
        </mc:AlternateContent>
      </w:r>
      <w:r w:rsidRPr="00E043C5">
        <w:rPr>
          <w:noProof/>
          <w:lang w:eastAsia="pl-PL"/>
        </w:rPr>
        <w:drawing>
          <wp:inline distT="0" distB="0" distL="0" distR="0" wp14:anchorId="3710997A" wp14:editId="12DCB7C3">
            <wp:extent cx="5760720" cy="4321175"/>
            <wp:effectExtent l="0" t="0" r="0" b="317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1DF3EE32" w14:textId="1F8E9EAA" w:rsidR="008E642F" w:rsidRPr="00E043C5" w:rsidRDefault="008E642F" w:rsidP="008E642F">
      <w:pPr>
        <w:pStyle w:val="Legenda"/>
        <w:rPr>
          <w:rFonts w:cs="Arial"/>
          <w:color w:val="auto"/>
          <w:szCs w:val="20"/>
          <w:shd w:val="clear" w:color="auto" w:fill="FFFFFF"/>
        </w:rPr>
      </w:pPr>
      <w:bookmarkStart w:id="153" w:name="_Toc107327058"/>
      <w:r w:rsidRPr="00E043C5">
        <w:rPr>
          <w:color w:val="auto"/>
        </w:rPr>
        <w:t xml:space="preserve">Fot. </w:t>
      </w:r>
      <w:r w:rsidR="00BC690A">
        <w:rPr>
          <w:color w:val="auto"/>
        </w:rPr>
        <w:t>9</w:t>
      </w:r>
      <w:r w:rsidRPr="00E043C5">
        <w:rPr>
          <w:color w:val="auto"/>
        </w:rPr>
        <w:t>. Punkt widokowy nr 9</w:t>
      </w:r>
      <w:bookmarkEnd w:id="153"/>
    </w:p>
    <w:p w14:paraId="1DB82A5C" w14:textId="60100BFD" w:rsidR="008E642F" w:rsidRPr="00E043C5" w:rsidRDefault="00FA1205" w:rsidP="00FA1205">
      <w:pPr>
        <w:suppressAutoHyphens/>
        <w:spacing w:before="120" w:after="0" w:line="276" w:lineRule="auto"/>
        <w:jc w:val="both"/>
        <w:rPr>
          <w:rFonts w:cs="Arial"/>
          <w:szCs w:val="20"/>
          <w:shd w:val="clear" w:color="auto" w:fill="FFFFFF"/>
        </w:rPr>
      </w:pPr>
      <w:r>
        <w:rPr>
          <w:rFonts w:cs="Arial"/>
          <w:szCs w:val="20"/>
          <w:shd w:val="clear" w:color="auto" w:fill="FFFFFF"/>
        </w:rPr>
        <w:br/>
      </w:r>
      <w:r w:rsidR="008E642F" w:rsidRPr="00E043C5">
        <w:rPr>
          <w:rFonts w:cs="Arial"/>
          <w:szCs w:val="20"/>
          <w:shd w:val="clear" w:color="auto" w:fill="FFFFFF"/>
        </w:rPr>
        <w:t xml:space="preserve">Punkt nr 9 zlokalizowany jest </w:t>
      </w:r>
      <w:r w:rsidR="00E523B8">
        <w:rPr>
          <w:rFonts w:cs="Arial"/>
          <w:szCs w:val="20"/>
          <w:shd w:val="clear" w:color="auto" w:fill="FFFFFF"/>
        </w:rPr>
        <w:t>w odległości ok. 350 m od granic inwestycji zlokalizowanej na działce nr 14/1 oraz 740 m od granic inwestycji zlokalizowanej na działce nr 11/2</w:t>
      </w:r>
      <w:r w:rsidR="008E642F" w:rsidRPr="00E043C5">
        <w:rPr>
          <w:rFonts w:cs="Arial"/>
          <w:szCs w:val="20"/>
          <w:shd w:val="clear" w:color="auto" w:fill="FFFFFF"/>
        </w:rPr>
        <w:t xml:space="preserve">. Zdjęcie zostało wykonane w kierunku </w:t>
      </w:r>
      <w:r w:rsidR="00E523B8">
        <w:rPr>
          <w:rFonts w:cs="Arial"/>
          <w:szCs w:val="20"/>
          <w:shd w:val="clear" w:color="auto" w:fill="FFFFFF"/>
        </w:rPr>
        <w:t>północnym</w:t>
      </w:r>
      <w:r w:rsidR="008E642F" w:rsidRPr="00E043C5">
        <w:rPr>
          <w:rFonts w:cs="Arial"/>
          <w:szCs w:val="20"/>
          <w:shd w:val="clear" w:color="auto" w:fill="FFFFFF"/>
        </w:rPr>
        <w:t xml:space="preserve"> w celu zwizualizowania widoku obserwatorów poruszających się widoczną na pierwszym planie drogą. Z tego punktu farma będzie </w:t>
      </w:r>
      <w:r w:rsidR="00E523B8">
        <w:rPr>
          <w:rFonts w:cs="Arial"/>
          <w:szCs w:val="20"/>
          <w:shd w:val="clear" w:color="auto" w:fill="FFFFFF"/>
        </w:rPr>
        <w:t xml:space="preserve">całkowicie </w:t>
      </w:r>
      <w:r w:rsidR="008E642F" w:rsidRPr="00E043C5">
        <w:rPr>
          <w:rFonts w:cs="Arial"/>
          <w:szCs w:val="20"/>
          <w:shd w:val="clear" w:color="auto" w:fill="FFFFFF"/>
        </w:rPr>
        <w:t>niewidoczna, zostanie zlokalizowana za zabudowaniami gospodarskimi.</w:t>
      </w:r>
    </w:p>
    <w:p w14:paraId="3D3DCB90" w14:textId="77777777" w:rsidR="008E642F" w:rsidRPr="00E043C5" w:rsidRDefault="008E642F" w:rsidP="00FA1205">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Krajobraz jest mocno przekształcony, antropogeniczny i nie przedstawia wysokich wartości estetycznych. </w:t>
      </w:r>
    </w:p>
    <w:p w14:paraId="06B71960" w14:textId="77777777" w:rsidR="008E642F" w:rsidRPr="00E043C5" w:rsidRDefault="008E642F" w:rsidP="008E642F">
      <w:pPr>
        <w:spacing w:line="276" w:lineRule="auto"/>
      </w:pPr>
    </w:p>
    <w:p w14:paraId="395524FC" w14:textId="77777777" w:rsidR="008E642F" w:rsidRDefault="008E642F" w:rsidP="008E642F">
      <w:pPr>
        <w:suppressAutoHyphens/>
        <w:spacing w:before="120" w:after="240" w:line="276" w:lineRule="auto"/>
        <w:rPr>
          <w:rFonts w:cs="Arial"/>
          <w:szCs w:val="20"/>
          <w:highlight w:val="yellow"/>
          <w:u w:val="single"/>
          <w:shd w:val="clear" w:color="auto" w:fill="FFFFFF"/>
        </w:rPr>
      </w:pPr>
    </w:p>
    <w:p w14:paraId="1278985D" w14:textId="77777777" w:rsidR="008E642F" w:rsidRDefault="008E642F" w:rsidP="008E642F">
      <w:pPr>
        <w:suppressAutoHyphens/>
        <w:spacing w:before="120" w:after="240" w:line="276" w:lineRule="auto"/>
        <w:rPr>
          <w:rFonts w:cs="Arial"/>
          <w:szCs w:val="20"/>
          <w:highlight w:val="yellow"/>
          <w:u w:val="single"/>
          <w:shd w:val="clear" w:color="auto" w:fill="FFFFFF"/>
        </w:rPr>
      </w:pPr>
    </w:p>
    <w:p w14:paraId="3779DFD5" w14:textId="77777777" w:rsidR="008E642F" w:rsidRDefault="008E642F" w:rsidP="008E642F">
      <w:pPr>
        <w:suppressAutoHyphens/>
        <w:spacing w:before="120" w:after="240" w:line="276" w:lineRule="auto"/>
        <w:rPr>
          <w:rFonts w:cs="Arial"/>
          <w:szCs w:val="20"/>
          <w:highlight w:val="yellow"/>
          <w:u w:val="single"/>
          <w:shd w:val="clear" w:color="auto" w:fill="FFFFFF"/>
        </w:rPr>
      </w:pPr>
    </w:p>
    <w:p w14:paraId="598CC31F" w14:textId="77777777" w:rsidR="008E642F" w:rsidRDefault="008E642F" w:rsidP="008E642F">
      <w:pPr>
        <w:suppressAutoHyphens/>
        <w:spacing w:before="120" w:after="240" w:line="276" w:lineRule="auto"/>
        <w:rPr>
          <w:rFonts w:cs="Arial"/>
          <w:szCs w:val="20"/>
          <w:highlight w:val="yellow"/>
          <w:u w:val="single"/>
          <w:shd w:val="clear" w:color="auto" w:fill="FFFFFF"/>
        </w:rPr>
      </w:pPr>
    </w:p>
    <w:p w14:paraId="4442F847" w14:textId="77777777" w:rsidR="008E642F" w:rsidRDefault="008E642F" w:rsidP="008E642F">
      <w:pPr>
        <w:suppressAutoHyphens/>
        <w:spacing w:before="120" w:after="240" w:line="276" w:lineRule="auto"/>
        <w:rPr>
          <w:rFonts w:cs="Arial"/>
          <w:szCs w:val="20"/>
          <w:highlight w:val="yellow"/>
          <w:u w:val="single"/>
          <w:shd w:val="clear" w:color="auto" w:fill="FFFFFF"/>
        </w:rPr>
      </w:pPr>
    </w:p>
    <w:p w14:paraId="1BCB42C5" w14:textId="77777777" w:rsidR="00A03954" w:rsidRDefault="00A03954" w:rsidP="008E642F">
      <w:pPr>
        <w:spacing w:line="276" w:lineRule="auto"/>
        <w:rPr>
          <w:b/>
          <w:bCs/>
        </w:rPr>
      </w:pPr>
    </w:p>
    <w:p w14:paraId="01191754" w14:textId="070311B7" w:rsidR="008E642F" w:rsidRPr="00000FC6" w:rsidRDefault="008E642F" w:rsidP="008E642F">
      <w:pPr>
        <w:spacing w:line="276" w:lineRule="auto"/>
        <w:rPr>
          <w:b/>
          <w:bCs/>
        </w:rPr>
      </w:pPr>
      <w:r w:rsidRPr="0039521A">
        <w:rPr>
          <w:b/>
          <w:bCs/>
        </w:rPr>
        <w:t>Punkt widokowy nr 1</w:t>
      </w:r>
      <w:r>
        <w:rPr>
          <w:b/>
          <w:bCs/>
        </w:rPr>
        <w:t>0</w:t>
      </w:r>
    </w:p>
    <w:p w14:paraId="3AA0AB36" w14:textId="77777777" w:rsidR="008E642F" w:rsidRPr="00E043C5" w:rsidRDefault="008E642F" w:rsidP="00FA1205">
      <w:pPr>
        <w:suppressAutoHyphens/>
        <w:spacing w:before="120" w:after="80" w:line="276" w:lineRule="auto"/>
        <w:rPr>
          <w:rFonts w:cs="Arial"/>
          <w:szCs w:val="20"/>
          <w:highlight w:val="yellow"/>
          <w:u w:val="single"/>
          <w:shd w:val="clear" w:color="auto" w:fill="FFFFFF"/>
        </w:rPr>
      </w:pPr>
      <w:r>
        <w:rPr>
          <w:noProof/>
          <w:lang w:eastAsia="pl-PL"/>
        </w:rPr>
        <mc:AlternateContent>
          <mc:Choice Requires="wps">
            <w:drawing>
              <wp:anchor distT="0" distB="0" distL="114300" distR="114300" simplePos="0" relativeHeight="251674623" behindDoc="0" locked="0" layoutInCell="1" allowOverlap="1" wp14:anchorId="38827088" wp14:editId="7F23F030">
                <wp:simplePos x="0" y="0"/>
                <wp:positionH relativeFrom="column">
                  <wp:posOffset>2308860</wp:posOffset>
                </wp:positionH>
                <wp:positionV relativeFrom="paragraph">
                  <wp:posOffset>556260</wp:posOffset>
                </wp:positionV>
                <wp:extent cx="500380" cy="1192530"/>
                <wp:effectExtent l="19050" t="0" r="0" b="26670"/>
                <wp:wrapNone/>
                <wp:docPr id="425747037" name="Strzałka: w dół 425747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380" cy="119253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4A2093" id="Strzałka: w dół 425747037" o:spid="_x0000_s1026" type="#_x0000_t67" style="position:absolute;margin-left:181.8pt;margin-top:43.8pt;width:39.4pt;height:93.9pt;z-index:251674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b4NuQIAALsFAAAOAAAAZHJzL2Uyb0RvYy54bWysVM1OGzEQvlfqO1i+l90NSQMrNigCUVWK&#10;ADVUnI3XJiu8Htd2sglHXqmPUPFeHXt/AhT1UPVi2Z6Zb+abv5PTba3IRlhXgS5odpBSIjSHstL3&#10;Bf1+c/HpiBLnmS6ZAi0KuhOOns4+fjhpTC5GsAJVCksQRLu8MQVdeW/yJHF8JWrmDsAIjUIJtmYe&#10;n/Y+KS1rEL1WyShNPycN2NJY4MI5/D1vhXQW8aUU3F9J6YQnqqAYm4+njeddOJPZCcvvLTOrindh&#10;sH+IomaVRqcD1DnzjKxt9QdUXXELDqQ/4FAnIGXFReSAbLL0DZvlihkRuWBynBnS5P4fLL/cXFtS&#10;lQUdjybT8TQ9nFKiWY2lWnr7yJ6fHlhOGlL++vn8RPY6mLfGuBzNl+baBubOLIA/OBQkryTh4Tqd&#10;rbR10EXeZBuLsBuKILaecPycpOnhEZaKoyjLjkeTw1ilhOW9tbHOfxFQk3ApaAmNnlsLTSwA2yyc&#10;D0GwvNcLHjVcVErFaisdwwVVleEvPkK7iTNlyYZho/htFhoDIdxeC1/BMpJr+URmfqdEgFD6m5CY&#10;SGQwioHEFt5jMs6F9lkrWrFStK6QbdrzGyyi6wgYkCUGOWB3AK/j7bHbmDv9YCriBAzG6d8Ca40H&#10;i+gZtB+M60qDfQ9AIavOc6vfJ6lNTcjSHZQ7bDML7fw5wy8qrN2COX/NLA4c1huXiL/CQypoCgrd&#10;jZIV2Mf3/oM+zgFKKWlwgAvqfqyZFZSorxon5Dgbj8PEx8d4Mh3hw76U3L2U6HV9Blj6DNeV4fEa&#10;9L3qr9JCfYu7Zh68oohpjr4Lyr3tH2e+XSy4rbiYz6MaTrlhfqGXhgfwkNXQljfbW2ZN18AeW/8S&#10;+mFn+ZsWbnWDpYb52oOsYn/v89rlGzdEbJxum4UV9PIdtfY7d/YbAAD//wMAUEsDBBQABgAIAAAA&#10;IQCLPBhA4QAAAAoBAAAPAAAAZHJzL2Rvd25yZXYueG1sTI9NT8MwDIbvSPyHyEjcWNqu7bZSd0JD&#10;HOC2DyGOWWPWQpOUJuvKv8ec4GRZfvT6ecv1ZDox0uBbZxHiWQSCbO10a08Ih/3T3RKED8pq1TlL&#10;CN/kYV1dX5Wq0O5itzTuwklwiPWFQmhC6Aspfd2QUX7merJ8e3eDUYHX4ST1oC4cbjqZRFEujWot&#10;f2hUT5uG6s/d2SC8Pr7oerOK9eHtY9zHmXn+CqsM8fZmergHEWgKfzD86rM6VOx0dGervegQ5vk8&#10;ZxRhueDJQJomKYgjQrLIUpBVKf9XqH4AAAD//wMAUEsBAi0AFAAGAAgAAAAhALaDOJL+AAAA4QEA&#10;ABMAAAAAAAAAAAAAAAAAAAAAAFtDb250ZW50X1R5cGVzXS54bWxQSwECLQAUAAYACAAAACEAOP0h&#10;/9YAAACUAQAACwAAAAAAAAAAAAAAAAAvAQAAX3JlbHMvLnJlbHNQSwECLQAUAAYACAAAACEAwMm+&#10;DbkCAAC7BQAADgAAAAAAAAAAAAAAAAAuAgAAZHJzL2Uyb0RvYy54bWxQSwECLQAUAAYACAAAACEA&#10;izwYQOEAAAAKAQAADwAAAAAAAAAAAAAAAAATBQAAZHJzL2Rvd25yZXYueG1sUEsFBgAAAAAEAAQA&#10;8wAAACEGAAAAAA==&#10;" adj="17068" filled="f" strokecolor="black [3213]" strokeweight="1pt" insetpen="t">
                <v:path arrowok="t"/>
              </v:shape>
            </w:pict>
          </mc:Fallback>
        </mc:AlternateContent>
      </w:r>
      <w:r w:rsidRPr="00FA1205">
        <w:rPr>
          <w:rFonts w:cs="Arial"/>
          <w:noProof/>
          <w:szCs w:val="20"/>
          <w:shd w:val="clear" w:color="auto" w:fill="FFFFFF"/>
          <w:lang w:eastAsia="pl-PL"/>
        </w:rPr>
        <w:drawing>
          <wp:inline distT="0" distB="0" distL="0" distR="0" wp14:anchorId="20C25906" wp14:editId="5ADE111F">
            <wp:extent cx="5759450" cy="4319905"/>
            <wp:effectExtent l="0" t="0" r="0" b="4445"/>
            <wp:docPr id="425746995" name="Obraz 425746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46995" name="Obraz 42574699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40D50B36" w14:textId="1B4173ED" w:rsidR="008E642F" w:rsidRPr="00E043C5" w:rsidRDefault="008E642F" w:rsidP="008E642F">
      <w:pPr>
        <w:pStyle w:val="Legenda"/>
        <w:rPr>
          <w:rFonts w:cs="Arial"/>
          <w:color w:val="auto"/>
          <w:szCs w:val="20"/>
          <w:highlight w:val="yellow"/>
          <w:shd w:val="clear" w:color="auto" w:fill="FFFFFF"/>
        </w:rPr>
      </w:pPr>
      <w:bookmarkStart w:id="154" w:name="_Toc107327059"/>
      <w:r w:rsidRPr="00E043C5">
        <w:rPr>
          <w:color w:val="auto"/>
        </w:rPr>
        <w:t xml:space="preserve">Fot. </w:t>
      </w:r>
      <w:r w:rsidR="00BC690A">
        <w:rPr>
          <w:color w:val="auto"/>
        </w:rPr>
        <w:t>10</w:t>
      </w:r>
      <w:r w:rsidRPr="00E043C5">
        <w:rPr>
          <w:color w:val="auto"/>
        </w:rPr>
        <w:t>. Punkt widokowy</w:t>
      </w:r>
      <w:bookmarkEnd w:id="154"/>
      <w:r w:rsidRPr="00E043C5">
        <w:rPr>
          <w:color w:val="auto"/>
        </w:rPr>
        <w:t xml:space="preserve"> </w:t>
      </w:r>
    </w:p>
    <w:p w14:paraId="7506B19A" w14:textId="32FAC540" w:rsidR="008E642F" w:rsidRDefault="00FA1205" w:rsidP="00FA1205">
      <w:pPr>
        <w:suppressAutoHyphens/>
        <w:spacing w:before="120" w:after="0" w:line="276" w:lineRule="auto"/>
        <w:jc w:val="both"/>
        <w:rPr>
          <w:rFonts w:cs="Arial"/>
          <w:szCs w:val="20"/>
          <w:shd w:val="clear" w:color="auto" w:fill="FFFFFF"/>
        </w:rPr>
      </w:pPr>
      <w:r>
        <w:rPr>
          <w:rFonts w:cs="Arial"/>
          <w:szCs w:val="20"/>
          <w:shd w:val="clear" w:color="auto" w:fill="FFFFFF"/>
        </w:rPr>
        <w:br/>
      </w:r>
      <w:r w:rsidR="008E642F" w:rsidRPr="00E043C5">
        <w:rPr>
          <w:rFonts w:cs="Arial"/>
          <w:szCs w:val="20"/>
          <w:shd w:val="clear" w:color="auto" w:fill="FFFFFF"/>
        </w:rPr>
        <w:t>Punkt widokowy nr 10 z</w:t>
      </w:r>
      <w:r w:rsidR="00A60FF2">
        <w:rPr>
          <w:rFonts w:cs="Arial"/>
          <w:szCs w:val="20"/>
          <w:shd w:val="clear" w:color="auto" w:fill="FFFFFF"/>
        </w:rPr>
        <w:t>najduje się w odległości ok. 530</w:t>
      </w:r>
      <w:r w:rsidR="008E642F" w:rsidRPr="00E043C5">
        <w:rPr>
          <w:rFonts w:cs="Arial"/>
          <w:szCs w:val="20"/>
          <w:shd w:val="clear" w:color="auto" w:fill="FFFFFF"/>
        </w:rPr>
        <w:t xml:space="preserve"> m od granic </w:t>
      </w:r>
      <w:r w:rsidR="00A60FF2">
        <w:rPr>
          <w:rFonts w:cs="Arial"/>
          <w:szCs w:val="20"/>
          <w:shd w:val="clear" w:color="auto" w:fill="FFFFFF"/>
        </w:rPr>
        <w:t>inwestycji zlokalizowanej na działce</w:t>
      </w:r>
      <w:r w:rsidR="008E642F" w:rsidRPr="00E043C5">
        <w:rPr>
          <w:rFonts w:cs="Arial"/>
          <w:szCs w:val="20"/>
          <w:shd w:val="clear" w:color="auto" w:fill="FFFFFF"/>
        </w:rPr>
        <w:t xml:space="preserve"> nr 14</w:t>
      </w:r>
      <w:r w:rsidR="00A60FF2">
        <w:rPr>
          <w:rFonts w:cs="Arial"/>
          <w:szCs w:val="20"/>
          <w:shd w:val="clear" w:color="auto" w:fill="FFFFFF"/>
        </w:rPr>
        <w:t>/1</w:t>
      </w:r>
      <w:r w:rsidR="008E642F" w:rsidRPr="00E043C5">
        <w:rPr>
          <w:rFonts w:cs="Arial"/>
          <w:szCs w:val="20"/>
          <w:shd w:val="clear" w:color="auto" w:fill="FFFFFF"/>
        </w:rPr>
        <w:t xml:space="preserve"> (Zespół II), w kieru</w:t>
      </w:r>
      <w:r w:rsidR="00A60FF2">
        <w:rPr>
          <w:rFonts w:cs="Arial"/>
          <w:szCs w:val="20"/>
          <w:shd w:val="clear" w:color="auto" w:fill="FFFFFF"/>
        </w:rPr>
        <w:t xml:space="preserve">nku </w:t>
      </w:r>
      <w:r w:rsidR="008E642F" w:rsidRPr="00E043C5">
        <w:rPr>
          <w:rFonts w:cs="Arial"/>
          <w:szCs w:val="20"/>
          <w:shd w:val="clear" w:color="auto" w:fill="FFFFFF"/>
        </w:rPr>
        <w:t>wschodnim. Na pierwszym planie znajduje się łąka, zaś na drugim zadrzewienia śródpolne, które stanowią oś widokową. Teren jest lekko falisty, wobec czego wpływ na postrzeganie inwestycji będzie miała dokładna lokalizacja obserwatora. W okresie wegetacyjnym zadrzewienia oraz uprawy w znacznym stopniu przesłonią planowaną inwestycję.</w:t>
      </w:r>
      <w:r w:rsidR="00A60FF2">
        <w:rPr>
          <w:rFonts w:cs="Arial"/>
          <w:szCs w:val="20"/>
          <w:shd w:val="clear" w:color="auto" w:fill="FFFFFF"/>
        </w:rPr>
        <w:t xml:space="preserve"> Co więcej, Inwestor zaplanował nasadzenia zieleni izolacyjnej, które dodatkowo ograniczą wpływ na inwestycję.</w:t>
      </w:r>
    </w:p>
    <w:p w14:paraId="60290D34" w14:textId="77777777" w:rsidR="00A60FF2" w:rsidRDefault="00A60FF2" w:rsidP="00FA1205">
      <w:pPr>
        <w:suppressAutoHyphens/>
        <w:spacing w:before="120" w:after="0" w:line="276" w:lineRule="auto"/>
        <w:jc w:val="both"/>
        <w:rPr>
          <w:rFonts w:cs="Arial"/>
          <w:szCs w:val="20"/>
          <w:shd w:val="clear" w:color="auto" w:fill="FFFFFF"/>
        </w:rPr>
      </w:pPr>
    </w:p>
    <w:p w14:paraId="21EC72F0" w14:textId="77777777" w:rsidR="00A60FF2" w:rsidRPr="00E043C5" w:rsidRDefault="00A60FF2" w:rsidP="00FA1205">
      <w:pPr>
        <w:suppressAutoHyphens/>
        <w:spacing w:before="120" w:after="0" w:line="276" w:lineRule="auto"/>
        <w:jc w:val="both"/>
        <w:rPr>
          <w:rFonts w:cs="Arial"/>
          <w:szCs w:val="20"/>
          <w:shd w:val="clear" w:color="auto" w:fill="FFFFFF"/>
        </w:rPr>
      </w:pPr>
    </w:p>
    <w:p w14:paraId="0C01EE41" w14:textId="77777777" w:rsidR="00597B19" w:rsidRDefault="00597B19" w:rsidP="00FA1205">
      <w:pPr>
        <w:spacing w:line="276" w:lineRule="auto"/>
        <w:jc w:val="both"/>
      </w:pPr>
      <w:r>
        <w:br/>
      </w:r>
    </w:p>
    <w:p w14:paraId="31DB75AC" w14:textId="77777777" w:rsidR="00597B19" w:rsidRDefault="00597B19" w:rsidP="00FA1205">
      <w:pPr>
        <w:spacing w:line="276" w:lineRule="auto"/>
        <w:jc w:val="both"/>
      </w:pPr>
    </w:p>
    <w:p w14:paraId="4B3E0872" w14:textId="77777777" w:rsidR="00597B19" w:rsidRDefault="00597B19" w:rsidP="00FA1205">
      <w:pPr>
        <w:spacing w:line="276" w:lineRule="auto"/>
        <w:jc w:val="both"/>
      </w:pPr>
    </w:p>
    <w:p w14:paraId="25D6E9C3" w14:textId="77777777" w:rsidR="00597B19" w:rsidRDefault="00597B19" w:rsidP="00FA1205">
      <w:pPr>
        <w:spacing w:line="276" w:lineRule="auto"/>
        <w:jc w:val="both"/>
      </w:pPr>
    </w:p>
    <w:p w14:paraId="31A6DC7D" w14:textId="411DDE06" w:rsidR="008E642F" w:rsidRPr="00E043C5" w:rsidRDefault="008E642F" w:rsidP="00FA1205">
      <w:pPr>
        <w:spacing w:line="276" w:lineRule="auto"/>
        <w:jc w:val="both"/>
      </w:pPr>
      <w:r w:rsidRPr="00E043C5">
        <w:t xml:space="preserve">Oceny estetyczne elementów infrastruktury fotowoltaicznej są subiektywne, zależne od osobniczych odczuć i upodobań, a w efekcie skrajnie zróżnicowane. Oceniając wpływ na krajobraz planowanej inwestycji nie przewiduje się znaczącego jej oddziaływania z racji, że jej zakres obejmuje teren mało atrakcyjny w skali okolicy. Krajobraz pozbawiony jest indywidualnych cech wyróżniających, a także charakteryzuje się brakiem istotnych dominant. Jest to typowy krajobraz rolniczy, gdzie elementami wzbogacającymi są jedynie pola uprawne oraz zadrzewienia, które stanowią wartość pozytywną (+) w krajobrazie, poprawiając estetyczne walory krajobrazu, a także ograniczając w znacznym stopniu erozję gleb. </w:t>
      </w:r>
    </w:p>
    <w:p w14:paraId="69656932" w14:textId="1D514BF6" w:rsidR="008E642F" w:rsidRPr="00E043C5" w:rsidRDefault="008E642F" w:rsidP="00FA1205">
      <w:pPr>
        <w:spacing w:line="276" w:lineRule="auto"/>
        <w:jc w:val="both"/>
        <w:rPr>
          <w:rFonts w:cs="Arial"/>
          <w:u w:val="single"/>
          <w:shd w:val="clear" w:color="auto" w:fill="FFFFFF"/>
        </w:rPr>
      </w:pPr>
      <w:r w:rsidRPr="00E043C5">
        <w:t xml:space="preserve">Jeśli chodzi o elementy negatywne (-), stanowią je znajdujące się elementy infrastruktury takie jak trakcja energetyczna, </w:t>
      </w:r>
      <w:r w:rsidR="00A60FF2">
        <w:t>drogi asfaltowe</w:t>
      </w:r>
      <w:r w:rsidRPr="00E043C5">
        <w:t xml:space="preserve"> oraz zabudowa</w:t>
      </w:r>
      <w:r w:rsidR="00A60FF2">
        <w:t>nia</w:t>
      </w:r>
      <w:r w:rsidRPr="00E043C5">
        <w:t>. Znajdujące się w krajobrazie drogi polne wpływają neutralnie (0) na krajobraz.</w:t>
      </w:r>
    </w:p>
    <w:p w14:paraId="72818F6F" w14:textId="77777777" w:rsidR="008E642F" w:rsidRPr="00E043C5" w:rsidRDefault="008E642F" w:rsidP="00FA1205">
      <w:pPr>
        <w:spacing w:line="276" w:lineRule="auto"/>
        <w:jc w:val="both"/>
        <w:rPr>
          <w:rFonts w:cs="Arial"/>
          <w:shd w:val="clear" w:color="auto" w:fill="FFFFFF"/>
        </w:rPr>
      </w:pPr>
    </w:p>
    <w:p w14:paraId="72D06365" w14:textId="77777777" w:rsidR="00723517" w:rsidRDefault="008E642F" w:rsidP="006C6986">
      <w:pPr>
        <w:spacing w:line="276" w:lineRule="auto"/>
        <w:jc w:val="both"/>
        <w:rPr>
          <w:szCs w:val="20"/>
        </w:rPr>
      </w:pPr>
      <w:r w:rsidRPr="00E043C5">
        <w:rPr>
          <w:szCs w:val="20"/>
        </w:rPr>
        <w:t xml:space="preserve">Planowana farma fotowoltaiczna zlokalizowana jest w mozaice krajobrazu rolniczego - gruntów ornych, </w:t>
      </w:r>
      <w:proofErr w:type="spellStart"/>
      <w:r w:rsidRPr="00E043C5">
        <w:rPr>
          <w:szCs w:val="20"/>
        </w:rPr>
        <w:t>zadrzewień</w:t>
      </w:r>
      <w:proofErr w:type="spellEnd"/>
      <w:r w:rsidRPr="00E043C5">
        <w:rPr>
          <w:szCs w:val="20"/>
        </w:rPr>
        <w:t xml:space="preserve"> oraz lasów. </w:t>
      </w:r>
    </w:p>
    <w:p w14:paraId="34333D92" w14:textId="493E36FD" w:rsidR="008E642F" w:rsidRPr="00E043C5" w:rsidRDefault="008E642F" w:rsidP="006C6986">
      <w:pPr>
        <w:spacing w:line="276" w:lineRule="auto"/>
        <w:jc w:val="both"/>
        <w:rPr>
          <w:szCs w:val="20"/>
        </w:rPr>
      </w:pPr>
      <w:r w:rsidRPr="00F84050">
        <w:rPr>
          <w:szCs w:val="20"/>
        </w:rPr>
        <w:t xml:space="preserve">Część analizowanych działek (Zespół I – oznaczony na niebiesko na mapie wyżej) znajduje się w obrębie Krajeńskiego Parku Krajobrazowego – na jego granicy. Działki wchodzące w skład Zespołu II (pomarańczowe) graniczą z PK od wschodu. Inwestycja jest zgodna z zasadami prowadzenia działalności gospodarczej na tym obszarze określonej w Uchwale Nr </w:t>
      </w:r>
      <w:r w:rsidRPr="00F84050">
        <w:t xml:space="preserve">X/229/15 </w:t>
      </w:r>
      <w:r w:rsidRPr="00F84050">
        <w:rPr>
          <w:szCs w:val="20"/>
        </w:rPr>
        <w:t xml:space="preserve">Sejmiku Województwa Kujawsko-Pomorskiego z dnia 24 </w:t>
      </w:r>
      <w:r w:rsidRPr="00401654">
        <w:rPr>
          <w:szCs w:val="20"/>
        </w:rPr>
        <w:t>sierpnia 2015 r. w sprawie Krajeńskiego Parku Krajobrazowego (Dz. Urz. Woj. Kuj-Pom. z 2015 r. poz. 2550). Na terenie tego obs</w:t>
      </w:r>
      <w:r w:rsidR="00401654" w:rsidRPr="00401654">
        <w:rPr>
          <w:szCs w:val="20"/>
        </w:rPr>
        <w:t>zaru wprowadzono szereg zakazów, je</w:t>
      </w:r>
      <w:r w:rsidRPr="00401654">
        <w:rPr>
          <w:szCs w:val="20"/>
        </w:rPr>
        <w:t>dnak realizacja oraz</w:t>
      </w:r>
      <w:r w:rsidRPr="00F84050">
        <w:rPr>
          <w:szCs w:val="20"/>
        </w:rPr>
        <w:t xml:space="preserve"> eksploatacja planowanej inwestycji nie będzie wiązała się ze złamaniem żadnego z zakazów umieszczonych </w:t>
      </w:r>
      <w:r w:rsidR="00F84050">
        <w:rPr>
          <w:szCs w:val="20"/>
        </w:rPr>
        <w:t xml:space="preserve">w </w:t>
      </w:r>
      <w:r w:rsidRPr="00F84050">
        <w:rPr>
          <w:szCs w:val="20"/>
        </w:rPr>
        <w:t>w/w uchwale.</w:t>
      </w:r>
      <w:r w:rsidRPr="00E043C5">
        <w:rPr>
          <w:szCs w:val="20"/>
        </w:rPr>
        <w:t xml:space="preserve"> </w:t>
      </w:r>
    </w:p>
    <w:p w14:paraId="2CCDD186" w14:textId="4721B6E5" w:rsidR="008E642F" w:rsidRDefault="008E642F" w:rsidP="006C6986">
      <w:pPr>
        <w:spacing w:line="276" w:lineRule="auto"/>
        <w:jc w:val="both"/>
      </w:pPr>
      <w:r w:rsidRPr="00E043C5">
        <w:t xml:space="preserve">Należy również podkreślić, że w odróżnieniu od rezerwatów przyrody, parki krajobrazowe nie są obszarami wyłączonymi z działalności gospodarczej a przy wyborze lokalizacji czynnikami branymi pod uwagę poza względami krajobrazowymi są m.in. możliwość podłączenia do sieci energetycznej, nasłonecznienie, ukształtowanie terenu, wystawa względem słońca, szorstkość terenu (obecność drzew, zabudowy i innych obiektów mogących przesłaniać panele słoneczne) oraz walory przyrodnicze. </w:t>
      </w:r>
    </w:p>
    <w:p w14:paraId="7372425C" w14:textId="51B2535B" w:rsidR="00723517" w:rsidRPr="00E043C5" w:rsidRDefault="00723517" w:rsidP="006C6986">
      <w:pPr>
        <w:spacing w:line="276" w:lineRule="auto"/>
        <w:jc w:val="both"/>
      </w:pPr>
      <w:r w:rsidRPr="00723517">
        <w:t xml:space="preserve">Krajeński Park Krajobrazowy zajmuje powierzchnię niemal 750 km2, co stanowi ok. 75000 hektarów. Inwestycja zajmie na terenie znajdującym się w granicach Parku jedynie ok. 14 ha, dodatkowo na samym jego skraju. Obszar inwestycji stanowią wielkoobszarowe pola uprawne, identyczne do tych, które znajdują się poza formalną granicą Parku. </w:t>
      </w:r>
      <w:r>
        <w:t>I</w:t>
      </w:r>
      <w:r w:rsidRPr="00723517">
        <w:t>nwestycja zajmująca mniej niż 1/100 procenta powierzchni Parku nie wpłynie negatywnie na jego walory krajobrazowe.</w:t>
      </w:r>
    </w:p>
    <w:p w14:paraId="6EEBC018" w14:textId="7DDA36CF" w:rsidR="008E642F" w:rsidRPr="00E043C5" w:rsidRDefault="008E642F" w:rsidP="006C6986">
      <w:pPr>
        <w:spacing w:line="276" w:lineRule="auto"/>
        <w:jc w:val="both"/>
        <w:rPr>
          <w:rStyle w:val="Hipercze"/>
          <w:color w:val="auto"/>
          <w:u w:val="none"/>
        </w:rPr>
      </w:pPr>
      <w:r w:rsidRPr="00E043C5">
        <w:rPr>
          <w:szCs w:val="20"/>
        </w:rPr>
        <w:t xml:space="preserve">W pobliżu planowanej farmy nie znajdują się istotne ciągi i punkty widokowe oraz nie przebiegają szlaki turystyczne. </w:t>
      </w:r>
      <w:r w:rsidRPr="00E043C5">
        <w:rPr>
          <w:rFonts w:cs="Arial"/>
          <w:szCs w:val="20"/>
        </w:rPr>
        <w:t xml:space="preserve">Teren objęty inwestycją, jak i tereny przylegające stanowią krajobraz nie wyróżniający się szczególnie walorami krajobrazowymi jak i kulturowymi. </w:t>
      </w:r>
      <w:r w:rsidRPr="00E043C5">
        <w:rPr>
          <w:szCs w:val="20"/>
        </w:rPr>
        <w:t xml:space="preserve">Na terenie lokalizacji instalacji fotowoltaicznych nie ma obiektów cennych ze względu na walory kulturowe. </w:t>
      </w:r>
      <w:r w:rsidRPr="00E043C5">
        <w:rPr>
          <w:rFonts w:cs="Arial"/>
          <w:szCs w:val="20"/>
        </w:rPr>
        <w:t xml:space="preserve">Najbliższe zabytki to zlokalizowany </w:t>
      </w:r>
      <w:r w:rsidRPr="00E043C5">
        <w:t>w miejscowości Suchorączek zespół parkowo-pałacowy z 2. połowy XIX wieku</w:t>
      </w:r>
      <w:r w:rsidRPr="00E043C5">
        <w:rPr>
          <w:rStyle w:val="Hipercze"/>
          <w:color w:val="auto"/>
          <w:u w:val="none"/>
        </w:rPr>
        <w:t>, który będzie znajd</w:t>
      </w:r>
      <w:r w:rsidR="00EF0222">
        <w:rPr>
          <w:rStyle w:val="Hipercze"/>
          <w:color w:val="auto"/>
          <w:u w:val="none"/>
        </w:rPr>
        <w:t xml:space="preserve">ować się w odległości ponad </w:t>
      </w:r>
      <w:r w:rsidR="00EF0222">
        <w:rPr>
          <w:rStyle w:val="Hipercze"/>
          <w:color w:val="auto"/>
          <w:u w:val="none"/>
        </w:rPr>
        <w:lastRenderedPageBreak/>
        <w:t>2,7</w:t>
      </w:r>
      <w:r w:rsidRPr="00E043C5">
        <w:rPr>
          <w:rStyle w:val="Hipercze"/>
          <w:color w:val="auto"/>
          <w:u w:val="none"/>
        </w:rPr>
        <w:t xml:space="preserve"> km od planowanej inwestycji; inwestycja nie będzie znajdo</w:t>
      </w:r>
      <w:r w:rsidR="00EF0222">
        <w:rPr>
          <w:rStyle w:val="Hipercze"/>
          <w:color w:val="auto"/>
          <w:u w:val="none"/>
        </w:rPr>
        <w:t>wać się w osiach widokowych tego zabytku</w:t>
      </w:r>
      <w:r w:rsidRPr="00E043C5">
        <w:rPr>
          <w:rStyle w:val="Hipercze"/>
          <w:color w:val="auto"/>
          <w:u w:val="none"/>
        </w:rPr>
        <w:t>.</w:t>
      </w:r>
    </w:p>
    <w:p w14:paraId="65353E52" w14:textId="77777777" w:rsidR="008E642F" w:rsidRPr="00E043C5" w:rsidRDefault="008E642F" w:rsidP="006C6986">
      <w:pPr>
        <w:spacing w:line="276" w:lineRule="auto"/>
        <w:jc w:val="both"/>
        <w:rPr>
          <w:szCs w:val="20"/>
        </w:rPr>
      </w:pPr>
      <w:r w:rsidRPr="00E043C5">
        <w:rPr>
          <w:szCs w:val="20"/>
        </w:rPr>
        <w:t xml:space="preserve">Teren, gdzie powstanie elektrownia fotowoltaiczna został już wcześniej, pod wpływem presji człowieka, przekształcony na krajobraz antropogeniczny, rolniczy. W związku z tym na etapie realizacji pojawienie się maszyn i innych elementów budowlanych nie powinno wpłynąć na znaczne pogorszenie percepcji krajobrazu. Zwłaszcza, że zmiany te będą trwały jedynie przez czas budowy, który jest okresem przejściowym. Na etapie tym wystąpią prace czasowo zniekształcające rzeźbę terenu. Po zakończeniu prac, teren budowy poza obszarem umiejscowienia elementów elektrowni, doprowadzony zostanie do stanu pierwotnego. </w:t>
      </w:r>
    </w:p>
    <w:p w14:paraId="46A4B551" w14:textId="77777777" w:rsidR="008E642F" w:rsidRPr="00E043C5" w:rsidRDefault="008E642F" w:rsidP="006C6986">
      <w:pPr>
        <w:spacing w:line="276" w:lineRule="auto"/>
        <w:jc w:val="both"/>
        <w:rPr>
          <w:szCs w:val="20"/>
        </w:rPr>
      </w:pPr>
      <w:r w:rsidRPr="00E043C5">
        <w:rPr>
          <w:szCs w:val="20"/>
        </w:rPr>
        <w:t>Oddziaływanie przedmiotowej inwestycji na krajobraz w fazie jej likwidacji będzie podobne jak w przypadku jej realizacji. W okresie likwidacji przedsięwzięcia w obrębie terenu elektrowni pojawią się maszyny i pojazdy budowlane. Spowodują one dysonans w dotychczasowym krajobrazie. Należy jednak zaznaczyć, że czas przeznaczony na likwidację inwestycji jest okresem przejściowym. Po zakończeniu prac, teren rozbiórki doprowadzony zostanie do stanu pierwotnego.</w:t>
      </w:r>
    </w:p>
    <w:p w14:paraId="37CCC2FC" w14:textId="447D377B" w:rsidR="008E642F" w:rsidRPr="00E043C5" w:rsidRDefault="008E642F" w:rsidP="006C6986">
      <w:pPr>
        <w:spacing w:line="276" w:lineRule="auto"/>
        <w:jc w:val="both"/>
        <w:rPr>
          <w:rFonts w:cstheme="minorHAnsi"/>
        </w:rPr>
      </w:pPr>
      <w:r w:rsidRPr="00E043C5">
        <w:rPr>
          <w:szCs w:val="20"/>
        </w:rPr>
        <w:t xml:space="preserve">Kluczowe oddziaływanie na krajobraz występuje na etapie </w:t>
      </w:r>
      <w:r w:rsidR="0035295F">
        <w:rPr>
          <w:szCs w:val="20"/>
        </w:rPr>
        <w:t>eksploatacji</w:t>
      </w:r>
      <w:r w:rsidRPr="00E043C5">
        <w:rPr>
          <w:szCs w:val="20"/>
        </w:rPr>
        <w:t xml:space="preserve">. Czas eksploatacji farmy jest przewidywany na 25-30 lat. Jednakże należy tu podkreślić, że farmy fotowoltaiczne są obiektami niewysokimi. </w:t>
      </w:r>
      <w:r w:rsidRPr="00E043C5">
        <w:rPr>
          <w:rFonts w:cs="Arial"/>
          <w:szCs w:val="20"/>
          <w:shd w:val="clear" w:color="auto" w:fill="FFFFFF"/>
        </w:rPr>
        <w:t xml:space="preserve">Panele fotowoltaiczne montowane są zazwyczaj na stelażach o wysokości </w:t>
      </w:r>
      <w:r w:rsidR="0035295F">
        <w:rPr>
          <w:rFonts w:cs="Arial"/>
          <w:szCs w:val="20"/>
          <w:shd w:val="clear" w:color="auto" w:fill="FFFFFF"/>
        </w:rPr>
        <w:t xml:space="preserve">maksymalnie </w:t>
      </w:r>
      <w:r w:rsidR="00597B19">
        <w:rPr>
          <w:rFonts w:cs="Arial"/>
          <w:szCs w:val="20"/>
          <w:shd w:val="clear" w:color="auto" w:fill="FFFFFF"/>
        </w:rPr>
        <w:t xml:space="preserve">do </w:t>
      </w:r>
      <w:r w:rsidRPr="00E043C5">
        <w:rPr>
          <w:rFonts w:cs="Arial"/>
          <w:szCs w:val="20"/>
          <w:shd w:val="clear" w:color="auto" w:fill="FFFFFF"/>
        </w:rPr>
        <w:t xml:space="preserve"> </w:t>
      </w:r>
      <w:r w:rsidR="00597B19">
        <w:rPr>
          <w:rFonts w:cs="Arial"/>
          <w:szCs w:val="20"/>
          <w:shd w:val="clear" w:color="auto" w:fill="FFFFFF"/>
        </w:rPr>
        <w:t>5</w:t>
      </w:r>
      <w:r w:rsidRPr="00E043C5">
        <w:rPr>
          <w:rFonts w:cs="Arial"/>
          <w:szCs w:val="20"/>
          <w:shd w:val="clear" w:color="auto" w:fill="FFFFFF"/>
        </w:rPr>
        <w:t xml:space="preserve"> m.</w:t>
      </w:r>
      <w:r w:rsidRPr="00E043C5">
        <w:rPr>
          <w:rFonts w:cs="Arial"/>
          <w:sz w:val="18"/>
          <w:szCs w:val="18"/>
          <w:shd w:val="clear" w:color="auto" w:fill="FFFFFF"/>
        </w:rPr>
        <w:t xml:space="preserve"> </w:t>
      </w:r>
      <w:r w:rsidRPr="00E043C5">
        <w:rPr>
          <w:rFonts w:cstheme="minorHAnsi"/>
          <w:szCs w:val="20"/>
        </w:rPr>
        <w:t>Elementy stacji kontenerowych,</w:t>
      </w:r>
      <w:r w:rsidR="00723517">
        <w:rPr>
          <w:rFonts w:cstheme="minorHAnsi"/>
          <w:szCs w:val="20"/>
        </w:rPr>
        <w:t xml:space="preserve"> </w:t>
      </w:r>
      <w:r w:rsidRPr="00E043C5">
        <w:rPr>
          <w:rFonts w:cstheme="minorHAnsi"/>
          <w:szCs w:val="20"/>
        </w:rPr>
        <w:t>konstrukcji wsporczej i ogrodzenia zostaną pomalowane w odcieniach szarości i/lub zieleni w celu zmniejszenia ich wpływu na krajobraz.</w:t>
      </w:r>
    </w:p>
    <w:p w14:paraId="3183BC22" w14:textId="41CD2523" w:rsidR="00723517" w:rsidRDefault="008E642F" w:rsidP="006C6986">
      <w:pPr>
        <w:suppressAutoHyphens/>
        <w:spacing w:after="0" w:line="276" w:lineRule="auto"/>
        <w:jc w:val="both"/>
        <w:rPr>
          <w:rFonts w:cs="Arial"/>
          <w:szCs w:val="20"/>
          <w:shd w:val="clear" w:color="auto" w:fill="FFFFFF"/>
        </w:rPr>
      </w:pPr>
      <w:r w:rsidRPr="00E043C5">
        <w:rPr>
          <w:szCs w:val="20"/>
        </w:rPr>
        <w:t>Nieduża wysokość powoduje, że inwestycja w dużej mierze zostanie przesłonięta przez naturalne bariery jakimi są drzewa. W okresie wegetacji zboża porastające okoliczne pole również będą zmniejszały widoczność farmy.</w:t>
      </w:r>
      <w:r w:rsidRPr="00E043C5">
        <w:rPr>
          <w:rFonts w:cs="Arial"/>
          <w:szCs w:val="20"/>
          <w:shd w:val="clear" w:color="auto" w:fill="FFFFFF"/>
        </w:rPr>
        <w:t xml:space="preserve"> Dlatego też wpływ na krajobraz będzie bardzo niewielki i ograniczony przede wszystkim do bezpośredniego sąsiedztwa.</w:t>
      </w:r>
    </w:p>
    <w:p w14:paraId="76168EDF" w14:textId="77777777" w:rsidR="00723517" w:rsidRDefault="00723517" w:rsidP="006C6986">
      <w:pPr>
        <w:suppressAutoHyphens/>
        <w:spacing w:after="0" w:line="276" w:lineRule="auto"/>
        <w:jc w:val="both"/>
        <w:rPr>
          <w:rFonts w:cs="Arial"/>
          <w:szCs w:val="20"/>
          <w:shd w:val="clear" w:color="auto" w:fill="FFFFFF"/>
        </w:rPr>
      </w:pPr>
    </w:p>
    <w:p w14:paraId="25D5313B" w14:textId="33E55C94" w:rsidR="00723517" w:rsidRPr="00723517" w:rsidRDefault="00723517" w:rsidP="00723517">
      <w:pPr>
        <w:suppressAutoHyphens/>
        <w:spacing w:after="0" w:line="276" w:lineRule="auto"/>
        <w:jc w:val="both"/>
        <w:rPr>
          <w:rFonts w:cs="Arial"/>
          <w:szCs w:val="20"/>
          <w:shd w:val="clear" w:color="auto" w:fill="FFFFFF"/>
        </w:rPr>
      </w:pPr>
      <w:r>
        <w:rPr>
          <w:rFonts w:cs="Arial"/>
          <w:szCs w:val="20"/>
          <w:shd w:val="clear" w:color="auto" w:fill="FFFFFF"/>
        </w:rPr>
        <w:t>D</w:t>
      </w:r>
      <w:r w:rsidRPr="00723517">
        <w:rPr>
          <w:rFonts w:cs="Arial"/>
          <w:szCs w:val="20"/>
          <w:shd w:val="clear" w:color="auto" w:fill="FFFFFF"/>
        </w:rPr>
        <w:t xml:space="preserve">ziałki położone w miejscowościach Wysoka Krajeńska i Suchorączek położone są w terenie pofałdowanym. Patrząc na teren przedsięwzięcia z obszaru najbliższych zabudowań mieszkalnych można zauważyć, że wysokości nieznacznie zwiększają się na terenie działek inwestycyjnych, po czym opadają w kierunku rzeki Orla. Jednakże biorąc pod uwagę fakt, że planowana inwestycja została odsunięta od najbliższych zabudowań mieszkalnych, a także obecność </w:t>
      </w:r>
      <w:proofErr w:type="spellStart"/>
      <w:r w:rsidRPr="00723517">
        <w:rPr>
          <w:rFonts w:cs="Arial"/>
          <w:szCs w:val="20"/>
          <w:shd w:val="clear" w:color="auto" w:fill="FFFFFF"/>
        </w:rPr>
        <w:t>zadrzewień</w:t>
      </w:r>
      <w:proofErr w:type="spellEnd"/>
      <w:r w:rsidRPr="00723517">
        <w:rPr>
          <w:rFonts w:cs="Arial"/>
          <w:szCs w:val="20"/>
          <w:shd w:val="clear" w:color="auto" w:fill="FFFFFF"/>
        </w:rPr>
        <w:t xml:space="preserve"> ograniczających widok oraz planowane nasadzenia zieleni izolacyjnej na wysokości wszystkich najbliższych zabudowań mieszkalnych można stwierdzić, że wpływ na krajobraz, w tym na negatywne odczucia wśród mieszkańców w/w wsi nie będzie znaczący. Co prawda przedmiotowa farma fotowoltaiczna może mieć wpływ na obserwatorów przejeżdżających położoną wzdłuż granic inwestycji lokalną drogą, jednakże będą oni widzieli inwestycję jedynie przez chwilę. </w:t>
      </w:r>
    </w:p>
    <w:p w14:paraId="4F25FF43" w14:textId="204921A8" w:rsidR="00723517" w:rsidRDefault="00723517" w:rsidP="00723517">
      <w:pPr>
        <w:suppressAutoHyphens/>
        <w:spacing w:before="120" w:after="0" w:line="276" w:lineRule="auto"/>
        <w:jc w:val="both"/>
        <w:rPr>
          <w:rFonts w:cs="Arial"/>
          <w:szCs w:val="20"/>
          <w:shd w:val="clear" w:color="auto" w:fill="FFFFFF"/>
        </w:rPr>
      </w:pPr>
      <w:r w:rsidRPr="00723517">
        <w:rPr>
          <w:rFonts w:cs="Arial"/>
          <w:szCs w:val="20"/>
          <w:shd w:val="clear" w:color="auto" w:fill="FFFFFF"/>
        </w:rPr>
        <w:t xml:space="preserve">Pierwotnie planowana inwestycja miała zajmować powierzchnię ok. 143,3 ha, jednakże w wyniku podziałów rolnych działek i wyłączenia z inwestycji gruntów klas III, ostatecznie farma fotowoltaiczna będzie realizowana na powierzchni maksymalnie ok. 79,2 ha. </w:t>
      </w:r>
      <w:r>
        <w:rPr>
          <w:rFonts w:cs="Arial"/>
          <w:szCs w:val="20"/>
          <w:shd w:val="clear" w:color="auto" w:fill="FFFFFF"/>
        </w:rPr>
        <w:br/>
      </w:r>
      <w:r w:rsidRPr="00723517">
        <w:rPr>
          <w:rFonts w:cs="Arial"/>
          <w:szCs w:val="20"/>
          <w:shd w:val="clear" w:color="auto" w:fill="FFFFFF"/>
        </w:rPr>
        <w:t xml:space="preserve">W związku z powyższym skala oddziaływania przedmiotowej inwestycji, w tym wpływ na krajobraz zostały znacząco ograniczone. </w:t>
      </w:r>
    </w:p>
    <w:p w14:paraId="69322923" w14:textId="77777777" w:rsidR="00723517" w:rsidRDefault="00723517" w:rsidP="00723517">
      <w:pPr>
        <w:spacing w:after="80" w:line="276" w:lineRule="auto"/>
        <w:jc w:val="both"/>
        <w:rPr>
          <w:rFonts w:cs="Arial"/>
          <w:color w:val="000000"/>
        </w:rPr>
      </w:pPr>
    </w:p>
    <w:p w14:paraId="0E438662" w14:textId="071FC76C" w:rsidR="00723517" w:rsidRPr="006E7147" w:rsidRDefault="00723517" w:rsidP="00723517">
      <w:pPr>
        <w:spacing w:after="80" w:line="276" w:lineRule="auto"/>
        <w:jc w:val="both"/>
        <w:rPr>
          <w:rFonts w:cs="Arial"/>
          <w:color w:val="000000"/>
        </w:rPr>
      </w:pPr>
      <w:r>
        <w:rPr>
          <w:rFonts w:cs="Arial"/>
          <w:color w:val="000000"/>
        </w:rPr>
        <w:lastRenderedPageBreak/>
        <w:t>W celu ograniczenia widoczności farmy fotowoltaicznej i</w:t>
      </w:r>
      <w:r w:rsidRPr="001232DB">
        <w:rPr>
          <w:rFonts w:cs="Arial"/>
          <w:color w:val="000000"/>
        </w:rPr>
        <w:t xml:space="preserve">nwestor planuje </w:t>
      </w:r>
      <w:r>
        <w:rPr>
          <w:rFonts w:cs="Arial"/>
          <w:color w:val="000000"/>
        </w:rPr>
        <w:t xml:space="preserve">nasadzenia krzewów wzdłuż granic inwestycji na wysokości zabudowań mieszalnych położonych w otoczeniu przedsięwzięcia. Nasadzenia te wpłyną także na zwiększenie bioróżnorodności, w tym stworzenie miejsc gniazdowania i żerowania dla ptaków. </w:t>
      </w:r>
      <w:r w:rsidRPr="001232DB">
        <w:rPr>
          <w:rFonts w:cs="Arial"/>
        </w:rPr>
        <w:t xml:space="preserve">Pas niskopiennej </w:t>
      </w:r>
      <w:r w:rsidRPr="001232DB">
        <w:rPr>
          <w:rFonts w:cs="Arial"/>
          <w:bCs/>
        </w:rPr>
        <w:t xml:space="preserve">zieleni izolacyjnej będzie </w:t>
      </w:r>
      <w:r w:rsidRPr="001232DB">
        <w:rPr>
          <w:rFonts w:cs="Arial"/>
        </w:rPr>
        <w:t xml:space="preserve">złożony z gatunków roślin stanowiących izolację </w:t>
      </w:r>
      <w:r w:rsidRPr="001232DB">
        <w:rPr>
          <w:rFonts w:cs="Arial"/>
          <w:color w:val="000000"/>
        </w:rPr>
        <w:t xml:space="preserve">akustyczną </w:t>
      </w:r>
      <w:r w:rsidRPr="006E7147">
        <w:rPr>
          <w:rFonts w:cs="Arial"/>
          <w:color w:val="000000"/>
        </w:rPr>
        <w:t xml:space="preserve">oraz widokową. Lokalizacja </w:t>
      </w:r>
      <w:proofErr w:type="spellStart"/>
      <w:r w:rsidRPr="006E7147">
        <w:rPr>
          <w:rFonts w:cs="Arial"/>
          <w:color w:val="000000"/>
        </w:rPr>
        <w:t>nasadzeń</w:t>
      </w:r>
      <w:proofErr w:type="spellEnd"/>
      <w:r w:rsidRPr="006E7147">
        <w:rPr>
          <w:rFonts w:cs="Arial"/>
          <w:color w:val="000000"/>
        </w:rPr>
        <w:t xml:space="preserve"> została zaplanowana jak poniżej:</w:t>
      </w:r>
    </w:p>
    <w:p w14:paraId="4F8714D3" w14:textId="77777777" w:rsidR="00723517" w:rsidRDefault="00723517" w:rsidP="00723517">
      <w:pPr>
        <w:pStyle w:val="Akapitzlist"/>
        <w:numPr>
          <w:ilvl w:val="0"/>
          <w:numId w:val="54"/>
        </w:numPr>
        <w:spacing w:after="80" w:line="276" w:lineRule="auto"/>
        <w:contextualSpacing w:val="0"/>
        <w:jc w:val="both"/>
        <w:rPr>
          <w:rFonts w:cs="Arial"/>
          <w:color w:val="000000"/>
        </w:rPr>
      </w:pPr>
      <w:r>
        <w:rPr>
          <w:rFonts w:cs="Arial"/>
          <w:color w:val="000000"/>
        </w:rPr>
        <w:t xml:space="preserve">Działka o nr ew. 14/1 ob. Wielowicz, gm. Sośno: pas o długości ok. 100 m i pas </w:t>
      </w:r>
      <w:r>
        <w:rPr>
          <w:rFonts w:cs="Arial"/>
          <w:color w:val="000000"/>
        </w:rPr>
        <w:br/>
        <w:t xml:space="preserve">o długości ok. 170 m wzdłuż północnego fragmentu wschodniej granicy oraz pas </w:t>
      </w:r>
      <w:r>
        <w:rPr>
          <w:rFonts w:cs="Arial"/>
          <w:color w:val="000000"/>
        </w:rPr>
        <w:br/>
        <w:t>o długości ok. 50 m wzdłuż południowej granicy inwestycji</w:t>
      </w:r>
      <w:r w:rsidRPr="006E7147">
        <w:rPr>
          <w:rFonts w:cs="Arial"/>
          <w:color w:val="000000"/>
        </w:rPr>
        <w:t>;</w:t>
      </w:r>
    </w:p>
    <w:p w14:paraId="0C36B77A" w14:textId="77777777" w:rsidR="00723517" w:rsidRDefault="00723517" w:rsidP="00723517">
      <w:pPr>
        <w:pStyle w:val="Akapitzlist"/>
        <w:numPr>
          <w:ilvl w:val="0"/>
          <w:numId w:val="54"/>
        </w:numPr>
        <w:spacing w:after="80" w:line="276" w:lineRule="auto"/>
        <w:contextualSpacing w:val="0"/>
        <w:jc w:val="both"/>
        <w:rPr>
          <w:rFonts w:cs="Arial"/>
          <w:color w:val="000000"/>
        </w:rPr>
      </w:pPr>
      <w:r>
        <w:rPr>
          <w:rFonts w:cs="Arial"/>
          <w:color w:val="000000"/>
        </w:rPr>
        <w:t>Działka o nr ew. 11/2 ob. Wielowicz, gm. Sośno: pas o długości ok. 360 m wzdłuż zachodniej granicy inwestycji;</w:t>
      </w:r>
    </w:p>
    <w:p w14:paraId="2A29681D" w14:textId="77777777" w:rsidR="00723517" w:rsidRDefault="00723517" w:rsidP="00723517">
      <w:pPr>
        <w:pStyle w:val="Akapitzlist"/>
        <w:numPr>
          <w:ilvl w:val="0"/>
          <w:numId w:val="54"/>
        </w:numPr>
        <w:spacing w:after="80" w:line="276" w:lineRule="auto"/>
        <w:contextualSpacing w:val="0"/>
        <w:jc w:val="both"/>
        <w:rPr>
          <w:rFonts w:cs="Arial"/>
          <w:color w:val="000000"/>
        </w:rPr>
      </w:pPr>
      <w:r>
        <w:rPr>
          <w:rFonts w:cs="Arial"/>
          <w:color w:val="000000"/>
        </w:rPr>
        <w:t xml:space="preserve">Działki o nr ew. 13 ob. Wielowicz, gm. Sośno: pas o długości ok. 250 m wzdłuż zachodniej granicy oraz pas o długości ok. 50 m, pas o długości ok. 50 m  i pas </w:t>
      </w:r>
      <w:r>
        <w:rPr>
          <w:rFonts w:cs="Arial"/>
          <w:color w:val="000000"/>
        </w:rPr>
        <w:br/>
        <w:t>o długości ok. 130 m wzdłuż południowej granicy inwestycji;</w:t>
      </w:r>
    </w:p>
    <w:p w14:paraId="118BDB22" w14:textId="77777777" w:rsidR="00723517" w:rsidRDefault="00723517" w:rsidP="00723517">
      <w:pPr>
        <w:pStyle w:val="Akapitzlist"/>
        <w:numPr>
          <w:ilvl w:val="0"/>
          <w:numId w:val="54"/>
        </w:numPr>
        <w:spacing w:after="80" w:line="276" w:lineRule="auto"/>
        <w:contextualSpacing w:val="0"/>
        <w:jc w:val="both"/>
        <w:rPr>
          <w:rFonts w:cs="Arial"/>
          <w:color w:val="000000"/>
        </w:rPr>
      </w:pPr>
      <w:r>
        <w:rPr>
          <w:rFonts w:cs="Arial"/>
          <w:color w:val="000000"/>
        </w:rPr>
        <w:t xml:space="preserve">Działka o nr ew. 52/1 ob. Wysoka Krajeńska, gm. Sępólno Krajeńskie: pas </w:t>
      </w:r>
      <w:r>
        <w:rPr>
          <w:rFonts w:cs="Arial"/>
          <w:color w:val="000000"/>
        </w:rPr>
        <w:br/>
        <w:t>o długości ok. 80 m wzdłuż zachodniej granicy inwestycji;</w:t>
      </w:r>
    </w:p>
    <w:p w14:paraId="3D625C7A" w14:textId="77777777" w:rsidR="00723517" w:rsidRPr="00563E5E" w:rsidRDefault="00723517" w:rsidP="00723517">
      <w:pPr>
        <w:pStyle w:val="Akapitzlist"/>
        <w:numPr>
          <w:ilvl w:val="0"/>
          <w:numId w:val="54"/>
        </w:numPr>
        <w:spacing w:after="80" w:line="276" w:lineRule="auto"/>
        <w:contextualSpacing w:val="0"/>
        <w:jc w:val="both"/>
        <w:rPr>
          <w:rFonts w:cs="Arial"/>
          <w:color w:val="000000"/>
        </w:rPr>
      </w:pPr>
      <w:r>
        <w:rPr>
          <w:rFonts w:cs="Arial"/>
          <w:color w:val="000000"/>
        </w:rPr>
        <w:t xml:space="preserve">Działka o nr ew. 53/9 ob. Wysoka Krajeńska, gm. Sępólno Krajeńskie: pas </w:t>
      </w:r>
      <w:r>
        <w:rPr>
          <w:rFonts w:cs="Arial"/>
          <w:color w:val="000000"/>
        </w:rPr>
        <w:br/>
        <w:t>o długości ok. 190 m wzdłuż wschodniej granicy inwestycji;</w:t>
      </w:r>
    </w:p>
    <w:p w14:paraId="018285D9" w14:textId="77777777" w:rsidR="00723517" w:rsidRDefault="00723517" w:rsidP="00723517">
      <w:pPr>
        <w:pStyle w:val="Akapitzlist"/>
        <w:numPr>
          <w:ilvl w:val="0"/>
          <w:numId w:val="54"/>
        </w:numPr>
        <w:spacing w:line="276" w:lineRule="auto"/>
        <w:contextualSpacing w:val="0"/>
        <w:jc w:val="both"/>
        <w:rPr>
          <w:rFonts w:cs="Arial"/>
          <w:color w:val="000000"/>
        </w:rPr>
      </w:pPr>
      <w:r>
        <w:rPr>
          <w:rFonts w:cs="Arial"/>
          <w:color w:val="000000"/>
        </w:rPr>
        <w:t>Działka o nr ew. 22/3 ob. Wielowicz, gm. Sośno: pas o długości ok. 210 m wzdłuż zachodniej granicy inwestycji.</w:t>
      </w:r>
    </w:p>
    <w:p w14:paraId="07557AED" w14:textId="77777777" w:rsidR="00723517" w:rsidRDefault="00723517" w:rsidP="00723517">
      <w:pPr>
        <w:spacing w:after="120" w:line="276" w:lineRule="auto"/>
        <w:jc w:val="both"/>
        <w:rPr>
          <w:rFonts w:cs="Arial"/>
          <w:color w:val="000000"/>
        </w:rPr>
      </w:pPr>
      <w:r>
        <w:rPr>
          <w:rFonts w:cs="Arial"/>
          <w:color w:val="000000"/>
        </w:rPr>
        <w:t xml:space="preserve">Planowane nasadzenia zostały uwzględnione w formie graficznej na wstępnym Planie Zagospodarowania Terenu, który jest </w:t>
      </w:r>
      <w:r>
        <w:rPr>
          <w:rFonts w:cs="Arial"/>
          <w:b/>
          <w:color w:val="000000"/>
        </w:rPr>
        <w:t>Załącznikiem nr 2</w:t>
      </w:r>
      <w:r>
        <w:rPr>
          <w:rFonts w:cs="Arial"/>
          <w:color w:val="000000"/>
        </w:rPr>
        <w:t xml:space="preserve"> do niniejszego Aneksu.</w:t>
      </w:r>
    </w:p>
    <w:p w14:paraId="1E0A2300" w14:textId="77777777" w:rsidR="00723517" w:rsidRPr="00723517" w:rsidRDefault="00723517" w:rsidP="00723517">
      <w:pPr>
        <w:suppressAutoHyphens/>
        <w:spacing w:before="120" w:after="0" w:line="276" w:lineRule="auto"/>
        <w:jc w:val="both"/>
        <w:rPr>
          <w:rFonts w:cs="Arial"/>
          <w:szCs w:val="20"/>
          <w:shd w:val="clear" w:color="auto" w:fill="FFFFFF"/>
        </w:rPr>
      </w:pPr>
    </w:p>
    <w:p w14:paraId="4561203A" w14:textId="5ADF2227" w:rsidR="008E642F" w:rsidRPr="00723517" w:rsidRDefault="00723517" w:rsidP="00723517">
      <w:pPr>
        <w:spacing w:line="276" w:lineRule="auto"/>
        <w:jc w:val="both"/>
        <w:rPr>
          <w:szCs w:val="20"/>
        </w:rPr>
      </w:pPr>
      <w:r w:rsidRPr="00723517">
        <w:rPr>
          <w:szCs w:val="20"/>
        </w:rPr>
        <w:t>Warto również zaznaczyć, że instalacja farmy fotowoltaicznej nie stanowi dominanty krajobrazowej - maksymalna wysokość instalacji nie będzie przekraczać w najwyższym punkcie 5 metrów, jest więc niższa niż większość obiektów kubaturowych oraz drzew w jej otoczeniu. Dzięki temu zasięg jej widoczności będzie nieznaczny.</w:t>
      </w:r>
    </w:p>
    <w:p w14:paraId="49048110" w14:textId="778CCA4D" w:rsidR="008E642F" w:rsidRPr="00E043C5" w:rsidRDefault="008E642F" w:rsidP="006C6986">
      <w:pPr>
        <w:suppressAutoHyphens/>
        <w:spacing w:after="0" w:line="276" w:lineRule="auto"/>
        <w:jc w:val="both"/>
        <w:rPr>
          <w:rFonts w:cs="Arial"/>
          <w:b/>
          <w:bCs/>
          <w:szCs w:val="20"/>
          <w:shd w:val="clear" w:color="auto" w:fill="FFFFFF"/>
        </w:rPr>
      </w:pPr>
      <w:r w:rsidRPr="00E043C5">
        <w:rPr>
          <w:rFonts w:cs="Arial"/>
          <w:b/>
          <w:bCs/>
          <w:szCs w:val="20"/>
          <w:shd w:val="clear" w:color="auto" w:fill="FFFFFF"/>
        </w:rPr>
        <w:t>Reasumując niewielka wysokość paneli fotowoltaicznych, miejsc</w:t>
      </w:r>
      <w:r w:rsidR="00723517">
        <w:rPr>
          <w:rFonts w:cs="Arial"/>
          <w:b/>
          <w:bCs/>
          <w:szCs w:val="20"/>
          <w:shd w:val="clear" w:color="auto" w:fill="FFFFFF"/>
        </w:rPr>
        <w:t>e</w:t>
      </w:r>
      <w:r w:rsidRPr="00E043C5">
        <w:rPr>
          <w:rFonts w:cs="Arial"/>
          <w:b/>
          <w:bCs/>
          <w:szCs w:val="20"/>
          <w:shd w:val="clear" w:color="auto" w:fill="FFFFFF"/>
        </w:rPr>
        <w:t xml:space="preserve"> lokalizacji farmy </w:t>
      </w:r>
      <w:r w:rsidR="00723517">
        <w:rPr>
          <w:rFonts w:cs="Arial"/>
          <w:b/>
          <w:bCs/>
          <w:szCs w:val="20"/>
          <w:shd w:val="clear" w:color="auto" w:fill="FFFFFF"/>
        </w:rPr>
        <w:t>–</w:t>
      </w:r>
      <w:r w:rsidRPr="00E043C5">
        <w:rPr>
          <w:rFonts w:cs="Arial"/>
          <w:b/>
          <w:bCs/>
          <w:szCs w:val="20"/>
          <w:shd w:val="clear" w:color="auto" w:fill="FFFFFF"/>
        </w:rPr>
        <w:t xml:space="preserve"> </w:t>
      </w:r>
      <w:r w:rsidR="00723517">
        <w:rPr>
          <w:rFonts w:cs="Arial"/>
          <w:b/>
          <w:bCs/>
          <w:szCs w:val="20"/>
          <w:shd w:val="clear" w:color="auto" w:fill="FFFFFF"/>
        </w:rPr>
        <w:t xml:space="preserve">wielkoobszarowe pola uprawne, a także zaproponowane nasadzenia izolacyjne </w:t>
      </w:r>
      <w:r w:rsidRPr="00E043C5">
        <w:rPr>
          <w:rFonts w:cs="Arial"/>
          <w:b/>
          <w:bCs/>
          <w:szCs w:val="20"/>
          <w:shd w:val="clear" w:color="auto" w:fill="FFFFFF"/>
        </w:rPr>
        <w:t>sprawiają, że planowane przedsięwzięcie nie będzie miało znaczącego negatywnego wpływu na walory krajobrazowe gmin Sośno, Sępólno Krajeńskie i Więcbork.</w:t>
      </w:r>
    </w:p>
    <w:p w14:paraId="151EC459" w14:textId="77777777" w:rsidR="008E642F" w:rsidRPr="00E043C5" w:rsidRDefault="008E642F" w:rsidP="008E642F"/>
    <w:p w14:paraId="585F3E08" w14:textId="77777777" w:rsidR="008E642F" w:rsidRPr="007A42D9" w:rsidRDefault="008E642F" w:rsidP="007A42D9">
      <w:pPr>
        <w:pStyle w:val="Nagwek2"/>
        <w:numPr>
          <w:ilvl w:val="1"/>
          <w:numId w:val="8"/>
        </w:numPr>
        <w:suppressAutoHyphens/>
        <w:spacing w:before="200" w:after="160" w:line="276" w:lineRule="auto"/>
        <w:ind w:left="941" w:hanging="431"/>
        <w:jc w:val="both"/>
        <w:rPr>
          <w:rFonts w:ascii="Verdana" w:hAnsi="Verdana"/>
          <w:b/>
          <w:iCs/>
          <w:sz w:val="24"/>
          <w:szCs w:val="24"/>
        </w:rPr>
      </w:pPr>
      <w:bookmarkStart w:id="155" w:name="_Toc107328782"/>
      <w:bookmarkStart w:id="156" w:name="_Toc130913748"/>
      <w:r w:rsidRPr="007A42D9">
        <w:rPr>
          <w:rFonts w:ascii="Verdana" w:hAnsi="Verdana"/>
          <w:b/>
          <w:iCs/>
          <w:sz w:val="24"/>
          <w:szCs w:val="24"/>
        </w:rPr>
        <w:t>Oddziaływanie pola elektromagnetycznego</w:t>
      </w:r>
      <w:bookmarkEnd w:id="155"/>
      <w:bookmarkEnd w:id="156"/>
      <w:r w:rsidRPr="007A42D9">
        <w:rPr>
          <w:rFonts w:ascii="Verdana" w:hAnsi="Verdana"/>
          <w:b/>
          <w:iCs/>
          <w:sz w:val="24"/>
          <w:szCs w:val="24"/>
        </w:rPr>
        <w:t xml:space="preserve"> </w:t>
      </w:r>
    </w:p>
    <w:p w14:paraId="58DB9F7B" w14:textId="77777777" w:rsidR="008E642F" w:rsidRPr="00E043C5" w:rsidRDefault="008E642F" w:rsidP="008E642F">
      <w:pPr>
        <w:spacing w:after="0" w:line="276" w:lineRule="auto"/>
        <w:rPr>
          <w:rFonts w:cstheme="minorHAnsi"/>
          <w:szCs w:val="20"/>
        </w:rPr>
      </w:pPr>
    </w:p>
    <w:p w14:paraId="7C822512" w14:textId="77777777" w:rsidR="008E642F" w:rsidRPr="00E043C5" w:rsidRDefault="008E642F" w:rsidP="002A38B2">
      <w:pPr>
        <w:spacing w:after="0" w:line="276" w:lineRule="auto"/>
        <w:jc w:val="both"/>
        <w:rPr>
          <w:rFonts w:cstheme="minorHAnsi"/>
          <w:szCs w:val="20"/>
        </w:rPr>
      </w:pPr>
      <w:r w:rsidRPr="00E043C5">
        <w:rPr>
          <w:rFonts w:cstheme="minorHAnsi"/>
          <w:szCs w:val="20"/>
        </w:rPr>
        <w:t xml:space="preserve">Etap eksploatacji wiąże się z produkcją i </w:t>
      </w:r>
      <w:proofErr w:type="spellStart"/>
      <w:r w:rsidRPr="00E043C5">
        <w:rPr>
          <w:rFonts w:cstheme="minorHAnsi"/>
          <w:szCs w:val="20"/>
        </w:rPr>
        <w:t>przesyłem</w:t>
      </w:r>
      <w:proofErr w:type="spellEnd"/>
      <w:r w:rsidRPr="00E043C5">
        <w:rPr>
          <w:rFonts w:cstheme="minorHAnsi"/>
          <w:szCs w:val="20"/>
        </w:rPr>
        <w:t xml:space="preserve"> energii elektrycznej z elektrowni słonecznej. W związku z tym będzie występowało promieniowanie elektromagnetyczne niejonizujące. Jest ono związane z przepływem prądu elektrycznego przez przewodnik. Dopuszczalne wartości parametrów fizycznych pól elektromagnetycznych zostały określone w </w:t>
      </w:r>
      <w:r w:rsidRPr="00E043C5">
        <w:rPr>
          <w:i/>
          <w:szCs w:val="20"/>
        </w:rPr>
        <w:t xml:space="preserve">Rozporządzeniu </w:t>
      </w:r>
      <w:r w:rsidRPr="00E043C5">
        <w:rPr>
          <w:rFonts w:cs="Arial"/>
          <w:i/>
          <w:szCs w:val="20"/>
        </w:rPr>
        <w:t>Ministra Zdrowia z dnia 17 grudnia 2019 r.</w:t>
      </w:r>
      <w:r w:rsidRPr="00E043C5">
        <w:rPr>
          <w:rFonts w:cs="Arial"/>
          <w:szCs w:val="20"/>
        </w:rPr>
        <w:t xml:space="preserve"> </w:t>
      </w:r>
      <w:r w:rsidRPr="00E043C5">
        <w:rPr>
          <w:rFonts w:cs="Arial"/>
          <w:i/>
          <w:iCs/>
          <w:szCs w:val="20"/>
        </w:rPr>
        <w:t>w sprawie dopuszczalnych poziomów pól elektromagnetycznych w środowisku</w:t>
      </w:r>
      <w:r w:rsidRPr="00E043C5">
        <w:rPr>
          <w:rFonts w:cs="Arial"/>
          <w:szCs w:val="20"/>
        </w:rPr>
        <w:t xml:space="preserve"> [Dz.U. 2019 poz. 2448].</w:t>
      </w:r>
    </w:p>
    <w:p w14:paraId="27D51941" w14:textId="77777777" w:rsidR="008E642F" w:rsidRPr="00E043C5" w:rsidRDefault="008E642F" w:rsidP="002A38B2">
      <w:pPr>
        <w:suppressAutoHyphens/>
        <w:spacing w:before="240" w:after="0" w:line="276" w:lineRule="auto"/>
        <w:jc w:val="both"/>
        <w:rPr>
          <w:rFonts w:cs="Arial"/>
          <w:szCs w:val="20"/>
          <w:shd w:val="clear" w:color="auto" w:fill="FFFFFF"/>
        </w:rPr>
      </w:pPr>
      <w:r w:rsidRPr="00E043C5">
        <w:rPr>
          <w:rFonts w:cs="Arial"/>
          <w:szCs w:val="20"/>
          <w:shd w:val="clear" w:color="auto" w:fill="FFFFFF"/>
        </w:rPr>
        <w:lastRenderedPageBreak/>
        <w:t xml:space="preserve">Pole elektromagnetyczne stanowi szczególnego rodzaju postać energii, złożoną z pola elektrycznego i pola magnetycznego. Pole elektromagnetyczne wyróżnia się ciągłością rozkładu w przestrzeni, zdolnością rozchodzenia się w próżni i oddziaływaniem siły na cząsteczki materii naładowanej ładunkiem elektrycznym. Do podstawowych wielkości charakteryzujących pole elektromagnetyczne należą: </w:t>
      </w:r>
    </w:p>
    <w:p w14:paraId="353693E0"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f – częstotliwość pola [</w:t>
      </w:r>
      <w:proofErr w:type="spellStart"/>
      <w:r w:rsidRPr="00E043C5">
        <w:rPr>
          <w:rFonts w:cs="Arial"/>
          <w:szCs w:val="20"/>
          <w:shd w:val="clear" w:color="auto" w:fill="FFFFFF"/>
        </w:rPr>
        <w:t>Hz</w:t>
      </w:r>
      <w:proofErr w:type="spellEnd"/>
      <w:r w:rsidRPr="00E043C5">
        <w:rPr>
          <w:rFonts w:cs="Arial"/>
          <w:szCs w:val="20"/>
          <w:shd w:val="clear" w:color="auto" w:fill="FFFFFF"/>
        </w:rPr>
        <w:t>]</w:t>
      </w:r>
    </w:p>
    <w:p w14:paraId="09D3DA3C"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E – natężenie składowej elektrycznej [V/m]</w:t>
      </w:r>
    </w:p>
    <w:p w14:paraId="1F67EBD1"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H – natężenie składowej magnetycznej [A/m]</w:t>
      </w:r>
    </w:p>
    <w:p w14:paraId="70CE775B" w14:textId="77777777" w:rsidR="008E642F" w:rsidRPr="00E043C5" w:rsidRDefault="008E642F" w:rsidP="002A38B2">
      <w:pPr>
        <w:suppressAutoHyphens/>
        <w:spacing w:before="240" w:after="0" w:line="276" w:lineRule="auto"/>
        <w:jc w:val="both"/>
        <w:rPr>
          <w:rFonts w:cs="Arial"/>
          <w:szCs w:val="20"/>
          <w:shd w:val="clear" w:color="auto" w:fill="FFFFFF"/>
        </w:rPr>
      </w:pPr>
      <w:r w:rsidRPr="00E043C5">
        <w:rPr>
          <w:rFonts w:cs="Arial"/>
          <w:szCs w:val="20"/>
          <w:shd w:val="clear" w:color="auto" w:fill="FFFFFF"/>
        </w:rPr>
        <w:t xml:space="preserve">Pola elektromagnetyczne występujące w środowisku mogą oddziaływać na różne jego elementy, w tym na organizmy żywe. Mechanizm tych oddziaływań zależy od wielu czynników, przede wszystkim od właściwości pola, które zmieniają się zależnie od jego częstotliwości. Człowiek styka się w swoim środowisku z całym zakresem (tzw. widmem) częstotliwości pola elektromagnetycznego, przy czym poza stałym polem magnetycznym Ziemi, wszystkie źródła pola elektromagnetycznego (np. linie przesyłowe, piece indukcyjne, nadajniki radiowe i telewizyjne, kuchnie mikrofalowe, telefony komórkowe, urządzenia radarowe) są wytworem cywilizacji. </w:t>
      </w:r>
    </w:p>
    <w:p w14:paraId="3BC5D45F" w14:textId="77777777" w:rsidR="008E642F" w:rsidRPr="00E043C5" w:rsidRDefault="008E642F" w:rsidP="002A38B2">
      <w:pPr>
        <w:suppressAutoHyphens/>
        <w:spacing w:before="240" w:after="0" w:line="276" w:lineRule="auto"/>
        <w:jc w:val="both"/>
        <w:rPr>
          <w:rFonts w:cs="Arial"/>
          <w:szCs w:val="20"/>
          <w:shd w:val="clear" w:color="auto" w:fill="FFFFFF"/>
        </w:rPr>
      </w:pPr>
      <w:r w:rsidRPr="00E043C5">
        <w:rPr>
          <w:rFonts w:cs="Arial"/>
          <w:szCs w:val="20"/>
          <w:shd w:val="clear" w:color="auto" w:fill="FFFFFF"/>
        </w:rPr>
        <w:t xml:space="preserve">Źródła pola elektromagnetycznego występującego w środowisku można podzielić na dwa rodzaje: naturalne i sztuczne. Do naturalnych źródeł pola elektromagnetycznego należą: naturalne promieniowanie Ziemi, Słońca i jonosfery. Ze wszystkich pól naturalnych najlepiej znane jest pole geomagnetyczne. Natężenie tego pola wynosi od 16 do 56 A/m. Nad powierzchnią Ziemi występuje również naturalne pole elektryczne o natężeniu około 120 V/m. Do sztucznych źródeł pola elektromagnetycznego o częstotliwości 50 </w:t>
      </w:r>
      <w:proofErr w:type="spellStart"/>
      <w:r w:rsidRPr="00E043C5">
        <w:rPr>
          <w:rFonts w:cs="Arial"/>
          <w:szCs w:val="20"/>
          <w:shd w:val="clear" w:color="auto" w:fill="FFFFFF"/>
        </w:rPr>
        <w:t>Hz</w:t>
      </w:r>
      <w:proofErr w:type="spellEnd"/>
      <w:r w:rsidRPr="00E043C5">
        <w:rPr>
          <w:rFonts w:cs="Arial"/>
          <w:szCs w:val="20"/>
          <w:shd w:val="clear" w:color="auto" w:fill="FFFFFF"/>
        </w:rPr>
        <w:t xml:space="preserve"> należy większość urządzeń elektrycznych. </w:t>
      </w:r>
    </w:p>
    <w:p w14:paraId="2F711329" w14:textId="77777777" w:rsidR="008E642F" w:rsidRPr="00E043C5" w:rsidRDefault="008E642F" w:rsidP="002A38B2">
      <w:pPr>
        <w:suppressAutoHyphens/>
        <w:spacing w:before="240" w:after="0" w:line="276" w:lineRule="auto"/>
        <w:jc w:val="both"/>
        <w:rPr>
          <w:rFonts w:cs="Arial"/>
          <w:szCs w:val="20"/>
          <w:shd w:val="clear" w:color="auto" w:fill="FFFFFF"/>
        </w:rPr>
      </w:pPr>
      <w:r w:rsidRPr="00E043C5">
        <w:rPr>
          <w:rFonts w:cs="Arial"/>
          <w:szCs w:val="20"/>
          <w:shd w:val="clear" w:color="auto" w:fill="FFFFFF"/>
        </w:rPr>
        <w:t xml:space="preserve">Specyfika pola elektromagnetycznego wytwarzanego przez takie urządzenia powoduje, że można w jego przypadku oddzielnie rozpatrywać składową elektryczną i magnetyczną. Pole magnetyczne towarzyszy każdemu przepływowi prądu, a pole elektryczne występuje wszędzie tam, gdzie pojawia się napięcie elektryczne. </w:t>
      </w:r>
    </w:p>
    <w:p w14:paraId="1FF8CCC9" w14:textId="77777777" w:rsidR="008E642F" w:rsidRPr="00E043C5" w:rsidRDefault="008E642F" w:rsidP="008E642F">
      <w:pPr>
        <w:shd w:val="clear" w:color="auto" w:fill="FFFFFF"/>
        <w:spacing w:line="276" w:lineRule="auto"/>
        <w:rPr>
          <w:rFonts w:cstheme="minorHAnsi"/>
          <w:sz w:val="8"/>
          <w:szCs w:val="8"/>
        </w:rPr>
      </w:pPr>
    </w:p>
    <w:p w14:paraId="26D4FA09" w14:textId="77777777" w:rsidR="008E642F" w:rsidRPr="00E043C5" w:rsidRDefault="008E642F" w:rsidP="008E642F">
      <w:pPr>
        <w:shd w:val="clear" w:color="auto" w:fill="FFFFFF"/>
        <w:spacing w:line="276" w:lineRule="auto"/>
        <w:rPr>
          <w:rFonts w:cstheme="minorHAnsi"/>
          <w:szCs w:val="20"/>
        </w:rPr>
      </w:pPr>
      <w:r w:rsidRPr="00E043C5">
        <w:rPr>
          <w:rFonts w:cstheme="minorHAnsi"/>
          <w:szCs w:val="20"/>
        </w:rPr>
        <w:t xml:space="preserve">Dopuszczalne poziomy pól elektromagnetycznych określone są w Rozporządzeniu Ministra Zdrowia z 17 grudnia 2019 r. </w:t>
      </w:r>
      <w:r w:rsidRPr="00E043C5">
        <w:rPr>
          <w:rFonts w:cstheme="minorHAnsi"/>
          <w:i/>
          <w:szCs w:val="20"/>
        </w:rPr>
        <w:t>w sprawie dopuszczalnych poziomów pól elektromagnetycznych w środowisku</w:t>
      </w:r>
      <w:r w:rsidRPr="00E043C5">
        <w:rPr>
          <w:rFonts w:cstheme="minorHAnsi"/>
          <w:szCs w:val="20"/>
        </w:rPr>
        <w:t>. Są one zróżnicowane dla:</w:t>
      </w:r>
    </w:p>
    <w:p w14:paraId="5388FBE4" w14:textId="77777777" w:rsidR="008E642F" w:rsidRPr="00E043C5" w:rsidRDefault="008E642F" w:rsidP="00232F70">
      <w:pPr>
        <w:pStyle w:val="Akapitzlist"/>
        <w:numPr>
          <w:ilvl w:val="0"/>
          <w:numId w:val="33"/>
        </w:numPr>
        <w:tabs>
          <w:tab w:val="left" w:pos="540"/>
          <w:tab w:val="left" w:pos="1260"/>
        </w:tabs>
        <w:spacing w:after="0" w:line="276" w:lineRule="auto"/>
        <w:jc w:val="both"/>
        <w:rPr>
          <w:rFonts w:cstheme="minorHAnsi"/>
          <w:szCs w:val="20"/>
        </w:rPr>
      </w:pPr>
      <w:r w:rsidRPr="00E043C5">
        <w:rPr>
          <w:rFonts w:cstheme="minorHAnsi"/>
          <w:szCs w:val="20"/>
        </w:rPr>
        <w:t xml:space="preserve">terenów przeznaczonych pod zabudowę mieszkaniową - charakteryzowane są przez dopuszczalne wartości parametrów fizycznych (składową elektryczną, składowa magnetyczną) charakteryzujących oddziaływanie pól elektromagnetycznych na środowisko dla częstotliwości pól elektromagnetycznych 50 </w:t>
      </w:r>
      <w:proofErr w:type="spellStart"/>
      <w:r w:rsidRPr="00E043C5">
        <w:rPr>
          <w:rFonts w:cstheme="minorHAnsi"/>
          <w:szCs w:val="20"/>
        </w:rPr>
        <w:t>Hz</w:t>
      </w:r>
      <w:proofErr w:type="spellEnd"/>
      <w:r w:rsidRPr="00E043C5">
        <w:rPr>
          <w:rFonts w:cstheme="minorHAnsi"/>
          <w:szCs w:val="20"/>
        </w:rPr>
        <w:t>,</w:t>
      </w:r>
    </w:p>
    <w:p w14:paraId="493444C0" w14:textId="77777777" w:rsidR="008E642F" w:rsidRPr="00E043C5" w:rsidRDefault="008E642F" w:rsidP="008E642F">
      <w:pPr>
        <w:pStyle w:val="Akapitzlist"/>
        <w:tabs>
          <w:tab w:val="left" w:pos="540"/>
          <w:tab w:val="left" w:pos="1260"/>
        </w:tabs>
        <w:spacing w:after="0" w:line="276" w:lineRule="auto"/>
        <w:ind w:left="1080"/>
        <w:rPr>
          <w:rFonts w:cstheme="minorHAnsi"/>
          <w:sz w:val="10"/>
          <w:szCs w:val="10"/>
        </w:rPr>
      </w:pPr>
    </w:p>
    <w:p w14:paraId="753E5B4E" w14:textId="77777777" w:rsidR="008E642F" w:rsidRPr="00E043C5" w:rsidRDefault="008E642F" w:rsidP="00232F70">
      <w:pPr>
        <w:pStyle w:val="Akapitzlist"/>
        <w:numPr>
          <w:ilvl w:val="0"/>
          <w:numId w:val="33"/>
        </w:numPr>
        <w:tabs>
          <w:tab w:val="left" w:pos="540"/>
          <w:tab w:val="left" w:pos="1260"/>
        </w:tabs>
        <w:spacing w:after="360" w:line="276" w:lineRule="auto"/>
        <w:jc w:val="both"/>
        <w:rPr>
          <w:rFonts w:cstheme="minorHAnsi"/>
          <w:szCs w:val="20"/>
        </w:rPr>
      </w:pPr>
      <w:r w:rsidRPr="00E043C5">
        <w:rPr>
          <w:rFonts w:cstheme="minorHAnsi"/>
          <w:szCs w:val="20"/>
        </w:rPr>
        <w:t>miejsc dostępnych dla ludności - charakteryzowane są przez dopuszczalne wartości parametrów fizycznych (składowa elektryczna, składowa magnetyczna, gęstość mocy), ustalone dla 11 zakresów częstotliwości pól elektromagnetycznych (w przedziale od 0 MHz do 300 GHz).</w:t>
      </w:r>
    </w:p>
    <w:p w14:paraId="1EDEFA62" w14:textId="39063BFA" w:rsidR="008E642F" w:rsidRPr="00E043C5" w:rsidRDefault="002A38B2" w:rsidP="002A38B2">
      <w:pPr>
        <w:pStyle w:val="Legenda"/>
        <w:keepNext/>
        <w:spacing w:after="80"/>
        <w:rPr>
          <w:color w:val="auto"/>
        </w:rPr>
      </w:pPr>
      <w:bookmarkStart w:id="157" w:name="_Toc107326003"/>
      <w:bookmarkStart w:id="158" w:name="_Toc51791422"/>
      <w:bookmarkStart w:id="159" w:name="_Toc51795701"/>
      <w:bookmarkStart w:id="160" w:name="_Toc52132053"/>
      <w:bookmarkStart w:id="161" w:name="_Toc53611321"/>
      <w:r>
        <w:rPr>
          <w:rFonts w:eastAsia="Calibri" w:cs="Arial"/>
          <w:color w:val="auto"/>
          <w:lang w:eastAsia="ar-SA"/>
        </w:rPr>
        <w:lastRenderedPageBreak/>
        <w:br/>
      </w:r>
      <w:r w:rsidR="008E642F" w:rsidRPr="00E043C5">
        <w:rPr>
          <w:color w:val="auto"/>
        </w:rPr>
        <w:t xml:space="preserve">Tabela </w:t>
      </w:r>
      <w:r w:rsidR="008E642F" w:rsidRPr="00E043C5">
        <w:rPr>
          <w:color w:val="auto"/>
        </w:rPr>
        <w:fldChar w:fldCharType="begin"/>
      </w:r>
      <w:r w:rsidR="008E642F" w:rsidRPr="00E043C5">
        <w:rPr>
          <w:color w:val="auto"/>
        </w:rPr>
        <w:instrText>SEQ Tabela \* ARABIC</w:instrText>
      </w:r>
      <w:r w:rsidR="008E642F" w:rsidRPr="00E043C5">
        <w:rPr>
          <w:color w:val="auto"/>
        </w:rPr>
        <w:fldChar w:fldCharType="separate"/>
      </w:r>
      <w:r w:rsidR="002548B8">
        <w:rPr>
          <w:noProof/>
          <w:color w:val="auto"/>
        </w:rPr>
        <w:t>4</w:t>
      </w:r>
      <w:r w:rsidR="008E642F" w:rsidRPr="00E043C5">
        <w:rPr>
          <w:color w:val="auto"/>
        </w:rPr>
        <w:fldChar w:fldCharType="end"/>
      </w:r>
      <w:r w:rsidR="008E642F" w:rsidRPr="00E043C5">
        <w:rPr>
          <w:color w:val="auto"/>
        </w:rPr>
        <w:t>.</w:t>
      </w:r>
      <w:r w:rsidR="008E642F" w:rsidRPr="00E043C5">
        <w:rPr>
          <w:b w:val="0"/>
          <w:color w:val="auto"/>
        </w:rPr>
        <w:t xml:space="preserve"> </w:t>
      </w:r>
      <w:r w:rsidR="008E642F" w:rsidRPr="00E043C5">
        <w:rPr>
          <w:color w:val="auto"/>
        </w:rPr>
        <w:t>Dopuszczalne poziomy pól elektromagnetycznych miejsc dostępnych dla ludności</w:t>
      </w:r>
      <w:bookmarkEnd w:id="157"/>
    </w:p>
    <w:p w14:paraId="6B383EBE" w14:textId="77777777" w:rsidR="008E642F" w:rsidRPr="00E043C5" w:rsidRDefault="008E642F" w:rsidP="008E642F">
      <w:pPr>
        <w:pStyle w:val="TAAB"/>
        <w:jc w:val="center"/>
        <w:rPr>
          <w:rFonts w:asciiTheme="minorHAnsi" w:hAnsiTheme="minorHAnsi" w:cstheme="minorHAnsi"/>
        </w:rPr>
      </w:pPr>
      <w:r w:rsidRPr="00E043C5">
        <w:rPr>
          <w:rFonts w:asciiTheme="minorHAnsi" w:hAnsiTheme="minorHAnsi" w:cstheme="minorHAnsi"/>
          <w:noProof/>
          <w:lang w:eastAsia="pl-PL"/>
        </w:rPr>
        <w:drawing>
          <wp:inline distT="0" distB="0" distL="0" distR="0" wp14:anchorId="5289B083" wp14:editId="0745739A">
            <wp:extent cx="5202621" cy="1493435"/>
            <wp:effectExtent l="0" t="0" r="0" b="0"/>
            <wp:docPr id="2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14512" cy="1496848"/>
                    </a:xfrm>
                    <a:prstGeom prst="rect">
                      <a:avLst/>
                    </a:prstGeom>
                    <a:noFill/>
                    <a:ln>
                      <a:noFill/>
                    </a:ln>
                  </pic:spPr>
                </pic:pic>
              </a:graphicData>
            </a:graphic>
          </wp:inline>
        </w:drawing>
      </w:r>
      <w:bookmarkEnd w:id="158"/>
      <w:bookmarkEnd w:id="159"/>
      <w:bookmarkEnd w:id="160"/>
      <w:bookmarkEnd w:id="161"/>
    </w:p>
    <w:p w14:paraId="67CBE141" w14:textId="77777777" w:rsidR="008E642F" w:rsidRPr="00E043C5" w:rsidRDefault="008E642F" w:rsidP="008E642F">
      <w:pPr>
        <w:pStyle w:val="TAAB"/>
        <w:jc w:val="both"/>
        <w:rPr>
          <w:rFonts w:ascii="Verdana" w:hAnsi="Verdana"/>
          <w:b/>
          <w:sz w:val="16"/>
          <w:szCs w:val="16"/>
        </w:rPr>
      </w:pPr>
      <w:bookmarkStart w:id="162" w:name="_Toc396288156"/>
      <w:bookmarkStart w:id="163" w:name="_Toc470771609"/>
      <w:bookmarkStart w:id="164" w:name="_Toc480539896"/>
      <w:bookmarkStart w:id="165" w:name="_Toc521533620"/>
      <w:bookmarkStart w:id="166" w:name="_Toc48538126"/>
      <w:bookmarkStart w:id="167" w:name="_Toc53611322"/>
    </w:p>
    <w:bookmarkEnd w:id="162"/>
    <w:bookmarkEnd w:id="163"/>
    <w:bookmarkEnd w:id="164"/>
    <w:bookmarkEnd w:id="165"/>
    <w:bookmarkEnd w:id="166"/>
    <w:bookmarkEnd w:id="167"/>
    <w:p w14:paraId="138D598D" w14:textId="77777777" w:rsidR="008E642F" w:rsidRPr="00E043C5" w:rsidRDefault="008E642F" w:rsidP="008E642F">
      <w:pPr>
        <w:pStyle w:val="TAAB"/>
        <w:spacing w:after="120"/>
        <w:jc w:val="both"/>
        <w:rPr>
          <w:rFonts w:ascii="Verdana" w:hAnsi="Verdana" w:cstheme="minorHAnsi"/>
          <w:b/>
          <w:sz w:val="16"/>
          <w:szCs w:val="16"/>
        </w:rPr>
      </w:pPr>
    </w:p>
    <w:p w14:paraId="30B12F05" w14:textId="60CF003D" w:rsidR="008E642F" w:rsidRPr="00E043C5" w:rsidRDefault="008E642F" w:rsidP="002A38B2">
      <w:pPr>
        <w:pStyle w:val="Legenda"/>
        <w:keepNext/>
        <w:spacing w:after="80" w:line="276" w:lineRule="auto"/>
        <w:jc w:val="both"/>
        <w:rPr>
          <w:color w:val="auto"/>
        </w:rPr>
      </w:pPr>
      <w:bookmarkStart w:id="168" w:name="_Toc107326004"/>
      <w:bookmarkStart w:id="169" w:name="_Toc51791424"/>
      <w:bookmarkStart w:id="170" w:name="_Toc51795703"/>
      <w:bookmarkStart w:id="171" w:name="_Toc52132055"/>
      <w:bookmarkStart w:id="172" w:name="_Toc53611323"/>
      <w:r w:rsidRPr="00E043C5">
        <w:rPr>
          <w:color w:val="auto"/>
        </w:rPr>
        <w:t xml:space="preserve">Tabela </w:t>
      </w:r>
      <w:r w:rsidRPr="00E043C5">
        <w:rPr>
          <w:noProof/>
          <w:color w:val="auto"/>
        </w:rPr>
        <w:fldChar w:fldCharType="begin"/>
      </w:r>
      <w:r w:rsidRPr="00E043C5">
        <w:rPr>
          <w:noProof/>
          <w:color w:val="auto"/>
        </w:rPr>
        <w:instrText xml:space="preserve"> SEQ Tabela \* ARABIC </w:instrText>
      </w:r>
      <w:r w:rsidRPr="00E043C5">
        <w:rPr>
          <w:noProof/>
          <w:color w:val="auto"/>
        </w:rPr>
        <w:fldChar w:fldCharType="separate"/>
      </w:r>
      <w:r w:rsidR="002548B8">
        <w:rPr>
          <w:noProof/>
          <w:color w:val="auto"/>
        </w:rPr>
        <w:t>5</w:t>
      </w:r>
      <w:r w:rsidRPr="00E043C5">
        <w:rPr>
          <w:noProof/>
          <w:color w:val="auto"/>
        </w:rPr>
        <w:fldChar w:fldCharType="end"/>
      </w:r>
      <w:r w:rsidRPr="00E043C5">
        <w:rPr>
          <w:color w:val="auto"/>
        </w:rPr>
        <w:t>. Dopuszczalne poziomy pól elektromagnetycznych terenów przeznaczonych pod zabudowę mieszkaniową</w:t>
      </w:r>
      <w:bookmarkEnd w:id="168"/>
    </w:p>
    <w:p w14:paraId="1865A085" w14:textId="77777777" w:rsidR="008E642F" w:rsidRPr="00E043C5" w:rsidRDefault="008E642F" w:rsidP="008E642F">
      <w:pPr>
        <w:pStyle w:val="TAAB"/>
        <w:jc w:val="center"/>
        <w:rPr>
          <w:rFonts w:asciiTheme="minorHAnsi" w:hAnsiTheme="minorHAnsi" w:cstheme="minorHAnsi"/>
        </w:rPr>
      </w:pPr>
      <w:r w:rsidRPr="00E043C5">
        <w:rPr>
          <w:rFonts w:asciiTheme="minorHAnsi" w:hAnsiTheme="minorHAnsi" w:cstheme="minorHAnsi"/>
          <w:noProof/>
          <w:lang w:eastAsia="pl-PL"/>
        </w:rPr>
        <w:drawing>
          <wp:inline distT="0" distB="0" distL="0" distR="0" wp14:anchorId="0E707E8A" wp14:editId="0CB33254">
            <wp:extent cx="5057775" cy="3657600"/>
            <wp:effectExtent l="0" t="0" r="9525" b="0"/>
            <wp:docPr id="3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57775" cy="3657600"/>
                    </a:xfrm>
                    <a:prstGeom prst="rect">
                      <a:avLst/>
                    </a:prstGeom>
                    <a:noFill/>
                    <a:ln>
                      <a:noFill/>
                    </a:ln>
                  </pic:spPr>
                </pic:pic>
              </a:graphicData>
            </a:graphic>
          </wp:inline>
        </w:drawing>
      </w:r>
      <w:bookmarkEnd w:id="169"/>
      <w:bookmarkEnd w:id="170"/>
      <w:bookmarkEnd w:id="171"/>
      <w:bookmarkEnd w:id="172"/>
    </w:p>
    <w:p w14:paraId="0DCBCFA8" w14:textId="77777777" w:rsidR="008E642F" w:rsidRPr="00E043C5" w:rsidRDefault="008E642F" w:rsidP="008E642F">
      <w:pPr>
        <w:spacing w:line="276" w:lineRule="auto"/>
        <w:ind w:firstLine="705"/>
        <w:rPr>
          <w:rFonts w:cstheme="minorHAnsi"/>
          <w:sz w:val="12"/>
          <w:szCs w:val="12"/>
        </w:rPr>
      </w:pPr>
    </w:p>
    <w:p w14:paraId="5EEA227E" w14:textId="2B72CDE1" w:rsidR="008E642F" w:rsidRPr="00E043C5" w:rsidRDefault="008E642F" w:rsidP="002A38B2">
      <w:pPr>
        <w:spacing w:line="276" w:lineRule="auto"/>
        <w:jc w:val="both"/>
        <w:rPr>
          <w:rFonts w:cstheme="minorHAnsi"/>
          <w:szCs w:val="20"/>
        </w:rPr>
      </w:pPr>
      <w:r w:rsidRPr="00E043C5">
        <w:rPr>
          <w:rFonts w:cstheme="minorHAnsi"/>
          <w:szCs w:val="20"/>
        </w:rPr>
        <w:t xml:space="preserve">Obliczenia rozkładu pola elektrycznego i magnetycznego zostały wykonane </w:t>
      </w:r>
      <w:r w:rsidR="002A38B2">
        <w:rPr>
          <w:rFonts w:cstheme="minorHAnsi"/>
          <w:szCs w:val="20"/>
        </w:rPr>
        <w:br/>
      </w:r>
      <w:r w:rsidRPr="00E043C5">
        <w:rPr>
          <w:rFonts w:cstheme="minorHAnsi"/>
          <w:szCs w:val="20"/>
        </w:rPr>
        <w:t xml:space="preserve">z zastosowaniem programu komputerowego RPLN 2009 [licencja dla </w:t>
      </w:r>
      <w:proofErr w:type="spellStart"/>
      <w:r w:rsidRPr="00E043C5">
        <w:rPr>
          <w:rFonts w:cstheme="minorHAnsi"/>
          <w:szCs w:val="20"/>
        </w:rPr>
        <w:t>ProSilence</w:t>
      </w:r>
      <w:proofErr w:type="spellEnd"/>
      <w:r w:rsidRPr="00E043C5">
        <w:rPr>
          <w:rFonts w:cstheme="minorHAnsi"/>
          <w:szCs w:val="20"/>
        </w:rPr>
        <w:t xml:space="preserve"> Krzysztof </w:t>
      </w:r>
      <w:proofErr w:type="spellStart"/>
      <w:r w:rsidRPr="00E043C5">
        <w:rPr>
          <w:rFonts w:cstheme="minorHAnsi"/>
          <w:szCs w:val="20"/>
        </w:rPr>
        <w:t>Kręciproch</w:t>
      </w:r>
      <w:proofErr w:type="spellEnd"/>
      <w:r w:rsidRPr="00E043C5">
        <w:rPr>
          <w:rFonts w:cstheme="minorHAnsi"/>
          <w:szCs w:val="20"/>
        </w:rPr>
        <w:t xml:space="preserve">, Opole], opracowanego przez Zakład Wysokich Napięć Politechniki Łódzkiej. Autorami aplikacji są dr inż. J. </w:t>
      </w:r>
      <w:proofErr w:type="spellStart"/>
      <w:r w:rsidRPr="00E043C5">
        <w:rPr>
          <w:rFonts w:cstheme="minorHAnsi"/>
          <w:szCs w:val="20"/>
        </w:rPr>
        <w:t>Galoch</w:t>
      </w:r>
      <w:proofErr w:type="spellEnd"/>
      <w:r w:rsidRPr="00E043C5">
        <w:rPr>
          <w:rFonts w:cstheme="minorHAnsi"/>
          <w:szCs w:val="20"/>
        </w:rPr>
        <w:t xml:space="preserve">, dr inż. A. </w:t>
      </w:r>
      <w:proofErr w:type="spellStart"/>
      <w:r w:rsidRPr="00E043C5">
        <w:rPr>
          <w:rFonts w:cstheme="minorHAnsi"/>
          <w:szCs w:val="20"/>
        </w:rPr>
        <w:t>Wira</w:t>
      </w:r>
      <w:proofErr w:type="spellEnd"/>
      <w:r w:rsidRPr="00E043C5">
        <w:rPr>
          <w:rFonts w:cstheme="minorHAnsi"/>
          <w:szCs w:val="20"/>
        </w:rPr>
        <w:t xml:space="preserve"> oraz inż. A. Klimczak.  Program ten realizuje obliczenia rozkładu pola elektrycznego i magnetycznego pod liniami energetycznymi oraz w ich otoczeniu w oparciu o prawa fizyczne wykorzystywane </w:t>
      </w:r>
      <w:r w:rsidR="002A38B2">
        <w:rPr>
          <w:rFonts w:cstheme="minorHAnsi"/>
          <w:szCs w:val="20"/>
        </w:rPr>
        <w:br/>
      </w:r>
      <w:r w:rsidRPr="00E043C5">
        <w:rPr>
          <w:rFonts w:cstheme="minorHAnsi"/>
          <w:szCs w:val="20"/>
        </w:rPr>
        <w:t>w elektrotechnice. Algorytm obliczeniowy, pozwalający na wyznaczenie rozkładu poziomu pola elektrycznego w sąsiedztwie linii energetycznych, obejmuje swym zakresem cztery podstawowe etapy:</w:t>
      </w:r>
    </w:p>
    <w:p w14:paraId="573A1A08" w14:textId="77777777" w:rsidR="008E642F" w:rsidRPr="00E043C5" w:rsidRDefault="008E642F" w:rsidP="00232F70">
      <w:pPr>
        <w:numPr>
          <w:ilvl w:val="0"/>
          <w:numId w:val="32"/>
        </w:numPr>
        <w:spacing w:after="0" w:line="276" w:lineRule="auto"/>
        <w:ind w:left="851" w:hanging="425"/>
        <w:jc w:val="both"/>
        <w:rPr>
          <w:rFonts w:cstheme="minorHAnsi"/>
          <w:szCs w:val="20"/>
        </w:rPr>
      </w:pPr>
      <w:r w:rsidRPr="00E043C5">
        <w:rPr>
          <w:rFonts w:cstheme="minorHAnsi"/>
          <w:szCs w:val="20"/>
        </w:rPr>
        <w:t>skompletowanie danych: konfiguracja linii, napięcia przewodów względem ziemi,</w:t>
      </w:r>
    </w:p>
    <w:p w14:paraId="6B059213" w14:textId="77777777" w:rsidR="008E642F" w:rsidRPr="00E043C5" w:rsidRDefault="008E642F" w:rsidP="00232F70">
      <w:pPr>
        <w:numPr>
          <w:ilvl w:val="0"/>
          <w:numId w:val="32"/>
        </w:numPr>
        <w:spacing w:after="0" w:line="276" w:lineRule="auto"/>
        <w:ind w:left="851" w:hanging="425"/>
        <w:jc w:val="both"/>
        <w:rPr>
          <w:rFonts w:cstheme="minorHAnsi"/>
          <w:szCs w:val="20"/>
        </w:rPr>
      </w:pPr>
      <w:r w:rsidRPr="00E043C5">
        <w:rPr>
          <w:rFonts w:cstheme="minorHAnsi"/>
          <w:szCs w:val="20"/>
        </w:rPr>
        <w:t>obliczenie rozkładu ładunku elektrycznego na przewodach,</w:t>
      </w:r>
    </w:p>
    <w:p w14:paraId="4FC1D5B1" w14:textId="77777777" w:rsidR="008E642F" w:rsidRPr="00E043C5" w:rsidRDefault="008E642F" w:rsidP="00232F70">
      <w:pPr>
        <w:numPr>
          <w:ilvl w:val="0"/>
          <w:numId w:val="32"/>
        </w:numPr>
        <w:spacing w:after="0" w:line="276" w:lineRule="auto"/>
        <w:ind w:left="851" w:hanging="425"/>
        <w:jc w:val="both"/>
        <w:rPr>
          <w:rFonts w:cstheme="minorHAnsi"/>
          <w:szCs w:val="20"/>
        </w:rPr>
      </w:pPr>
      <w:r w:rsidRPr="00E043C5">
        <w:rPr>
          <w:rFonts w:cstheme="minorHAnsi"/>
          <w:szCs w:val="20"/>
        </w:rPr>
        <w:lastRenderedPageBreak/>
        <w:t>na podstawie rozkładu ładunku na przewodach i geometrii linii obliczenie potencjału w wybranym punkcie wokół linii,</w:t>
      </w:r>
    </w:p>
    <w:p w14:paraId="5A2FCBA1" w14:textId="77777777" w:rsidR="008E642F" w:rsidRPr="00E043C5" w:rsidRDefault="008E642F" w:rsidP="00232F70">
      <w:pPr>
        <w:numPr>
          <w:ilvl w:val="0"/>
          <w:numId w:val="32"/>
        </w:numPr>
        <w:spacing w:after="0" w:line="276" w:lineRule="auto"/>
        <w:ind w:left="851" w:hanging="425"/>
        <w:jc w:val="both"/>
        <w:rPr>
          <w:rFonts w:cstheme="minorHAnsi"/>
          <w:szCs w:val="20"/>
        </w:rPr>
      </w:pPr>
      <w:r w:rsidRPr="00E043C5">
        <w:rPr>
          <w:rFonts w:cstheme="minorHAnsi"/>
          <w:szCs w:val="20"/>
        </w:rPr>
        <w:t>obliczenie natężenia pola elektrycznego w danym punkcie wokół linii.</w:t>
      </w:r>
    </w:p>
    <w:p w14:paraId="76A3C1A4" w14:textId="77777777" w:rsidR="008E642F" w:rsidRPr="00E043C5" w:rsidRDefault="008E642F" w:rsidP="002A38B2">
      <w:pPr>
        <w:spacing w:line="276" w:lineRule="auto"/>
        <w:jc w:val="both"/>
        <w:rPr>
          <w:rFonts w:cstheme="minorHAnsi"/>
          <w:szCs w:val="20"/>
        </w:rPr>
      </w:pPr>
    </w:p>
    <w:p w14:paraId="0348AED6" w14:textId="77777777" w:rsidR="008E642F" w:rsidRPr="00E043C5" w:rsidRDefault="008E642F" w:rsidP="002A38B2">
      <w:pPr>
        <w:spacing w:line="276" w:lineRule="auto"/>
        <w:jc w:val="both"/>
        <w:rPr>
          <w:rFonts w:cstheme="minorHAnsi"/>
          <w:szCs w:val="20"/>
        </w:rPr>
      </w:pPr>
      <w:r w:rsidRPr="00E043C5">
        <w:rPr>
          <w:rFonts w:cstheme="minorHAnsi"/>
          <w:szCs w:val="20"/>
        </w:rPr>
        <w:t>Program wykorzystano do szacunkowego określenia natężenia pola elektromagnetycznego, pochodzącego od urządzeń pracujących z prądem zmiennym.</w:t>
      </w:r>
    </w:p>
    <w:p w14:paraId="1667FDC5" w14:textId="77777777" w:rsidR="008E642F" w:rsidRPr="00E043C5" w:rsidRDefault="008E642F" w:rsidP="008E642F">
      <w:pPr>
        <w:spacing w:line="276" w:lineRule="auto"/>
        <w:rPr>
          <w:rFonts w:asciiTheme="minorHAnsi" w:hAnsiTheme="minorHAnsi" w:cstheme="minorHAnsi"/>
          <w:b/>
          <w:sz w:val="10"/>
          <w:szCs w:val="10"/>
        </w:rPr>
      </w:pPr>
    </w:p>
    <w:p w14:paraId="2E7F209F" w14:textId="77777777" w:rsidR="008E642F" w:rsidRPr="00E043C5" w:rsidRDefault="008E642F" w:rsidP="008E642F">
      <w:pPr>
        <w:spacing w:line="276" w:lineRule="auto"/>
        <w:rPr>
          <w:rFonts w:cstheme="minorHAnsi"/>
          <w:b/>
          <w:szCs w:val="20"/>
        </w:rPr>
      </w:pPr>
      <w:r w:rsidRPr="00E043C5">
        <w:rPr>
          <w:rFonts w:cstheme="minorHAnsi"/>
          <w:b/>
          <w:szCs w:val="20"/>
        </w:rPr>
        <w:t>Oddziaływanie paneli i połączeń między panelami</w:t>
      </w:r>
    </w:p>
    <w:p w14:paraId="5E134B20" w14:textId="6E50FC0A"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Podstawowym elementem instalacji są panele fotowoltaiczne. Panele mają kształt prostokąta i grubość kilku centymetrów. Same ogniwa są cienkie i bardzo delikatne, dlatego też w celu ochrony chronione są warstwą przeźroczystego, twardego </w:t>
      </w:r>
      <w:r w:rsidR="002A38B2">
        <w:rPr>
          <w:rFonts w:cs="Arial"/>
          <w:szCs w:val="20"/>
          <w:shd w:val="clear" w:color="auto" w:fill="FFFFFF"/>
        </w:rPr>
        <w:br/>
      </w:r>
      <w:r w:rsidRPr="00E043C5">
        <w:rPr>
          <w:rFonts w:cs="Arial"/>
          <w:szCs w:val="20"/>
          <w:shd w:val="clear" w:color="auto" w:fill="FFFFFF"/>
        </w:rPr>
        <w:t xml:space="preserve">i </w:t>
      </w:r>
      <w:proofErr w:type="spellStart"/>
      <w:r w:rsidRPr="00E043C5">
        <w:rPr>
          <w:rFonts w:cs="Arial"/>
          <w:szCs w:val="20"/>
          <w:shd w:val="clear" w:color="auto" w:fill="FFFFFF"/>
        </w:rPr>
        <w:t>wysokoprzepuszczalnego</w:t>
      </w:r>
      <w:proofErr w:type="spellEnd"/>
      <w:r w:rsidRPr="00E043C5">
        <w:rPr>
          <w:rFonts w:cs="Arial"/>
          <w:szCs w:val="20"/>
          <w:shd w:val="clear" w:color="auto" w:fill="FFFFFF"/>
        </w:rPr>
        <w:t xml:space="preserve"> szkła. Dzięki temu żywotność ogniw jest bardzo długa i sięga 25-30 lat.</w:t>
      </w:r>
    </w:p>
    <w:p w14:paraId="253602E3" w14:textId="77777777" w:rsidR="008E642F" w:rsidRPr="00E043C5" w:rsidRDefault="008E642F" w:rsidP="002A38B2">
      <w:pPr>
        <w:suppressAutoHyphens/>
        <w:spacing w:before="240" w:after="0" w:line="276" w:lineRule="auto"/>
        <w:jc w:val="both"/>
        <w:rPr>
          <w:rFonts w:cs="Arial"/>
          <w:szCs w:val="20"/>
          <w:shd w:val="clear" w:color="auto" w:fill="FFFFFF"/>
        </w:rPr>
      </w:pPr>
      <w:r w:rsidRPr="00E043C5">
        <w:rPr>
          <w:rFonts w:cs="Arial"/>
          <w:szCs w:val="20"/>
          <w:shd w:val="clear" w:color="auto" w:fill="FFFFFF"/>
        </w:rPr>
        <w:t xml:space="preserve">Ogniwa fotowoltaiczne wytwarzają prąd stały, stąd też konieczne jest stosowanie falowników, które przekształcają prąd stały w prąd przemienny, który może być wprowadzony do sieci elektroenergetycznej. Urządzenia o takich parametrach są powszechnie stosowane w użytku domowym lub transporcie, nie powodując jakiegokolwiek zagrożenia w zakresie emisji pola elektromagnetycznego. </w:t>
      </w:r>
    </w:p>
    <w:p w14:paraId="24198666" w14:textId="77777777" w:rsidR="008E642F" w:rsidRPr="00E043C5" w:rsidRDefault="008E642F" w:rsidP="002A38B2">
      <w:pPr>
        <w:suppressAutoHyphens/>
        <w:spacing w:before="240" w:after="0" w:line="276" w:lineRule="auto"/>
        <w:jc w:val="both"/>
        <w:rPr>
          <w:rFonts w:cs="Arial"/>
          <w:szCs w:val="20"/>
          <w:shd w:val="clear" w:color="auto" w:fill="FFFFFF"/>
        </w:rPr>
      </w:pPr>
      <w:r w:rsidRPr="00E043C5">
        <w:rPr>
          <w:rFonts w:cs="Arial"/>
          <w:szCs w:val="20"/>
          <w:shd w:val="clear" w:color="auto" w:fill="FFFFFF"/>
        </w:rPr>
        <w:t>W wyniku przepływu prądu w przewodniku, tworzy się wokół niego pole magnetyczne. Wartość natężenia pola magnetycznego oraz indukcji magnetycznej łączy prawo Biota-</w:t>
      </w:r>
      <w:proofErr w:type="spellStart"/>
      <w:r w:rsidRPr="00E043C5">
        <w:rPr>
          <w:rFonts w:cs="Arial"/>
          <w:szCs w:val="20"/>
          <w:shd w:val="clear" w:color="auto" w:fill="FFFFFF"/>
        </w:rPr>
        <w:t>Savarta</w:t>
      </w:r>
      <w:proofErr w:type="spellEnd"/>
      <w:r w:rsidRPr="00E043C5">
        <w:rPr>
          <w:rFonts w:cs="Arial"/>
          <w:szCs w:val="20"/>
          <w:shd w:val="clear" w:color="auto" w:fill="FFFFFF"/>
        </w:rPr>
        <w:t>:</w:t>
      </w:r>
    </w:p>
    <w:p w14:paraId="0245B8EC" w14:textId="77777777" w:rsidR="008E642F" w:rsidRPr="00E043C5" w:rsidRDefault="008E642F" w:rsidP="008E642F">
      <w:pPr>
        <w:suppressAutoHyphens/>
        <w:spacing w:before="240" w:after="0" w:line="276" w:lineRule="auto"/>
        <w:jc w:val="center"/>
        <w:rPr>
          <w:rFonts w:cs="Arial"/>
          <w:szCs w:val="20"/>
          <w:shd w:val="clear" w:color="auto" w:fill="FFFFFF"/>
        </w:rPr>
      </w:pPr>
      <w:r w:rsidRPr="00E043C5">
        <w:rPr>
          <w:rFonts w:cs="Calibri"/>
          <w:position w:val="-10"/>
        </w:rPr>
        <w:object w:dxaOrig="1060" w:dyaOrig="320" w14:anchorId="5B9D47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95pt;height:22.55pt" o:ole="">
            <v:imagedata r:id="rId50" o:title=""/>
          </v:shape>
          <o:OLEObject Type="Embed" ProgID="Equation.3" ShapeID="_x0000_i1025" DrawAspect="Content" ObjectID="_1741773952" r:id="rId51"/>
        </w:object>
      </w:r>
    </w:p>
    <w:p w14:paraId="47D3DC3F"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gdzie:</w:t>
      </w:r>
    </w:p>
    <w:p w14:paraId="25B544AB"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B - indukcja pola magnetycznego</w:t>
      </w:r>
    </w:p>
    <w:p w14:paraId="36180E31"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μ - przenikalność magnetyczna ośrodka (w przypadku powietrza ~ 1)</w:t>
      </w:r>
    </w:p>
    <w:p w14:paraId="53E53EDF"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H - natężenie pola magnetycznego</w:t>
      </w:r>
    </w:p>
    <w:p w14:paraId="1CA9DF62" w14:textId="77777777" w:rsidR="008E642F" w:rsidRPr="00E043C5" w:rsidRDefault="008E642F" w:rsidP="008E642F">
      <w:pPr>
        <w:spacing w:line="276" w:lineRule="auto"/>
        <w:ind w:firstLine="567"/>
        <w:rPr>
          <w:rFonts w:cs="Calibri"/>
        </w:rPr>
      </w:pPr>
    </w:p>
    <w:p w14:paraId="3BEB7B6F" w14:textId="77777777" w:rsidR="008E642F" w:rsidRPr="00E043C5" w:rsidRDefault="008E642F" w:rsidP="008E642F">
      <w:pPr>
        <w:suppressAutoHyphens/>
        <w:spacing w:before="240" w:after="0" w:line="276" w:lineRule="auto"/>
        <w:rPr>
          <w:rFonts w:cs="Arial"/>
          <w:szCs w:val="20"/>
          <w:shd w:val="clear" w:color="auto" w:fill="FFFFFF"/>
        </w:rPr>
      </w:pPr>
      <w:r w:rsidRPr="00E043C5">
        <w:rPr>
          <w:rFonts w:cs="Arial"/>
          <w:szCs w:val="20"/>
          <w:shd w:val="clear" w:color="auto" w:fill="FFFFFF"/>
        </w:rPr>
        <w:t>stąd:</w:t>
      </w:r>
    </w:p>
    <w:p w14:paraId="53EB1A14" w14:textId="77777777" w:rsidR="008E642F" w:rsidRPr="00E043C5" w:rsidRDefault="008E642F" w:rsidP="008E642F">
      <w:pPr>
        <w:spacing w:line="276" w:lineRule="auto"/>
        <w:jc w:val="center"/>
        <w:rPr>
          <w:rFonts w:cs="Calibri"/>
        </w:rPr>
      </w:pPr>
      <w:r w:rsidRPr="00E043C5">
        <w:rPr>
          <w:rFonts w:cs="Calibri"/>
          <w:position w:val="-24"/>
        </w:rPr>
        <w:object w:dxaOrig="1800" w:dyaOrig="639" w14:anchorId="3BD74468">
          <v:shape id="_x0000_i1026" type="#_x0000_t75" style="width:115pt;height:37.6pt" o:ole="">
            <v:imagedata r:id="rId52" o:title=""/>
          </v:shape>
          <o:OLEObject Type="Embed" ProgID="Equation.3" ShapeID="_x0000_i1026" DrawAspect="Content" ObjectID="_1741773953" r:id="rId53"/>
        </w:object>
      </w:r>
    </w:p>
    <w:p w14:paraId="7D54596A"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gdzie:</w:t>
      </w:r>
    </w:p>
    <w:p w14:paraId="27F723C8"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μ0 - stała magnetyczna [VS/AM]</w:t>
      </w:r>
    </w:p>
    <w:p w14:paraId="4F247544" w14:textId="77777777" w:rsidR="008E642F" w:rsidRPr="00E043C5" w:rsidRDefault="008E642F" w:rsidP="008E642F">
      <w:pPr>
        <w:suppressAutoHyphens/>
        <w:spacing w:before="120" w:after="0" w:line="276" w:lineRule="auto"/>
        <w:rPr>
          <w:rFonts w:cs="Arial"/>
          <w:szCs w:val="20"/>
          <w:shd w:val="clear" w:color="auto" w:fill="FFFFFF"/>
        </w:rPr>
      </w:pPr>
      <w:r w:rsidRPr="00E043C5">
        <w:rPr>
          <w:rFonts w:cs="Arial"/>
          <w:szCs w:val="20"/>
          <w:shd w:val="clear" w:color="auto" w:fill="FFFFFF"/>
        </w:rPr>
        <w:t>I - natężenie prądu [A], przyjęto 8A,</w:t>
      </w:r>
    </w:p>
    <w:p w14:paraId="44B381BA" w14:textId="77777777" w:rsidR="008E642F" w:rsidRPr="00401654"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R - odległość od przewodnika z prądem [m], </w:t>
      </w:r>
      <w:r w:rsidRPr="00401654">
        <w:rPr>
          <w:rFonts w:cs="Arial"/>
          <w:szCs w:val="20"/>
          <w:shd w:val="clear" w:color="auto" w:fill="FFFFFF"/>
        </w:rPr>
        <w:t>przyjęto 40 m (odległość pomiędzy elementami farmy fotowoltaicznej a najbliższym budynkiem mieszkalnym)</w:t>
      </w:r>
    </w:p>
    <w:p w14:paraId="3584961C" w14:textId="77777777" w:rsidR="008E642F" w:rsidRPr="00401654" w:rsidRDefault="008E642F" w:rsidP="002A38B2">
      <w:pPr>
        <w:suppressAutoHyphens/>
        <w:spacing w:before="120" w:after="0" w:line="276" w:lineRule="auto"/>
        <w:jc w:val="both"/>
        <w:rPr>
          <w:rFonts w:cs="Arial"/>
          <w:szCs w:val="20"/>
          <w:shd w:val="clear" w:color="auto" w:fill="FFFFFF"/>
        </w:rPr>
      </w:pPr>
      <w:r w:rsidRPr="00401654">
        <w:rPr>
          <w:rFonts w:cs="Arial"/>
          <w:szCs w:val="20"/>
          <w:shd w:val="clear" w:color="auto" w:fill="FFFFFF"/>
        </w:rPr>
        <w:t>dl - długość przewodnika z prądem [m], przyjęto 100 m,</w:t>
      </w:r>
    </w:p>
    <w:p w14:paraId="3A7F8C56" w14:textId="77777777" w:rsidR="008E642F" w:rsidRPr="00401654" w:rsidRDefault="008E642F" w:rsidP="002A38B2">
      <w:pPr>
        <w:suppressAutoHyphens/>
        <w:spacing w:before="120" w:after="0" w:line="276" w:lineRule="auto"/>
        <w:jc w:val="both"/>
        <w:rPr>
          <w:rFonts w:cs="Arial"/>
          <w:szCs w:val="20"/>
          <w:shd w:val="clear" w:color="auto" w:fill="FFFFFF"/>
        </w:rPr>
      </w:pPr>
      <w:r w:rsidRPr="00401654">
        <w:rPr>
          <w:rFonts w:cs="Arial"/>
          <w:szCs w:val="20"/>
          <w:shd w:val="clear" w:color="auto" w:fill="FFFFFF"/>
        </w:rPr>
        <w:lastRenderedPageBreak/>
        <w:t>Φ - kąt pomiędzy przewodnikiem a punktem obliczeniowym, przyjęto 90°</w:t>
      </w:r>
    </w:p>
    <w:p w14:paraId="4A3782C1" w14:textId="77777777" w:rsidR="008E642F" w:rsidRPr="00401654" w:rsidRDefault="008E642F" w:rsidP="008E642F">
      <w:pPr>
        <w:spacing w:line="276" w:lineRule="auto"/>
        <w:ind w:firstLine="567"/>
        <w:rPr>
          <w:rFonts w:cs="Calibri"/>
        </w:rPr>
      </w:pPr>
    </w:p>
    <w:p w14:paraId="4E9FF2D7" w14:textId="77777777" w:rsidR="008E642F" w:rsidRPr="00401654" w:rsidRDefault="008E642F" w:rsidP="008E642F">
      <w:pPr>
        <w:suppressAutoHyphens/>
        <w:spacing w:before="120" w:after="0" w:line="276" w:lineRule="auto"/>
        <w:rPr>
          <w:rFonts w:cs="Arial"/>
          <w:szCs w:val="20"/>
          <w:shd w:val="clear" w:color="auto" w:fill="FFFFFF"/>
        </w:rPr>
      </w:pPr>
      <w:r w:rsidRPr="00401654">
        <w:rPr>
          <w:rFonts w:cs="Arial"/>
          <w:szCs w:val="20"/>
          <w:shd w:val="clear" w:color="auto" w:fill="FFFFFF"/>
        </w:rPr>
        <w:t>stąd:</w:t>
      </w:r>
    </w:p>
    <w:p w14:paraId="6933FBF1" w14:textId="77777777" w:rsidR="008E642F" w:rsidRPr="00401654" w:rsidRDefault="008E642F" w:rsidP="008E642F">
      <w:pPr>
        <w:jc w:val="center"/>
        <w:rPr>
          <w:rFonts w:cs="Calibri"/>
        </w:rPr>
      </w:pPr>
      <m:oMathPara>
        <m:oMath>
          <m:r>
            <w:rPr>
              <w:rFonts w:ascii="Cambria Math" w:hAnsiTheme="minorHAnsi" w:cstheme="minorHAnsi"/>
              <w:sz w:val="22"/>
              <w:szCs w:val="22"/>
            </w:rPr>
            <m:t>B=1</m:t>
          </m:r>
          <m:sSup>
            <m:sSupPr>
              <m:ctrlPr>
                <w:rPr>
                  <w:rFonts w:ascii="Cambria Math" w:hAnsiTheme="minorHAnsi" w:cstheme="minorHAnsi"/>
                  <w:i/>
                  <w:sz w:val="22"/>
                  <w:szCs w:val="22"/>
                </w:rPr>
              </m:ctrlPr>
            </m:sSupPr>
            <m:e>
              <m:r>
                <w:rPr>
                  <w:rFonts w:ascii="Cambria Math" w:hAnsiTheme="minorHAnsi" w:cstheme="minorHAnsi"/>
                  <w:sz w:val="22"/>
                  <w:szCs w:val="22"/>
                </w:rPr>
                <m:t>0</m:t>
              </m:r>
            </m:e>
            <m:sup>
              <m:r>
                <w:rPr>
                  <w:rFonts w:ascii="Arial" w:hAnsi="Arial" w:cs="Arial"/>
                  <w:sz w:val="22"/>
                  <w:szCs w:val="22"/>
                </w:rPr>
                <m:t>-</m:t>
              </m:r>
              <m:r>
                <w:rPr>
                  <w:rFonts w:ascii="Cambria Math" w:hAnsiTheme="minorHAnsi" w:cstheme="minorHAnsi"/>
                  <w:sz w:val="22"/>
                  <w:szCs w:val="22"/>
                </w:rPr>
                <m:t>7</m:t>
              </m:r>
            </m:sup>
          </m:sSup>
          <m:r>
            <w:rPr>
              <w:rFonts w:ascii="Cambria Math" w:hAnsiTheme="minorHAnsi" w:cstheme="minorHAnsi"/>
              <w:sz w:val="22"/>
              <w:szCs w:val="22"/>
            </w:rPr>
            <m:t>[T</m:t>
          </m:r>
          <m:r>
            <w:rPr>
              <w:rFonts w:ascii="Cambria Math" w:hAnsi="Cambria Math" w:cs="Cambria Math"/>
              <w:sz w:val="22"/>
              <w:szCs w:val="22"/>
            </w:rPr>
            <m:t>⋅</m:t>
          </m:r>
          <m:r>
            <w:rPr>
              <w:rFonts w:ascii="Cambria Math" w:hAnsiTheme="minorHAnsi" w:cstheme="minorHAnsi"/>
              <w:sz w:val="22"/>
              <w:szCs w:val="22"/>
            </w:rPr>
            <m:t>m/A]</m:t>
          </m:r>
          <m:r>
            <w:rPr>
              <w:rFonts w:ascii="Cambria Math" w:hAnsi="Cambria Math" w:cs="Cambria Math"/>
              <w:sz w:val="22"/>
              <w:szCs w:val="22"/>
            </w:rPr>
            <m:t>⋅</m:t>
          </m:r>
          <m:f>
            <m:fPr>
              <m:ctrlPr>
                <w:rPr>
                  <w:rFonts w:ascii="Cambria Math" w:hAnsiTheme="minorHAnsi" w:cstheme="minorHAnsi"/>
                  <w:i/>
                  <w:sz w:val="22"/>
                  <w:szCs w:val="22"/>
                </w:rPr>
              </m:ctrlPr>
            </m:fPr>
            <m:num>
              <m:r>
                <w:rPr>
                  <w:rFonts w:ascii="Cambria Math" w:hAnsiTheme="minorHAnsi" w:cstheme="minorHAnsi"/>
                  <w:sz w:val="22"/>
                  <w:szCs w:val="22"/>
                </w:rPr>
                <m:t>8[A]</m:t>
              </m:r>
              <m:r>
                <w:rPr>
                  <w:rFonts w:ascii="Cambria Math" w:hAnsi="Cambria Math" w:cs="Cambria Math"/>
                  <w:sz w:val="22"/>
                  <w:szCs w:val="22"/>
                </w:rPr>
                <m:t>⋅</m:t>
              </m:r>
              <m:r>
                <w:rPr>
                  <w:rFonts w:ascii="Cambria Math" w:hAnsiTheme="minorHAnsi" w:cstheme="minorHAnsi"/>
                  <w:sz w:val="22"/>
                  <w:szCs w:val="22"/>
                </w:rPr>
                <m:t>100[m]</m:t>
              </m:r>
              <m:func>
                <m:funcPr>
                  <m:ctrlPr>
                    <w:rPr>
                      <w:rFonts w:ascii="Cambria Math" w:hAnsiTheme="minorHAnsi" w:cstheme="minorHAnsi"/>
                      <w:i/>
                      <w:sz w:val="22"/>
                      <w:szCs w:val="22"/>
                    </w:rPr>
                  </m:ctrlPr>
                </m:funcPr>
                <m:fName>
                  <m:r>
                    <w:rPr>
                      <w:rFonts w:ascii="Cambria Math" w:hAnsiTheme="minorHAnsi" w:cstheme="minorHAnsi"/>
                      <w:sz w:val="22"/>
                      <w:szCs w:val="22"/>
                    </w:rPr>
                    <m:t>sin</m:t>
                  </m:r>
                </m:fName>
                <m:e>
                  <m:r>
                    <w:rPr>
                      <w:rFonts w:ascii="Cambria Math" w:hAnsiTheme="minorHAnsi" w:cstheme="minorHAnsi"/>
                      <w:sz w:val="22"/>
                      <w:szCs w:val="22"/>
                    </w:rPr>
                    <m:t>9</m:t>
                  </m:r>
                </m:e>
              </m:func>
              <m:sSup>
                <m:sSupPr>
                  <m:ctrlPr>
                    <w:rPr>
                      <w:rFonts w:ascii="Cambria Math" w:hAnsiTheme="minorHAnsi" w:cstheme="minorHAnsi"/>
                      <w:i/>
                      <w:sz w:val="22"/>
                      <w:szCs w:val="22"/>
                    </w:rPr>
                  </m:ctrlPr>
                </m:sSupPr>
                <m:e>
                  <m:r>
                    <w:rPr>
                      <w:rFonts w:ascii="Cambria Math" w:hAnsiTheme="minorHAnsi" w:cstheme="minorHAnsi"/>
                      <w:sz w:val="22"/>
                      <w:szCs w:val="22"/>
                    </w:rPr>
                    <m:t>0</m:t>
                  </m:r>
                </m:e>
                <m:sup>
                  <m:r>
                    <w:rPr>
                      <w:rFonts w:ascii="Cambria Math" w:hAnsi="Cambria Math" w:cs="Cambria Math"/>
                      <w:sz w:val="22"/>
                      <w:szCs w:val="22"/>
                    </w:rPr>
                    <m:t>∘</m:t>
                  </m:r>
                  <m:ctrlPr>
                    <w:rPr>
                      <w:rFonts w:ascii="Cambria Math" w:hAnsi="Cambria Math" w:cstheme="minorHAnsi"/>
                      <w:i/>
                      <w:sz w:val="22"/>
                      <w:szCs w:val="22"/>
                    </w:rPr>
                  </m:ctrlPr>
                </m:sup>
              </m:sSup>
            </m:num>
            <m:den>
              <m:r>
                <w:rPr>
                  <w:rFonts w:ascii="Cambria Math" w:hAnsiTheme="minorHAnsi" w:cstheme="minorHAnsi"/>
                  <w:sz w:val="22"/>
                  <w:szCs w:val="22"/>
                </w:rPr>
                <m:t>(40[m]</m:t>
              </m:r>
              <m:sSup>
                <m:sSupPr>
                  <m:ctrlPr>
                    <w:rPr>
                      <w:rFonts w:ascii="Cambria Math" w:hAnsiTheme="minorHAnsi" w:cstheme="minorHAnsi"/>
                      <w:i/>
                      <w:sz w:val="22"/>
                      <w:szCs w:val="22"/>
                    </w:rPr>
                  </m:ctrlPr>
                </m:sSupPr>
                <m:e>
                  <m:r>
                    <w:rPr>
                      <w:rFonts w:ascii="Cambria Math" w:hAnsiTheme="minorHAnsi" w:cstheme="minorHAnsi"/>
                      <w:sz w:val="22"/>
                      <w:szCs w:val="22"/>
                    </w:rPr>
                    <m:t>)</m:t>
                  </m:r>
                </m:e>
                <m:sup>
                  <m:r>
                    <w:rPr>
                      <w:rFonts w:ascii="Cambria Math" w:hAnsiTheme="minorHAnsi" w:cstheme="minorHAnsi"/>
                      <w:sz w:val="22"/>
                      <w:szCs w:val="22"/>
                    </w:rPr>
                    <m:t>2</m:t>
                  </m:r>
                </m:sup>
              </m:sSup>
              <m:ctrlPr>
                <w:rPr>
                  <w:rFonts w:ascii="Cambria Math" w:hAnsi="Cambria Math" w:cstheme="minorHAnsi"/>
                  <w:i/>
                  <w:sz w:val="22"/>
                  <w:szCs w:val="22"/>
                </w:rPr>
              </m:ctrlPr>
            </m:den>
          </m:f>
          <m:r>
            <w:rPr>
              <w:rFonts w:ascii="Cambria Math" w:hAnsiTheme="minorHAnsi" w:cstheme="minorHAnsi"/>
              <w:sz w:val="22"/>
              <w:szCs w:val="22"/>
            </w:rPr>
            <m:t>≈</m:t>
          </m:r>
          <m:r>
            <w:rPr>
              <w:rFonts w:ascii="Cambria Math" w:hAnsiTheme="minorHAnsi" w:cstheme="minorHAnsi"/>
              <w:sz w:val="22"/>
              <w:szCs w:val="22"/>
            </w:rPr>
            <m:t>0,000002A/m</m:t>
          </m:r>
        </m:oMath>
      </m:oMathPara>
    </w:p>
    <w:p w14:paraId="0A554497" w14:textId="77777777" w:rsidR="008E642F" w:rsidRPr="00401654" w:rsidRDefault="008E642F" w:rsidP="008E642F">
      <w:pPr>
        <w:rPr>
          <w:rFonts w:cs="Calibri"/>
        </w:rPr>
      </w:pPr>
    </w:p>
    <w:p w14:paraId="043507E3" w14:textId="77777777" w:rsidR="008E642F" w:rsidRPr="00E043C5" w:rsidRDefault="008E642F" w:rsidP="002A38B2">
      <w:pPr>
        <w:suppressAutoHyphens/>
        <w:spacing w:before="120" w:after="0" w:line="276" w:lineRule="auto"/>
        <w:jc w:val="both"/>
        <w:rPr>
          <w:rFonts w:cs="Arial"/>
          <w:szCs w:val="20"/>
          <w:shd w:val="clear" w:color="auto" w:fill="FFFFFF"/>
        </w:rPr>
      </w:pPr>
      <w:r w:rsidRPr="00401654">
        <w:rPr>
          <w:rFonts w:cs="Arial"/>
          <w:szCs w:val="20"/>
          <w:shd w:val="clear" w:color="auto" w:fill="FFFFFF"/>
        </w:rPr>
        <w:t>Jak wynika z obliczeń, poziom pola magnetycznego pochodzącego od przewodów paneli fotowoltaicznych, przy najbliższej zabudowie w odległości ok. 40 m wyniesie 0,000002</w:t>
      </w:r>
      <w:r w:rsidRPr="00E043C5">
        <w:rPr>
          <w:rFonts w:cs="Arial"/>
          <w:szCs w:val="20"/>
          <w:shd w:val="clear" w:color="auto" w:fill="FFFFFF"/>
        </w:rPr>
        <w:t xml:space="preserve"> A/m, przy wartości dopuszczalnej wynoszącej 2500 A/m (naturalne pole magnetyczne Ziemi wynosi 16-56 A/m). </w:t>
      </w:r>
    </w:p>
    <w:p w14:paraId="017C3755" w14:textId="77777777" w:rsidR="008E642F" w:rsidRPr="00E043C5" w:rsidRDefault="008E642F" w:rsidP="002A38B2">
      <w:pPr>
        <w:suppressAutoHyphens/>
        <w:spacing w:before="120" w:after="0" w:line="276" w:lineRule="auto"/>
        <w:jc w:val="both"/>
        <w:rPr>
          <w:rFonts w:cs="Arial"/>
          <w:szCs w:val="20"/>
          <w:u w:val="single"/>
          <w:shd w:val="clear" w:color="auto" w:fill="FFFFFF"/>
        </w:rPr>
      </w:pPr>
      <w:r w:rsidRPr="00E043C5">
        <w:rPr>
          <w:rFonts w:cs="Arial"/>
          <w:szCs w:val="20"/>
          <w:u w:val="single"/>
          <w:shd w:val="clear" w:color="auto" w:fill="FFFFFF"/>
        </w:rPr>
        <w:t xml:space="preserve">Zarówno same panele fotowoltaiczne, jak i sieć przesyłowa z paneli do falowników, nie jest zdolna do wytworzenia pola magnetycznego, które mogłoby zagrozić środowisku.  </w:t>
      </w:r>
    </w:p>
    <w:p w14:paraId="15635D45" w14:textId="77777777" w:rsidR="008E642F" w:rsidRPr="00E043C5" w:rsidRDefault="008E642F" w:rsidP="008E642F">
      <w:pPr>
        <w:suppressAutoHyphens/>
        <w:spacing w:before="120" w:after="0" w:line="276" w:lineRule="auto"/>
        <w:rPr>
          <w:rFonts w:cs="Arial"/>
          <w:szCs w:val="20"/>
          <w:shd w:val="clear" w:color="auto" w:fill="FFFFFF"/>
        </w:rPr>
      </w:pPr>
    </w:p>
    <w:p w14:paraId="1FFDEC0C" w14:textId="77777777" w:rsidR="008E642F" w:rsidRPr="00E043C5" w:rsidRDefault="008E642F" w:rsidP="008E642F">
      <w:pPr>
        <w:suppressAutoHyphens/>
        <w:spacing w:before="120" w:after="0" w:line="276" w:lineRule="auto"/>
        <w:rPr>
          <w:rFonts w:cs="Arial"/>
          <w:b/>
          <w:bCs/>
          <w:szCs w:val="20"/>
          <w:shd w:val="clear" w:color="auto" w:fill="FFFFFF"/>
        </w:rPr>
      </w:pPr>
      <w:r w:rsidRPr="00E043C5">
        <w:rPr>
          <w:rFonts w:cs="Arial"/>
          <w:b/>
          <w:bCs/>
          <w:szCs w:val="20"/>
          <w:shd w:val="clear" w:color="auto" w:fill="FFFFFF"/>
        </w:rPr>
        <w:t>Oddziaływanie inwerterów</w:t>
      </w:r>
    </w:p>
    <w:p w14:paraId="6B554E61" w14:textId="77777777"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Falownik (przetwornica) przekształca prąd stały, wytworzony i przesłany z paneli fotowoltaicznych, na prąd przemienny niskiego napięcia. Gdy system jest wyposażony w przetwornicę, może współpracować praktycznie z każdym urządzeniem. Przetwornica jest podłączona bezpośrednio do paneli, za pomocą możliwie najkrótszego i najgrubszego kabla. Falownik wraz z pozostałymi urządzeniami służącymi do sterowania i kontroli, stanowią jeden element - inwerter. </w:t>
      </w:r>
    </w:p>
    <w:p w14:paraId="42ACC268" w14:textId="77777777" w:rsidR="008E642F" w:rsidRPr="00401654"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Poziom pola magnetycznego pochodzącego od części stałoprądowej inwertera będzie zbliżony do pola generowanego </w:t>
      </w:r>
      <w:r w:rsidRPr="00401654">
        <w:rPr>
          <w:rFonts w:cs="Arial"/>
          <w:szCs w:val="20"/>
          <w:shd w:val="clear" w:color="auto" w:fill="FFFFFF"/>
        </w:rPr>
        <w:t>przez kable doprowadzające, przy czym odległość inwerterów od zabudowań będzie znaczna. Na ten moment nie jest znana ich lokalizacja. Uwzględniając wartość najbardziej niekorzystną czyli odległość do najbliżej położonej zabudowy mieszkaniowej ok. 40 m, poziom pola magnetycznego, pochodzącego od części stałoprądowej falownika, przy najbliższej zabudowie mieszkalnej, wyniesie:</w:t>
      </w:r>
    </w:p>
    <w:p w14:paraId="78AAE5DF" w14:textId="77777777" w:rsidR="008E642F" w:rsidRPr="00401654" w:rsidRDefault="008E642F" w:rsidP="008E642F">
      <w:pPr>
        <w:spacing w:line="276" w:lineRule="auto"/>
        <w:ind w:firstLine="567"/>
        <w:rPr>
          <w:rFonts w:asciiTheme="minorHAnsi" w:hAnsiTheme="minorHAnsi" w:cstheme="minorHAnsi"/>
          <w:sz w:val="22"/>
          <w:szCs w:val="22"/>
        </w:rPr>
      </w:pPr>
    </w:p>
    <w:p w14:paraId="4F4190E6" w14:textId="77777777" w:rsidR="008E642F" w:rsidRPr="00401654" w:rsidRDefault="008E642F" w:rsidP="008E642F">
      <w:pPr>
        <w:spacing w:line="276" w:lineRule="auto"/>
        <w:jc w:val="center"/>
        <w:rPr>
          <w:rFonts w:asciiTheme="minorHAnsi" w:hAnsiTheme="minorHAnsi" w:cstheme="minorHAnsi"/>
          <w:sz w:val="22"/>
          <w:szCs w:val="22"/>
        </w:rPr>
      </w:pPr>
      <m:oMathPara>
        <m:oMath>
          <m:r>
            <w:rPr>
              <w:rFonts w:ascii="Cambria Math" w:hAnsiTheme="minorHAnsi" w:cstheme="minorHAnsi"/>
              <w:sz w:val="22"/>
              <w:szCs w:val="22"/>
            </w:rPr>
            <m:t>B=1</m:t>
          </m:r>
          <m:sSup>
            <m:sSupPr>
              <m:ctrlPr>
                <w:rPr>
                  <w:rFonts w:ascii="Cambria Math" w:hAnsiTheme="minorHAnsi" w:cstheme="minorHAnsi"/>
                  <w:i/>
                  <w:sz w:val="22"/>
                  <w:szCs w:val="22"/>
                </w:rPr>
              </m:ctrlPr>
            </m:sSupPr>
            <m:e>
              <m:r>
                <w:rPr>
                  <w:rFonts w:ascii="Cambria Math" w:hAnsiTheme="minorHAnsi" w:cstheme="minorHAnsi"/>
                  <w:sz w:val="22"/>
                  <w:szCs w:val="22"/>
                </w:rPr>
                <m:t>0</m:t>
              </m:r>
            </m:e>
            <m:sup>
              <m:r>
                <w:rPr>
                  <w:rFonts w:ascii="Arial" w:hAnsi="Arial" w:cs="Arial"/>
                  <w:sz w:val="22"/>
                  <w:szCs w:val="22"/>
                </w:rPr>
                <m:t>-</m:t>
              </m:r>
              <m:r>
                <w:rPr>
                  <w:rFonts w:ascii="Cambria Math" w:hAnsiTheme="minorHAnsi" w:cstheme="minorHAnsi"/>
                  <w:sz w:val="22"/>
                  <w:szCs w:val="22"/>
                </w:rPr>
                <m:t>7</m:t>
              </m:r>
            </m:sup>
          </m:sSup>
          <m:r>
            <w:rPr>
              <w:rFonts w:ascii="Cambria Math" w:hAnsiTheme="minorHAnsi" w:cstheme="minorHAnsi"/>
              <w:sz w:val="22"/>
              <w:szCs w:val="22"/>
            </w:rPr>
            <m:t>[T</m:t>
          </m:r>
          <m:r>
            <w:rPr>
              <w:rFonts w:ascii="Cambria Math" w:hAnsi="Cambria Math" w:cs="Cambria Math"/>
              <w:sz w:val="22"/>
              <w:szCs w:val="22"/>
            </w:rPr>
            <m:t>⋅</m:t>
          </m:r>
          <m:r>
            <w:rPr>
              <w:rFonts w:ascii="Cambria Math" w:hAnsiTheme="minorHAnsi" w:cstheme="minorHAnsi"/>
              <w:sz w:val="22"/>
              <w:szCs w:val="22"/>
            </w:rPr>
            <m:t>m/A]</m:t>
          </m:r>
          <m:r>
            <w:rPr>
              <w:rFonts w:ascii="Cambria Math" w:hAnsi="Cambria Math" w:cs="Cambria Math"/>
              <w:sz w:val="22"/>
              <w:szCs w:val="22"/>
            </w:rPr>
            <m:t>⋅</m:t>
          </m:r>
          <m:f>
            <m:fPr>
              <m:ctrlPr>
                <w:rPr>
                  <w:rFonts w:ascii="Cambria Math" w:hAnsiTheme="minorHAnsi" w:cstheme="minorHAnsi"/>
                  <w:i/>
                  <w:sz w:val="22"/>
                  <w:szCs w:val="22"/>
                </w:rPr>
              </m:ctrlPr>
            </m:fPr>
            <m:num>
              <m:r>
                <w:rPr>
                  <w:rFonts w:ascii="Cambria Math" w:hAnsiTheme="minorHAnsi" w:cstheme="minorHAnsi"/>
                  <w:sz w:val="22"/>
                  <w:szCs w:val="22"/>
                </w:rPr>
                <m:t>8[A]</m:t>
              </m:r>
              <m:r>
                <w:rPr>
                  <w:rFonts w:ascii="Cambria Math" w:hAnsi="Cambria Math" w:cs="Cambria Math"/>
                  <w:sz w:val="22"/>
                  <w:szCs w:val="22"/>
                </w:rPr>
                <m:t>⋅</m:t>
              </m:r>
              <m:r>
                <w:rPr>
                  <w:rFonts w:ascii="Cambria Math" w:hAnsiTheme="minorHAnsi" w:cstheme="minorHAnsi"/>
                  <w:sz w:val="22"/>
                  <w:szCs w:val="22"/>
                </w:rPr>
                <m:t>100[m]</m:t>
              </m:r>
              <m:func>
                <m:funcPr>
                  <m:ctrlPr>
                    <w:rPr>
                      <w:rFonts w:ascii="Cambria Math" w:hAnsiTheme="minorHAnsi" w:cstheme="minorHAnsi"/>
                      <w:i/>
                      <w:sz w:val="22"/>
                      <w:szCs w:val="22"/>
                    </w:rPr>
                  </m:ctrlPr>
                </m:funcPr>
                <m:fName>
                  <m:r>
                    <w:rPr>
                      <w:rFonts w:ascii="Cambria Math" w:hAnsiTheme="minorHAnsi" w:cstheme="minorHAnsi"/>
                      <w:sz w:val="22"/>
                      <w:szCs w:val="22"/>
                    </w:rPr>
                    <m:t>sin</m:t>
                  </m:r>
                </m:fName>
                <m:e>
                  <m:r>
                    <w:rPr>
                      <w:rFonts w:ascii="Cambria Math" w:hAnsiTheme="minorHAnsi" w:cstheme="minorHAnsi"/>
                      <w:sz w:val="22"/>
                      <w:szCs w:val="22"/>
                    </w:rPr>
                    <m:t>9</m:t>
                  </m:r>
                </m:e>
              </m:func>
              <m:sSup>
                <m:sSupPr>
                  <m:ctrlPr>
                    <w:rPr>
                      <w:rFonts w:ascii="Cambria Math" w:hAnsiTheme="minorHAnsi" w:cstheme="minorHAnsi"/>
                      <w:i/>
                      <w:sz w:val="22"/>
                      <w:szCs w:val="22"/>
                    </w:rPr>
                  </m:ctrlPr>
                </m:sSupPr>
                <m:e>
                  <m:r>
                    <w:rPr>
                      <w:rFonts w:ascii="Cambria Math" w:hAnsiTheme="minorHAnsi" w:cstheme="minorHAnsi"/>
                      <w:sz w:val="22"/>
                      <w:szCs w:val="22"/>
                    </w:rPr>
                    <m:t>0</m:t>
                  </m:r>
                </m:e>
                <m:sup>
                  <m:r>
                    <w:rPr>
                      <w:rFonts w:ascii="Cambria Math" w:hAnsi="Cambria Math" w:cs="Cambria Math"/>
                      <w:sz w:val="22"/>
                      <w:szCs w:val="22"/>
                    </w:rPr>
                    <m:t>∘</m:t>
                  </m:r>
                  <m:ctrlPr>
                    <w:rPr>
                      <w:rFonts w:ascii="Cambria Math" w:hAnsi="Cambria Math" w:cstheme="minorHAnsi"/>
                      <w:i/>
                      <w:sz w:val="22"/>
                      <w:szCs w:val="22"/>
                    </w:rPr>
                  </m:ctrlPr>
                </m:sup>
              </m:sSup>
            </m:num>
            <m:den>
              <m:r>
                <w:rPr>
                  <w:rFonts w:ascii="Cambria Math" w:hAnsiTheme="minorHAnsi" w:cstheme="minorHAnsi"/>
                  <w:sz w:val="22"/>
                  <w:szCs w:val="22"/>
                </w:rPr>
                <m:t>(40[m]</m:t>
              </m:r>
              <m:sSup>
                <m:sSupPr>
                  <m:ctrlPr>
                    <w:rPr>
                      <w:rFonts w:ascii="Cambria Math" w:hAnsiTheme="minorHAnsi" w:cstheme="minorHAnsi"/>
                      <w:i/>
                      <w:sz w:val="22"/>
                      <w:szCs w:val="22"/>
                    </w:rPr>
                  </m:ctrlPr>
                </m:sSupPr>
                <m:e>
                  <m:r>
                    <w:rPr>
                      <w:rFonts w:ascii="Cambria Math" w:hAnsiTheme="minorHAnsi" w:cstheme="minorHAnsi"/>
                      <w:sz w:val="22"/>
                      <w:szCs w:val="22"/>
                    </w:rPr>
                    <m:t>)</m:t>
                  </m:r>
                </m:e>
                <m:sup>
                  <m:r>
                    <w:rPr>
                      <w:rFonts w:ascii="Cambria Math" w:hAnsiTheme="minorHAnsi" w:cstheme="minorHAnsi"/>
                      <w:sz w:val="22"/>
                      <w:szCs w:val="22"/>
                    </w:rPr>
                    <m:t>2</m:t>
                  </m:r>
                </m:sup>
              </m:sSup>
              <m:ctrlPr>
                <w:rPr>
                  <w:rFonts w:ascii="Cambria Math" w:hAnsi="Cambria Math" w:cstheme="minorHAnsi"/>
                  <w:i/>
                  <w:sz w:val="22"/>
                  <w:szCs w:val="22"/>
                </w:rPr>
              </m:ctrlPr>
            </m:den>
          </m:f>
          <m:r>
            <w:rPr>
              <w:rFonts w:ascii="Cambria Math" w:hAnsiTheme="minorHAnsi" w:cstheme="minorHAnsi"/>
              <w:sz w:val="22"/>
              <w:szCs w:val="22"/>
            </w:rPr>
            <m:t>≈</m:t>
          </m:r>
          <m:r>
            <w:rPr>
              <w:rFonts w:ascii="Cambria Math" w:hAnsiTheme="minorHAnsi" w:cstheme="minorHAnsi"/>
              <w:sz w:val="22"/>
              <w:szCs w:val="22"/>
            </w:rPr>
            <m:t>0,000002A/m</m:t>
          </m:r>
        </m:oMath>
      </m:oMathPara>
    </w:p>
    <w:p w14:paraId="2160AF2F" w14:textId="77777777" w:rsidR="008E642F" w:rsidRPr="00401654" w:rsidRDefault="008E642F" w:rsidP="008E642F">
      <w:pPr>
        <w:spacing w:line="276" w:lineRule="auto"/>
        <w:rPr>
          <w:rFonts w:asciiTheme="minorHAnsi" w:hAnsiTheme="minorHAnsi" w:cstheme="minorHAnsi"/>
          <w:sz w:val="22"/>
          <w:szCs w:val="22"/>
        </w:rPr>
      </w:pPr>
    </w:p>
    <w:p w14:paraId="152D5992" w14:textId="77777777" w:rsidR="008E642F" w:rsidRPr="00E043C5" w:rsidRDefault="008E642F" w:rsidP="00597B19">
      <w:pPr>
        <w:suppressAutoHyphens/>
        <w:spacing w:before="120" w:after="120" w:line="276" w:lineRule="auto"/>
        <w:jc w:val="both"/>
        <w:rPr>
          <w:rFonts w:cs="Arial"/>
          <w:szCs w:val="20"/>
          <w:shd w:val="clear" w:color="auto" w:fill="FFFFFF"/>
        </w:rPr>
      </w:pPr>
      <w:r w:rsidRPr="00401654">
        <w:rPr>
          <w:rFonts w:cs="Arial"/>
          <w:szCs w:val="20"/>
          <w:shd w:val="clear" w:color="auto" w:fill="FFFFFF"/>
        </w:rPr>
        <w:t>Jak wynika z obliczeń, poziom pola magnetycznego pochodzącego od inwerterów, przy najbliższej zabudowie wyniesie 0,000002 A/m, przy wartości</w:t>
      </w:r>
      <w:r w:rsidRPr="00E043C5">
        <w:rPr>
          <w:rFonts w:cs="Arial"/>
          <w:szCs w:val="20"/>
          <w:shd w:val="clear" w:color="auto" w:fill="FFFFFF"/>
        </w:rPr>
        <w:t xml:space="preserve"> dopuszczalnej wynoszącej 2500 A/m (naturalne pole magnetyczne Ziemi wynosi 16-56 A/m).</w:t>
      </w:r>
    </w:p>
    <w:p w14:paraId="6577872A" w14:textId="77777777" w:rsidR="00A03954" w:rsidRDefault="00A03954" w:rsidP="00597B19">
      <w:pPr>
        <w:spacing w:after="120" w:line="276" w:lineRule="auto"/>
        <w:jc w:val="both"/>
        <w:rPr>
          <w:rFonts w:cstheme="minorHAnsi"/>
          <w:b/>
          <w:bCs/>
          <w:szCs w:val="20"/>
        </w:rPr>
      </w:pPr>
    </w:p>
    <w:p w14:paraId="1C3FEFE2" w14:textId="7248948B" w:rsidR="008E642F" w:rsidRPr="00E043C5" w:rsidRDefault="008E642F" w:rsidP="00597B19">
      <w:pPr>
        <w:spacing w:before="120" w:line="276" w:lineRule="auto"/>
        <w:jc w:val="both"/>
        <w:rPr>
          <w:rFonts w:cstheme="minorHAnsi"/>
          <w:b/>
          <w:bCs/>
          <w:szCs w:val="20"/>
        </w:rPr>
      </w:pPr>
      <w:r w:rsidRPr="00E043C5">
        <w:rPr>
          <w:rFonts w:cstheme="minorHAnsi"/>
          <w:b/>
          <w:bCs/>
          <w:szCs w:val="20"/>
        </w:rPr>
        <w:t xml:space="preserve">Oddziaływanie stacji transformatorowych </w:t>
      </w:r>
      <w:proofErr w:type="spellStart"/>
      <w:r w:rsidRPr="00E043C5">
        <w:rPr>
          <w:rFonts w:cstheme="minorHAnsi"/>
          <w:b/>
          <w:bCs/>
          <w:szCs w:val="20"/>
        </w:rPr>
        <w:t>nn</w:t>
      </w:r>
      <w:proofErr w:type="spellEnd"/>
      <w:r w:rsidRPr="00E043C5">
        <w:rPr>
          <w:rFonts w:cstheme="minorHAnsi"/>
          <w:b/>
          <w:bCs/>
          <w:szCs w:val="20"/>
        </w:rPr>
        <w:t>/SN</w:t>
      </w:r>
    </w:p>
    <w:p w14:paraId="5BE2810C" w14:textId="77777777" w:rsidR="008E642F" w:rsidRPr="00E043C5" w:rsidRDefault="008E642F" w:rsidP="002A38B2">
      <w:pPr>
        <w:spacing w:line="276" w:lineRule="auto"/>
        <w:jc w:val="both"/>
        <w:rPr>
          <w:rFonts w:cstheme="minorHAnsi"/>
          <w:szCs w:val="20"/>
        </w:rPr>
      </w:pPr>
      <w:r w:rsidRPr="00E043C5">
        <w:rPr>
          <w:rFonts w:cstheme="minorHAnsi"/>
          <w:szCs w:val="20"/>
        </w:rPr>
        <w:t xml:space="preserve">Energia elektryczna, w postaci prądu przemiennego z inwerterów przesyłana będzie do stacji transformatorowo - rozdzielczych, które zwiększą napięcie do średniego (SN). </w:t>
      </w:r>
    </w:p>
    <w:p w14:paraId="1B7DA24C" w14:textId="77777777" w:rsidR="008E642F" w:rsidRPr="00E043C5" w:rsidRDefault="008E642F" w:rsidP="002A38B2">
      <w:pPr>
        <w:spacing w:line="276" w:lineRule="auto"/>
        <w:jc w:val="both"/>
        <w:rPr>
          <w:rFonts w:cstheme="minorHAnsi"/>
          <w:szCs w:val="20"/>
        </w:rPr>
      </w:pPr>
      <w:r w:rsidRPr="00E043C5">
        <w:rPr>
          <w:rFonts w:cstheme="minorHAnsi"/>
          <w:szCs w:val="20"/>
        </w:rPr>
        <w:t xml:space="preserve">W celu zobrazowania oddziaływania stacji transformatorowej średniego napięcia, posłużono się wynikami pomiarów własnych, wykonanych w sąsiedztwie stacji </w:t>
      </w:r>
      <w:r w:rsidRPr="00E043C5">
        <w:rPr>
          <w:rFonts w:cstheme="minorHAnsi"/>
          <w:szCs w:val="20"/>
        </w:rPr>
        <w:lastRenderedPageBreak/>
        <w:t xml:space="preserve">transformatorowej GPZ Staszów, w sąsiedztwie pola </w:t>
      </w:r>
      <w:proofErr w:type="spellStart"/>
      <w:r w:rsidRPr="00E043C5">
        <w:rPr>
          <w:rFonts w:cstheme="minorHAnsi"/>
          <w:szCs w:val="20"/>
        </w:rPr>
        <w:t>trafo</w:t>
      </w:r>
      <w:proofErr w:type="spellEnd"/>
      <w:r w:rsidRPr="00E043C5">
        <w:rPr>
          <w:rFonts w:cstheme="minorHAnsi"/>
          <w:szCs w:val="20"/>
        </w:rPr>
        <w:t xml:space="preserve"> SN. Badania przeprowadzono za pomocą miernika pola elektromagnetycznego firmy AARONIA AG, typu SPECTRAN NE 5035 nr 42419 w paśmie o częstotliwości środkowej 50Hz, odpowiadającym warunkom pracy stacji i linii elektromagnetycznych średniego napięcia, typowych dla polskiego systemu elektroenergetycznego. Wyniki pomiarów przedstawiono w poniższej tabeli.</w:t>
      </w:r>
    </w:p>
    <w:p w14:paraId="3DC7F788" w14:textId="77777777" w:rsidR="008E642F" w:rsidRPr="00E043C5" w:rsidRDefault="008E642F" w:rsidP="008E642F">
      <w:pPr>
        <w:pStyle w:val="Legenda"/>
        <w:rPr>
          <w:color w:val="auto"/>
        </w:rPr>
      </w:pPr>
    </w:p>
    <w:p w14:paraId="3B6FDF8B" w14:textId="0DCBEA6A" w:rsidR="008E642F" w:rsidRPr="00E043C5" w:rsidRDefault="008E642F" w:rsidP="008E642F">
      <w:pPr>
        <w:pStyle w:val="Legenda"/>
        <w:keepNext/>
        <w:rPr>
          <w:color w:val="auto"/>
        </w:rPr>
      </w:pPr>
      <w:bookmarkStart w:id="173" w:name="_Toc107326005"/>
      <w:r w:rsidRPr="00BC690A">
        <w:rPr>
          <w:color w:val="auto"/>
        </w:rPr>
        <w:t xml:space="preserve">Tabela </w:t>
      </w:r>
      <w:r w:rsidR="00BC690A" w:rsidRPr="00BC690A">
        <w:rPr>
          <w:color w:val="auto"/>
        </w:rPr>
        <w:t>10</w:t>
      </w:r>
      <w:r w:rsidRPr="00BC690A">
        <w:rPr>
          <w:color w:val="auto"/>
        </w:rPr>
        <w:t>. Poziom</w:t>
      </w:r>
      <w:r w:rsidRPr="00E043C5">
        <w:rPr>
          <w:color w:val="auto"/>
        </w:rPr>
        <w:t xml:space="preserve"> pola elektromagnetycznego w sąsiedztwie istniejącej stacji transformatorowej</w:t>
      </w:r>
      <w:bookmarkEnd w:id="1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4"/>
        <w:gridCol w:w="2864"/>
        <w:gridCol w:w="3022"/>
      </w:tblGrid>
      <w:tr w:rsidR="008E642F" w:rsidRPr="00E043C5" w14:paraId="29D0C854" w14:textId="77777777" w:rsidTr="00044D82">
        <w:tc>
          <w:tcPr>
            <w:tcW w:w="3227" w:type="dxa"/>
            <w:shd w:val="clear" w:color="auto" w:fill="auto"/>
          </w:tcPr>
          <w:p w14:paraId="4DDFA7BE" w14:textId="77777777" w:rsidR="008E642F" w:rsidRPr="00E043C5" w:rsidRDefault="008E642F" w:rsidP="00044D82">
            <w:pPr>
              <w:spacing w:before="60" w:after="60"/>
              <w:rPr>
                <w:rFonts w:cstheme="minorHAnsi"/>
                <w:b/>
                <w:sz w:val="18"/>
                <w:szCs w:val="18"/>
              </w:rPr>
            </w:pPr>
            <w:r w:rsidRPr="00E043C5">
              <w:rPr>
                <w:rFonts w:cstheme="minorHAnsi"/>
                <w:b/>
                <w:sz w:val="18"/>
                <w:szCs w:val="18"/>
              </w:rPr>
              <w:t>Punkt pomiarowy</w:t>
            </w:r>
          </w:p>
        </w:tc>
        <w:tc>
          <w:tcPr>
            <w:tcW w:w="2913" w:type="dxa"/>
            <w:shd w:val="clear" w:color="auto" w:fill="auto"/>
          </w:tcPr>
          <w:p w14:paraId="18331278" w14:textId="77777777" w:rsidR="008E642F" w:rsidRPr="00E043C5" w:rsidRDefault="008E642F" w:rsidP="00044D82">
            <w:pPr>
              <w:spacing w:before="60" w:after="60"/>
              <w:ind w:firstLine="27"/>
              <w:rPr>
                <w:rFonts w:cstheme="minorHAnsi"/>
                <w:b/>
                <w:sz w:val="18"/>
                <w:szCs w:val="18"/>
              </w:rPr>
            </w:pPr>
            <w:r w:rsidRPr="00E043C5">
              <w:rPr>
                <w:rFonts w:cstheme="minorHAnsi"/>
                <w:b/>
                <w:sz w:val="18"/>
                <w:szCs w:val="18"/>
              </w:rPr>
              <w:t>Poziom składowej elektrycznej</w:t>
            </w:r>
          </w:p>
        </w:tc>
        <w:tc>
          <w:tcPr>
            <w:tcW w:w="3070" w:type="dxa"/>
            <w:shd w:val="clear" w:color="auto" w:fill="auto"/>
          </w:tcPr>
          <w:p w14:paraId="7A585564" w14:textId="77777777" w:rsidR="008E642F" w:rsidRPr="00E043C5" w:rsidRDefault="008E642F" w:rsidP="00044D82">
            <w:pPr>
              <w:spacing w:before="60" w:after="60"/>
              <w:rPr>
                <w:rFonts w:cstheme="minorHAnsi"/>
                <w:b/>
                <w:sz w:val="18"/>
                <w:szCs w:val="18"/>
              </w:rPr>
            </w:pPr>
            <w:r w:rsidRPr="00E043C5">
              <w:rPr>
                <w:rFonts w:cstheme="minorHAnsi"/>
                <w:b/>
                <w:sz w:val="18"/>
                <w:szCs w:val="18"/>
              </w:rPr>
              <w:t>Poziom składowej magnetycznej</w:t>
            </w:r>
          </w:p>
        </w:tc>
      </w:tr>
      <w:tr w:rsidR="008E642F" w:rsidRPr="00E043C5" w14:paraId="2E2CCD4E" w14:textId="77777777" w:rsidTr="00044D82">
        <w:tc>
          <w:tcPr>
            <w:tcW w:w="3227" w:type="dxa"/>
            <w:shd w:val="clear" w:color="auto" w:fill="auto"/>
          </w:tcPr>
          <w:p w14:paraId="49A200AD" w14:textId="77777777" w:rsidR="008E642F" w:rsidRPr="00E043C5" w:rsidRDefault="008E642F" w:rsidP="00044D82">
            <w:pPr>
              <w:spacing w:before="60" w:after="60"/>
              <w:rPr>
                <w:rFonts w:cstheme="minorHAnsi"/>
                <w:sz w:val="18"/>
                <w:szCs w:val="18"/>
              </w:rPr>
            </w:pPr>
            <w:r w:rsidRPr="00E043C5">
              <w:rPr>
                <w:rFonts w:cstheme="minorHAnsi"/>
                <w:sz w:val="18"/>
                <w:szCs w:val="18"/>
              </w:rPr>
              <w:t xml:space="preserve">Sąsiedztwo pola </w:t>
            </w:r>
            <w:proofErr w:type="spellStart"/>
            <w:r w:rsidRPr="00E043C5">
              <w:rPr>
                <w:rFonts w:cstheme="minorHAnsi"/>
                <w:sz w:val="18"/>
                <w:szCs w:val="18"/>
              </w:rPr>
              <w:t>trafo</w:t>
            </w:r>
            <w:proofErr w:type="spellEnd"/>
            <w:r w:rsidRPr="00E043C5">
              <w:rPr>
                <w:rFonts w:cstheme="minorHAnsi"/>
                <w:sz w:val="18"/>
                <w:szCs w:val="18"/>
              </w:rPr>
              <w:t xml:space="preserve"> średniego napięcia (w odległości ok. 5 m od transformatora)</w:t>
            </w:r>
          </w:p>
        </w:tc>
        <w:tc>
          <w:tcPr>
            <w:tcW w:w="2913" w:type="dxa"/>
            <w:shd w:val="clear" w:color="auto" w:fill="auto"/>
            <w:vAlign w:val="center"/>
          </w:tcPr>
          <w:p w14:paraId="6700D598" w14:textId="77777777" w:rsidR="008E642F" w:rsidRPr="00E043C5" w:rsidRDefault="008E642F" w:rsidP="00044D82">
            <w:pPr>
              <w:spacing w:before="60" w:after="60"/>
              <w:ind w:firstLine="27"/>
              <w:jc w:val="center"/>
              <w:rPr>
                <w:rFonts w:cstheme="minorHAnsi"/>
                <w:sz w:val="18"/>
                <w:szCs w:val="18"/>
              </w:rPr>
            </w:pPr>
            <w:r w:rsidRPr="00E043C5">
              <w:rPr>
                <w:rFonts w:cstheme="minorHAnsi"/>
                <w:sz w:val="18"/>
                <w:szCs w:val="18"/>
              </w:rPr>
              <w:t>73,17 V/m</w:t>
            </w:r>
          </w:p>
        </w:tc>
        <w:tc>
          <w:tcPr>
            <w:tcW w:w="3070" w:type="dxa"/>
            <w:shd w:val="clear" w:color="auto" w:fill="auto"/>
            <w:vAlign w:val="center"/>
          </w:tcPr>
          <w:p w14:paraId="260F25E0" w14:textId="77777777" w:rsidR="008E642F" w:rsidRPr="00E043C5" w:rsidRDefault="008E642F" w:rsidP="00044D82">
            <w:pPr>
              <w:spacing w:before="60" w:after="60"/>
              <w:jc w:val="center"/>
              <w:rPr>
                <w:rFonts w:cstheme="minorHAnsi"/>
                <w:sz w:val="18"/>
                <w:szCs w:val="18"/>
              </w:rPr>
            </w:pPr>
            <w:r w:rsidRPr="00E043C5">
              <w:rPr>
                <w:rFonts w:cstheme="minorHAnsi"/>
                <w:sz w:val="18"/>
                <w:szCs w:val="18"/>
              </w:rPr>
              <w:t>0,159 A/m</w:t>
            </w:r>
          </w:p>
        </w:tc>
      </w:tr>
    </w:tbl>
    <w:p w14:paraId="07CCF564" w14:textId="77777777" w:rsidR="008E642F" w:rsidRPr="00E043C5" w:rsidRDefault="008E642F" w:rsidP="008E642F">
      <w:pPr>
        <w:rPr>
          <w:rFonts w:asciiTheme="minorHAnsi" w:hAnsiTheme="minorHAnsi" w:cstheme="minorHAnsi"/>
        </w:rPr>
      </w:pPr>
    </w:p>
    <w:tbl>
      <w:tblPr>
        <w:tblW w:w="0" w:type="auto"/>
        <w:tblLook w:val="04A0" w:firstRow="1" w:lastRow="0" w:firstColumn="1" w:lastColumn="0" w:noHBand="0" w:noVBand="1"/>
      </w:tblPr>
      <w:tblGrid>
        <w:gridCol w:w="4535"/>
        <w:gridCol w:w="4535"/>
      </w:tblGrid>
      <w:tr w:rsidR="008E642F" w:rsidRPr="00E043C5" w14:paraId="02E6CE2D" w14:textId="77777777" w:rsidTr="00044D82">
        <w:trPr>
          <w:trHeight w:val="3336"/>
        </w:trPr>
        <w:tc>
          <w:tcPr>
            <w:tcW w:w="4535" w:type="dxa"/>
          </w:tcPr>
          <w:p w14:paraId="5CEEBED0" w14:textId="77777777" w:rsidR="008E642F" w:rsidRPr="00E043C5" w:rsidRDefault="008E642F" w:rsidP="00044D82">
            <w:pPr>
              <w:keepNext/>
            </w:pPr>
            <w:r w:rsidRPr="00E043C5">
              <w:rPr>
                <w:rFonts w:asciiTheme="minorHAnsi" w:hAnsiTheme="minorHAnsi" w:cstheme="minorHAnsi"/>
                <w:noProof/>
                <w:lang w:eastAsia="pl-PL"/>
              </w:rPr>
              <w:drawing>
                <wp:inline distT="0" distB="0" distL="0" distR="0" wp14:anchorId="519E6AD9" wp14:editId="4575F8B9">
                  <wp:extent cx="2762250" cy="2076450"/>
                  <wp:effectExtent l="0" t="0" r="0" b="0"/>
                  <wp:docPr id="31" name="Obraz 2" descr="100_5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100_598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tc>
        <w:tc>
          <w:tcPr>
            <w:tcW w:w="4535" w:type="dxa"/>
          </w:tcPr>
          <w:p w14:paraId="4E1B2853" w14:textId="77777777" w:rsidR="008E642F" w:rsidRPr="00E043C5" w:rsidRDefault="008E642F" w:rsidP="00044D82">
            <w:pPr>
              <w:rPr>
                <w:rFonts w:asciiTheme="minorHAnsi" w:hAnsiTheme="minorHAnsi" w:cstheme="minorHAnsi"/>
              </w:rPr>
            </w:pPr>
            <w:r w:rsidRPr="00E043C5">
              <w:rPr>
                <w:rFonts w:asciiTheme="minorHAnsi" w:hAnsiTheme="minorHAnsi" w:cstheme="minorHAnsi"/>
                <w:noProof/>
                <w:lang w:eastAsia="pl-PL"/>
              </w:rPr>
              <w:drawing>
                <wp:inline distT="0" distB="0" distL="0" distR="0" wp14:anchorId="59D3AEA4" wp14:editId="28DFB6D3">
                  <wp:extent cx="2752725" cy="2057400"/>
                  <wp:effectExtent l="0" t="0" r="9525" b="0"/>
                  <wp:docPr id="225" name="Obraz 1" descr="100_5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100_598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p>
        </w:tc>
      </w:tr>
    </w:tbl>
    <w:p w14:paraId="6B80358A" w14:textId="28D06270" w:rsidR="008E642F" w:rsidRPr="00E043C5" w:rsidRDefault="008E642F" w:rsidP="002A38B2">
      <w:pPr>
        <w:pStyle w:val="Legenda"/>
        <w:spacing w:after="240" w:line="276" w:lineRule="auto"/>
        <w:jc w:val="both"/>
        <w:rPr>
          <w:rFonts w:cstheme="minorHAnsi"/>
          <w:color w:val="auto"/>
        </w:rPr>
      </w:pPr>
      <w:bookmarkStart w:id="174" w:name="_Toc53565658"/>
      <w:bookmarkStart w:id="175" w:name="_Toc53611353"/>
      <w:bookmarkStart w:id="176" w:name="_Toc98751763"/>
      <w:bookmarkStart w:id="177" w:name="_Toc107327060"/>
      <w:r w:rsidRPr="00E043C5">
        <w:rPr>
          <w:color w:val="auto"/>
        </w:rPr>
        <w:t xml:space="preserve">Fot. </w:t>
      </w:r>
      <w:r w:rsidR="00BC690A">
        <w:rPr>
          <w:color w:val="auto"/>
        </w:rPr>
        <w:t>11</w:t>
      </w:r>
      <w:r w:rsidRPr="00E043C5">
        <w:rPr>
          <w:color w:val="auto"/>
        </w:rPr>
        <w:t xml:space="preserve">. </w:t>
      </w:r>
      <w:r w:rsidRPr="00E043C5">
        <w:rPr>
          <w:rFonts w:cstheme="minorHAnsi"/>
          <w:color w:val="auto"/>
        </w:rPr>
        <w:t xml:space="preserve">Pomiar składowej elektrycznej (na lewo) i składowej magnetycznej (na prawo) w punkcie pomiarowym zlokalizowanym w odległości ok. 5 m od transformatora średniego napięcia [fot. Krzysztof </w:t>
      </w:r>
      <w:proofErr w:type="spellStart"/>
      <w:r w:rsidRPr="00E043C5">
        <w:rPr>
          <w:rFonts w:cstheme="minorHAnsi"/>
          <w:color w:val="auto"/>
        </w:rPr>
        <w:t>Kręciproch</w:t>
      </w:r>
      <w:proofErr w:type="spellEnd"/>
      <w:r w:rsidRPr="00E043C5">
        <w:rPr>
          <w:rFonts w:cstheme="minorHAnsi"/>
          <w:color w:val="auto"/>
        </w:rPr>
        <w:t>]</w:t>
      </w:r>
      <w:bookmarkEnd w:id="174"/>
      <w:bookmarkEnd w:id="175"/>
      <w:bookmarkEnd w:id="176"/>
      <w:bookmarkEnd w:id="177"/>
    </w:p>
    <w:p w14:paraId="3092DAE2" w14:textId="77777777" w:rsidR="008E642F" w:rsidRPr="00E043C5" w:rsidRDefault="008E642F" w:rsidP="002A38B2">
      <w:pPr>
        <w:spacing w:line="276" w:lineRule="auto"/>
        <w:jc w:val="both"/>
        <w:rPr>
          <w:rFonts w:cstheme="minorHAnsi"/>
          <w:szCs w:val="20"/>
        </w:rPr>
      </w:pPr>
      <w:r w:rsidRPr="00E043C5">
        <w:rPr>
          <w:rFonts w:cstheme="minorHAnsi"/>
          <w:szCs w:val="20"/>
        </w:rPr>
        <w:t xml:space="preserve">Jak wynika z przeprowadzonych badań poziom pola elektromagnetycznego jest znacznie niższy od wartości dopuszczalnych (wartość dopuszczalna pola elektrycznego wyrażona została w </w:t>
      </w:r>
      <w:proofErr w:type="spellStart"/>
      <w:r w:rsidRPr="00E043C5">
        <w:rPr>
          <w:rFonts w:cstheme="minorHAnsi"/>
          <w:szCs w:val="20"/>
        </w:rPr>
        <w:t>kV</w:t>
      </w:r>
      <w:proofErr w:type="spellEnd"/>
      <w:r w:rsidRPr="00E043C5">
        <w:rPr>
          <w:rFonts w:cstheme="minorHAnsi"/>
          <w:szCs w:val="20"/>
        </w:rPr>
        <w:t xml:space="preserve">/m natomiast wartości mierzone występowały w jednostkach o rząd niższych, tj. w V/m), już w bezpośrednim sąsiedztwie urządzenia. </w:t>
      </w:r>
    </w:p>
    <w:p w14:paraId="1D6D616B" w14:textId="0B99C364" w:rsidR="008E642F" w:rsidRDefault="008E642F" w:rsidP="002A38B2">
      <w:pPr>
        <w:spacing w:after="0" w:line="276" w:lineRule="auto"/>
        <w:jc w:val="both"/>
        <w:rPr>
          <w:rFonts w:cstheme="minorHAnsi"/>
          <w:szCs w:val="20"/>
        </w:rPr>
      </w:pPr>
      <w:r w:rsidRPr="00E043C5">
        <w:rPr>
          <w:rFonts w:cstheme="minorHAnsi"/>
          <w:szCs w:val="20"/>
        </w:rPr>
        <w:t xml:space="preserve">Najbliższa odległość pomiędzy zabudowaniami mieszkalnymi a skrajnymi transformatorami </w:t>
      </w:r>
      <w:proofErr w:type="spellStart"/>
      <w:r w:rsidRPr="00E043C5">
        <w:rPr>
          <w:rFonts w:cstheme="minorHAnsi"/>
          <w:szCs w:val="20"/>
        </w:rPr>
        <w:t>nn</w:t>
      </w:r>
      <w:proofErr w:type="spellEnd"/>
      <w:r w:rsidRPr="00E043C5">
        <w:rPr>
          <w:rFonts w:cstheme="minorHAnsi"/>
          <w:szCs w:val="20"/>
        </w:rPr>
        <w:t>/SN może wynosić nie mniej niż 50 m, zatem nie istnieje możliwość, aby oddziaływanie pola elektromagnetycznego miało jakikolwiek wpływ na zabudowę lub mieszka</w:t>
      </w:r>
      <w:r w:rsidR="002A38B2">
        <w:rPr>
          <w:rFonts w:cstheme="minorHAnsi"/>
          <w:szCs w:val="20"/>
        </w:rPr>
        <w:t>ńców najbliższych miejscowości.</w:t>
      </w:r>
    </w:p>
    <w:p w14:paraId="6CAAADDF" w14:textId="77777777" w:rsidR="00A03954" w:rsidRDefault="00A03954" w:rsidP="008E642F">
      <w:pPr>
        <w:spacing w:line="276" w:lineRule="auto"/>
        <w:rPr>
          <w:rFonts w:cstheme="minorHAnsi"/>
          <w:b/>
          <w:bCs/>
          <w:szCs w:val="20"/>
        </w:rPr>
      </w:pPr>
    </w:p>
    <w:p w14:paraId="083EF741" w14:textId="35893B0A" w:rsidR="008E642F" w:rsidRPr="00E043C5" w:rsidRDefault="008E642F" w:rsidP="008E642F">
      <w:pPr>
        <w:spacing w:line="276" w:lineRule="auto"/>
        <w:rPr>
          <w:rFonts w:cstheme="minorHAnsi"/>
          <w:b/>
          <w:bCs/>
          <w:szCs w:val="20"/>
        </w:rPr>
      </w:pPr>
      <w:r w:rsidRPr="00E043C5">
        <w:rPr>
          <w:rFonts w:cstheme="minorHAnsi"/>
          <w:b/>
          <w:bCs/>
          <w:szCs w:val="20"/>
        </w:rPr>
        <w:t>Oddziaływanie stacji transformatorowej SN/WN</w:t>
      </w:r>
    </w:p>
    <w:p w14:paraId="72A0209F" w14:textId="77777777"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Głównym źródłem pola magnetycznego na terenach stacji transformatorowych wysokich napięć są układy połączeń w rozdzielniach oraz aparatura stacyjna. </w:t>
      </w:r>
    </w:p>
    <w:p w14:paraId="041073D1" w14:textId="2CE2AA26"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Analiza oddziaływania przedsięwzięcia w tym zakresie opiera się głównie na porównaniu z pomiarami wykonanymi na terenie istniejących obiektów tego typu. W otoczeniu krajowych </w:t>
      </w:r>
      <w:r w:rsidRPr="00E043C5">
        <w:rPr>
          <w:rFonts w:cs="Arial"/>
          <w:szCs w:val="20"/>
          <w:shd w:val="clear" w:color="auto" w:fill="FFFFFF"/>
        </w:rPr>
        <w:lastRenderedPageBreak/>
        <w:t xml:space="preserve">stacji wysokiego napięcia, największe wartości natężenia pola magnetycznego stwierdza się w sąsiedztwie linii napowietrznych wchodzących na teren stacji, co jest uzasadnione mniejszą odległością od sondy miernika przewodów linii niż torów prądowych stacji. Warto przy tym zwrócić uwagę na fakt, że natężenia pól magnetycznych są tam znacznie niższe niż 30A/m, nawet w przypadku stacji o napięciu górnym 400kV, leżą więc dużo poniżej wartości granicznej 60A/m ustalonej w rozporządzeniu Ministra Środowiska z dnia 17 grudnia 2019 r. w sprawie dopuszczalnych poziomów pól elektromagnetycznych </w:t>
      </w:r>
      <w:r w:rsidR="002A38B2">
        <w:rPr>
          <w:rFonts w:cs="Arial"/>
          <w:szCs w:val="20"/>
          <w:shd w:val="clear" w:color="auto" w:fill="FFFFFF"/>
        </w:rPr>
        <w:br/>
      </w:r>
      <w:r w:rsidRPr="00E043C5">
        <w:rPr>
          <w:rFonts w:cs="Arial"/>
          <w:szCs w:val="20"/>
          <w:shd w:val="clear" w:color="auto" w:fill="FFFFFF"/>
        </w:rPr>
        <w:t xml:space="preserve">w środowisku (Dz.U. z 2019 r. </w:t>
      </w:r>
      <w:proofErr w:type="spellStart"/>
      <w:r w:rsidRPr="00E043C5">
        <w:rPr>
          <w:rFonts w:cs="Arial"/>
          <w:szCs w:val="20"/>
          <w:shd w:val="clear" w:color="auto" w:fill="FFFFFF"/>
        </w:rPr>
        <w:t>poz</w:t>
      </w:r>
      <w:proofErr w:type="spellEnd"/>
      <w:r w:rsidRPr="00E043C5">
        <w:rPr>
          <w:rFonts w:cs="Arial"/>
          <w:szCs w:val="20"/>
          <w:shd w:val="clear" w:color="auto" w:fill="FFFFFF"/>
        </w:rPr>
        <w:t xml:space="preserve"> 2448, ze zm.) dla miejsc dostępnych dla ludzi. </w:t>
      </w:r>
    </w:p>
    <w:p w14:paraId="0637DCBD" w14:textId="77777777"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W pozostałych miejscach wartości natężenia pola magnetycznego są bardzo niewielkie – od niemierzalnych do kilku A/m.</w:t>
      </w:r>
    </w:p>
    <w:p w14:paraId="281C00E6" w14:textId="0EA64076"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Oddziaływanie stacji transformatorowej WN będzie odpowiadało oddziaływaniu układu wysokonapięciowego, w tym w szczególności układu wyprowadzenia mocy </w:t>
      </w:r>
      <w:r w:rsidR="002A38B2">
        <w:rPr>
          <w:rFonts w:cs="Arial"/>
          <w:szCs w:val="20"/>
          <w:shd w:val="clear" w:color="auto" w:fill="FFFFFF"/>
        </w:rPr>
        <w:br/>
      </w:r>
      <w:r w:rsidRPr="00E043C5">
        <w:rPr>
          <w:rFonts w:cs="Arial"/>
          <w:szCs w:val="20"/>
          <w:shd w:val="clear" w:color="auto" w:fill="FFFFFF"/>
        </w:rPr>
        <w:t xml:space="preserve">z transformatora na bramkę a dalej do sieci elektroenergetycznej operatora publicznego. Rozkład pola elektrycznego pod bramką liniową, wyznaczony na wysokości 2,0 m </w:t>
      </w:r>
      <w:proofErr w:type="spellStart"/>
      <w:r w:rsidRPr="00E043C5">
        <w:rPr>
          <w:rFonts w:cs="Arial"/>
          <w:szCs w:val="20"/>
          <w:shd w:val="clear" w:color="auto" w:fill="FFFFFF"/>
        </w:rPr>
        <w:t>npt</w:t>
      </w:r>
      <w:proofErr w:type="spellEnd"/>
      <w:r w:rsidRPr="00E043C5">
        <w:rPr>
          <w:rFonts w:cs="Arial"/>
          <w:szCs w:val="20"/>
          <w:shd w:val="clear" w:color="auto" w:fill="FFFFFF"/>
        </w:rPr>
        <w:t>. dla przekroju w płaszczyźnie bramki, przedstawiono na wykresie 1.</w:t>
      </w:r>
    </w:p>
    <w:p w14:paraId="555B40E9" w14:textId="77777777"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Maksymalna wartość pola elektrycznego wystąpi bezpośrednio pod przewodami roboczymi i wyniesie 4,16kV/m. </w:t>
      </w:r>
    </w:p>
    <w:p w14:paraId="28D5FDD1" w14:textId="77777777" w:rsidR="008E642F" w:rsidRPr="00E043C5" w:rsidRDefault="008E642F" w:rsidP="008E642F">
      <w:pPr>
        <w:pStyle w:val="Tekstpodstawowywcity"/>
        <w:spacing w:after="0"/>
        <w:ind w:hanging="283"/>
        <w:jc w:val="center"/>
      </w:pPr>
      <w:r w:rsidRPr="00E043C5">
        <w:rPr>
          <w:noProof/>
          <w:lang w:eastAsia="pl-PL"/>
        </w:rPr>
        <w:drawing>
          <wp:inline distT="0" distB="0" distL="0" distR="0" wp14:anchorId="2975900D" wp14:editId="1E23FC92">
            <wp:extent cx="5998803" cy="2971800"/>
            <wp:effectExtent l="0" t="0" r="2540" b="0"/>
            <wp:docPr id="425746996" name="Obraz 425746996" descr="pole elektrycz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pole elektryczne.g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23002" cy="2983788"/>
                    </a:xfrm>
                    <a:prstGeom prst="rect">
                      <a:avLst/>
                    </a:prstGeom>
                    <a:noFill/>
                    <a:ln>
                      <a:noFill/>
                    </a:ln>
                  </pic:spPr>
                </pic:pic>
              </a:graphicData>
            </a:graphic>
          </wp:inline>
        </w:drawing>
      </w:r>
    </w:p>
    <w:p w14:paraId="3477063B" w14:textId="7D969ACE" w:rsidR="008E642F" w:rsidRPr="00E043C5" w:rsidRDefault="008E642F" w:rsidP="00EF0222">
      <w:pPr>
        <w:pStyle w:val="Legenda"/>
        <w:spacing w:after="360" w:line="276" w:lineRule="auto"/>
        <w:jc w:val="both"/>
        <w:rPr>
          <w:color w:val="auto"/>
        </w:rPr>
      </w:pPr>
      <w:r w:rsidRPr="00E043C5">
        <w:rPr>
          <w:color w:val="auto"/>
        </w:rPr>
        <w:t xml:space="preserve">Wykres </w:t>
      </w:r>
      <w:r w:rsidRPr="00E043C5">
        <w:rPr>
          <w:noProof/>
          <w:color w:val="auto"/>
        </w:rPr>
        <w:fldChar w:fldCharType="begin"/>
      </w:r>
      <w:r w:rsidRPr="00E043C5">
        <w:rPr>
          <w:noProof/>
          <w:color w:val="auto"/>
        </w:rPr>
        <w:instrText xml:space="preserve"> SEQ Wykres \* ARABIC </w:instrText>
      </w:r>
      <w:r w:rsidRPr="00E043C5">
        <w:rPr>
          <w:noProof/>
          <w:color w:val="auto"/>
        </w:rPr>
        <w:fldChar w:fldCharType="separate"/>
      </w:r>
      <w:r w:rsidR="002548B8">
        <w:rPr>
          <w:noProof/>
          <w:color w:val="auto"/>
        </w:rPr>
        <w:t>1</w:t>
      </w:r>
      <w:r w:rsidRPr="00E043C5">
        <w:rPr>
          <w:noProof/>
          <w:color w:val="auto"/>
        </w:rPr>
        <w:fldChar w:fldCharType="end"/>
      </w:r>
      <w:r w:rsidRPr="00E043C5">
        <w:rPr>
          <w:color w:val="auto"/>
        </w:rPr>
        <w:t xml:space="preserve">. Rozkład pola elektrycznego na wysokości 2,0m </w:t>
      </w:r>
      <w:proofErr w:type="spellStart"/>
      <w:r w:rsidRPr="00E043C5">
        <w:rPr>
          <w:color w:val="auto"/>
        </w:rPr>
        <w:t>npt</w:t>
      </w:r>
      <w:proofErr w:type="spellEnd"/>
      <w:r w:rsidRPr="00E043C5">
        <w:rPr>
          <w:color w:val="auto"/>
        </w:rPr>
        <w:t xml:space="preserve">. w płaszczyźnie bramki liniowej wyprowadzenia linii 110 </w:t>
      </w:r>
      <w:proofErr w:type="spellStart"/>
      <w:r w:rsidRPr="00E043C5">
        <w:rPr>
          <w:color w:val="auto"/>
        </w:rPr>
        <w:t>kV</w:t>
      </w:r>
      <w:proofErr w:type="spellEnd"/>
    </w:p>
    <w:p w14:paraId="5536CDF7" w14:textId="51160852"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Pomimo wystąpienia pod przewodami roboczymi pola elektrycznego o natężeniu wyższym niż 1kV/m, obowiązujące przepisy budowlane oraz dotyczące zagospodarowania przestrzennego nie dopuszczają w tym rejonie lokalizacji obiektów budowlanych. Należy zatem stwierdzić, iż stacja elektroenergetyczna wraz ze wszystkimi elementami nie będzie źródłem pola elektrycznego o poziomie wyższym niż dopuszczalny, określony w Ministra Środowiska z dnia 17 grudnia 2019 r. w sprawie dopuszczalnych poziomów pól elektromagnetycznych w środowisku (Dz.U. z 2019 r. </w:t>
      </w:r>
      <w:proofErr w:type="spellStart"/>
      <w:r w:rsidRPr="00E043C5">
        <w:rPr>
          <w:rFonts w:cs="Arial"/>
          <w:szCs w:val="20"/>
          <w:shd w:val="clear" w:color="auto" w:fill="FFFFFF"/>
        </w:rPr>
        <w:t>poz</w:t>
      </w:r>
      <w:proofErr w:type="spellEnd"/>
      <w:r w:rsidRPr="00E043C5">
        <w:rPr>
          <w:rFonts w:cs="Arial"/>
          <w:szCs w:val="20"/>
          <w:shd w:val="clear" w:color="auto" w:fill="FFFFFF"/>
        </w:rPr>
        <w:t xml:space="preserve"> 2448, ze zm.).</w:t>
      </w:r>
    </w:p>
    <w:p w14:paraId="32884FFA" w14:textId="5E1D1932"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lastRenderedPageBreak/>
        <w:t xml:space="preserve">Rozkład pola magnetycznego wyznaczony na wysokości 2,0 m </w:t>
      </w:r>
      <w:proofErr w:type="spellStart"/>
      <w:r w:rsidRPr="00E043C5">
        <w:rPr>
          <w:rFonts w:cs="Arial"/>
          <w:szCs w:val="20"/>
          <w:shd w:val="clear" w:color="auto" w:fill="FFFFFF"/>
        </w:rPr>
        <w:t>npt</w:t>
      </w:r>
      <w:proofErr w:type="spellEnd"/>
      <w:r w:rsidRPr="00E043C5">
        <w:rPr>
          <w:rFonts w:cs="Arial"/>
          <w:szCs w:val="20"/>
          <w:shd w:val="clear" w:color="auto" w:fill="FFFFFF"/>
        </w:rPr>
        <w:t xml:space="preserve">. dla przekroju </w:t>
      </w:r>
      <w:r w:rsidR="00401654">
        <w:rPr>
          <w:rFonts w:cs="Arial"/>
          <w:szCs w:val="20"/>
          <w:shd w:val="clear" w:color="auto" w:fill="FFFFFF"/>
        </w:rPr>
        <w:br/>
      </w:r>
      <w:r w:rsidRPr="00E043C5">
        <w:rPr>
          <w:rFonts w:cs="Arial"/>
          <w:szCs w:val="20"/>
          <w:shd w:val="clear" w:color="auto" w:fill="FFFFFF"/>
        </w:rPr>
        <w:t>w płaszczyźnie bramki, przedstawiono na wykresie 2. Maksymalna wartość pola magnetycznego wystąpi bezpośrednio pod przewodami roboczymi i wyniesie 11,71 A/m.</w:t>
      </w:r>
    </w:p>
    <w:p w14:paraId="3270FC18" w14:textId="77777777" w:rsidR="008E642F" w:rsidRPr="00E043C5" w:rsidRDefault="008E642F" w:rsidP="008E642F">
      <w:pPr>
        <w:pStyle w:val="Tekstpodstawowywcity"/>
        <w:jc w:val="center"/>
      </w:pPr>
      <w:r w:rsidRPr="00E043C5">
        <w:rPr>
          <w:noProof/>
          <w:lang w:eastAsia="pl-PL"/>
        </w:rPr>
        <w:drawing>
          <wp:inline distT="0" distB="0" distL="0" distR="0" wp14:anchorId="659D2934" wp14:editId="5942AA9F">
            <wp:extent cx="5745480" cy="2834640"/>
            <wp:effectExtent l="0" t="0" r="7620" b="3810"/>
            <wp:docPr id="425746997" name="Obraz 425746997" descr="pole magnetycz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pole magnetyczne.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5480" cy="2834640"/>
                    </a:xfrm>
                    <a:prstGeom prst="rect">
                      <a:avLst/>
                    </a:prstGeom>
                    <a:noFill/>
                    <a:ln>
                      <a:noFill/>
                    </a:ln>
                  </pic:spPr>
                </pic:pic>
              </a:graphicData>
            </a:graphic>
          </wp:inline>
        </w:drawing>
      </w:r>
    </w:p>
    <w:p w14:paraId="3383E921" w14:textId="0B1CC01C" w:rsidR="008E642F" w:rsidRPr="00E043C5" w:rsidRDefault="008E642F" w:rsidP="002A38B2">
      <w:pPr>
        <w:pStyle w:val="Legenda"/>
        <w:spacing w:line="276" w:lineRule="auto"/>
        <w:jc w:val="both"/>
        <w:rPr>
          <w:color w:val="auto"/>
        </w:rPr>
      </w:pPr>
      <w:r w:rsidRPr="00E043C5">
        <w:rPr>
          <w:color w:val="auto"/>
        </w:rPr>
        <w:t xml:space="preserve">Wykres </w:t>
      </w:r>
      <w:r w:rsidRPr="00E043C5">
        <w:rPr>
          <w:noProof/>
          <w:color w:val="auto"/>
        </w:rPr>
        <w:fldChar w:fldCharType="begin"/>
      </w:r>
      <w:r w:rsidRPr="00E043C5">
        <w:rPr>
          <w:noProof/>
          <w:color w:val="auto"/>
        </w:rPr>
        <w:instrText xml:space="preserve"> SEQ Wykres \* ARABIC </w:instrText>
      </w:r>
      <w:r w:rsidRPr="00E043C5">
        <w:rPr>
          <w:noProof/>
          <w:color w:val="auto"/>
        </w:rPr>
        <w:fldChar w:fldCharType="separate"/>
      </w:r>
      <w:r w:rsidR="002548B8">
        <w:rPr>
          <w:noProof/>
          <w:color w:val="auto"/>
        </w:rPr>
        <w:t>2</w:t>
      </w:r>
      <w:r w:rsidRPr="00E043C5">
        <w:rPr>
          <w:noProof/>
          <w:color w:val="auto"/>
        </w:rPr>
        <w:fldChar w:fldCharType="end"/>
      </w:r>
      <w:r w:rsidRPr="00E043C5">
        <w:rPr>
          <w:color w:val="auto"/>
        </w:rPr>
        <w:t xml:space="preserve">. Rozkład pola magnetycznego na wysokości 2,0m </w:t>
      </w:r>
      <w:proofErr w:type="spellStart"/>
      <w:r w:rsidRPr="00E043C5">
        <w:rPr>
          <w:color w:val="auto"/>
        </w:rPr>
        <w:t>npt</w:t>
      </w:r>
      <w:proofErr w:type="spellEnd"/>
      <w:r w:rsidRPr="00E043C5">
        <w:rPr>
          <w:color w:val="auto"/>
        </w:rPr>
        <w:t>. w płaszczyźnie bramki liniowej linii 110kV</w:t>
      </w:r>
    </w:p>
    <w:p w14:paraId="66936A9B" w14:textId="7E024EB4" w:rsidR="008E642F" w:rsidRPr="00E043C5" w:rsidRDefault="008E642F" w:rsidP="002A38B2">
      <w:pPr>
        <w:suppressAutoHyphens/>
        <w:spacing w:before="120" w:after="0" w:line="276" w:lineRule="auto"/>
        <w:jc w:val="both"/>
        <w:rPr>
          <w:rFonts w:eastAsia="Calibri" w:cstheme="minorHAnsi"/>
          <w:b/>
          <w:sz w:val="22"/>
          <w:szCs w:val="22"/>
        </w:rPr>
      </w:pPr>
      <w:r w:rsidRPr="00E043C5">
        <w:rPr>
          <w:rFonts w:cs="Arial"/>
          <w:szCs w:val="20"/>
          <w:shd w:val="clear" w:color="auto" w:fill="FFFFFF"/>
        </w:rPr>
        <w:t xml:space="preserve">Wyznaczony rozkład pola magnetycznego obarczony jest pewnym błędem, wynikającym </w:t>
      </w:r>
      <w:r w:rsidR="00401654">
        <w:rPr>
          <w:rFonts w:cs="Arial"/>
          <w:szCs w:val="20"/>
          <w:shd w:val="clear" w:color="auto" w:fill="FFFFFF"/>
        </w:rPr>
        <w:br/>
      </w:r>
      <w:r w:rsidRPr="00E043C5">
        <w:rPr>
          <w:rFonts w:cs="Arial"/>
          <w:szCs w:val="20"/>
          <w:shd w:val="clear" w:color="auto" w:fill="FFFFFF"/>
        </w:rPr>
        <w:t xml:space="preserve">z przyjętych uproszczeń. W rzeczywistości oddziaływanie stacji elektroenergetycznej SN/WN w zakresie emisji pola magnetycznego będzie mniejsze niż wskazano powyżej. Niemniej jednak należy stwierdzić, iż projektowana stacja nie będzie źródłem pola magnetycznego, którego poziom mógłby naruszyć wartości dopuszczalne, określone </w:t>
      </w:r>
      <w:r w:rsidR="00401654">
        <w:rPr>
          <w:rFonts w:cs="Arial"/>
          <w:szCs w:val="20"/>
          <w:shd w:val="clear" w:color="auto" w:fill="FFFFFF"/>
        </w:rPr>
        <w:br/>
      </w:r>
      <w:r w:rsidRPr="00E043C5">
        <w:rPr>
          <w:rFonts w:cs="Arial"/>
          <w:szCs w:val="20"/>
          <w:shd w:val="clear" w:color="auto" w:fill="FFFFFF"/>
        </w:rPr>
        <w:t xml:space="preserve">w Rozporządzeniu Ministra Środowiska z dnia 17 grudnia 2019 r. w sprawie dopuszczalnych poziomów pól elektromagnetycznych w środowisku (Dz.U. z 2019 r. </w:t>
      </w:r>
      <w:proofErr w:type="spellStart"/>
      <w:r w:rsidRPr="00E043C5">
        <w:rPr>
          <w:rFonts w:cs="Arial"/>
          <w:szCs w:val="20"/>
          <w:shd w:val="clear" w:color="auto" w:fill="FFFFFF"/>
        </w:rPr>
        <w:t>poz</w:t>
      </w:r>
      <w:proofErr w:type="spellEnd"/>
      <w:r w:rsidRPr="00E043C5">
        <w:rPr>
          <w:rFonts w:cs="Arial"/>
          <w:szCs w:val="20"/>
          <w:shd w:val="clear" w:color="auto" w:fill="FFFFFF"/>
        </w:rPr>
        <w:t xml:space="preserve"> 2448, ze zm.).</w:t>
      </w:r>
    </w:p>
    <w:p w14:paraId="406DB16C" w14:textId="77777777" w:rsidR="008E642F" w:rsidRPr="00E043C5" w:rsidRDefault="008E642F" w:rsidP="008E642F">
      <w:pPr>
        <w:suppressAutoHyphens/>
        <w:spacing w:before="120" w:after="0"/>
        <w:rPr>
          <w:rFonts w:cs="Arial"/>
          <w:b/>
          <w:bCs/>
          <w:szCs w:val="20"/>
          <w:shd w:val="clear" w:color="auto" w:fill="FFFFFF"/>
        </w:rPr>
      </w:pPr>
    </w:p>
    <w:p w14:paraId="4B3C5267" w14:textId="77777777" w:rsidR="008E642F" w:rsidRPr="00E043C5" w:rsidRDefault="008E642F" w:rsidP="002A38B2">
      <w:pPr>
        <w:suppressAutoHyphens/>
        <w:spacing w:after="0" w:line="276" w:lineRule="auto"/>
        <w:jc w:val="both"/>
        <w:rPr>
          <w:rFonts w:cs="Arial"/>
          <w:b/>
          <w:bCs/>
          <w:szCs w:val="20"/>
          <w:shd w:val="clear" w:color="auto" w:fill="FFFFFF"/>
        </w:rPr>
      </w:pPr>
      <w:r w:rsidRPr="00E043C5">
        <w:rPr>
          <w:rFonts w:cs="Arial"/>
          <w:b/>
          <w:bCs/>
          <w:szCs w:val="20"/>
          <w:shd w:val="clear" w:color="auto" w:fill="FFFFFF"/>
        </w:rPr>
        <w:t>Sumaryczne oddziaływanie przedsięwzięcia w zakresie pola elektromagnetycznego</w:t>
      </w:r>
    </w:p>
    <w:p w14:paraId="64320EE9" w14:textId="77777777"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t xml:space="preserve">Na podstawie przedstawionych powyżej analiz wyznaczono potencjalny zasięg oddziaływania projektowanego przedsięwzięcia w zakresie pola elektromagnetycznego. Jego głównym i jedynym istotnym z punktu widzenia oddziaływania na środowisko, źródłem będzie stacja transformatorowa SN/WN. </w:t>
      </w:r>
    </w:p>
    <w:p w14:paraId="6F72E426" w14:textId="77777777" w:rsidR="008E642F" w:rsidRPr="00E043C5" w:rsidRDefault="008E642F" w:rsidP="002A38B2">
      <w:pPr>
        <w:spacing w:after="0" w:line="276" w:lineRule="auto"/>
        <w:jc w:val="both"/>
        <w:rPr>
          <w:rFonts w:cstheme="minorHAnsi"/>
          <w:u w:val="single"/>
        </w:rPr>
      </w:pPr>
    </w:p>
    <w:p w14:paraId="25A7680A" w14:textId="77777777" w:rsidR="008E642F" w:rsidRPr="00E043C5" w:rsidRDefault="008E642F" w:rsidP="002A38B2">
      <w:pPr>
        <w:spacing w:after="0" w:line="276" w:lineRule="auto"/>
        <w:jc w:val="both"/>
        <w:rPr>
          <w:rFonts w:cstheme="minorHAnsi"/>
          <w:u w:val="single"/>
        </w:rPr>
      </w:pPr>
      <w:r w:rsidRPr="00E043C5">
        <w:rPr>
          <w:rFonts w:cstheme="minorHAnsi"/>
          <w:u w:val="single"/>
        </w:rPr>
        <w:t>Z uwagi na projektowaną lokalizację stacji GPO w odległości nie mniejszej niż 250 m od najbliższych budynków mieszkalnych nie istnieje jakiekolwiek ryzyko negatywnego oddziaływania na środowisko oraz zdrowie ludzi.</w:t>
      </w:r>
    </w:p>
    <w:p w14:paraId="224F0035" w14:textId="77777777" w:rsidR="008E642F" w:rsidRPr="00E043C5" w:rsidRDefault="008E642F" w:rsidP="002A38B2">
      <w:pPr>
        <w:spacing w:line="276" w:lineRule="auto"/>
        <w:jc w:val="both"/>
        <w:rPr>
          <w:rFonts w:cstheme="minorHAnsi"/>
          <w:sz w:val="6"/>
          <w:szCs w:val="8"/>
        </w:rPr>
      </w:pPr>
    </w:p>
    <w:p w14:paraId="4BC7AA0D" w14:textId="77777777" w:rsidR="008E642F" w:rsidRPr="00E043C5" w:rsidRDefault="008E642F" w:rsidP="002A38B2">
      <w:pPr>
        <w:spacing w:line="276" w:lineRule="auto"/>
        <w:jc w:val="both"/>
        <w:rPr>
          <w:rFonts w:cstheme="minorHAnsi"/>
        </w:rPr>
      </w:pPr>
      <w:r w:rsidRPr="00E043C5">
        <w:rPr>
          <w:rFonts w:cstheme="minorHAnsi"/>
        </w:rPr>
        <w:t xml:space="preserve">Kable energetyczne łączące ze sobą poszczególne panele będę układane w wykopach zgodnie z obowiązującymi w tym zakresie normami, co powoduje, iż nie będą one stanowić źródła jakiegokolwiek promieniowania elektromagnetycznego. </w:t>
      </w:r>
    </w:p>
    <w:p w14:paraId="45D3826C" w14:textId="77777777" w:rsidR="008E642F" w:rsidRPr="00E043C5" w:rsidRDefault="008E642F" w:rsidP="002A38B2">
      <w:pPr>
        <w:suppressAutoHyphens/>
        <w:spacing w:before="120" w:after="0" w:line="276" w:lineRule="auto"/>
        <w:jc w:val="both"/>
        <w:rPr>
          <w:rFonts w:cs="Arial"/>
          <w:sz w:val="4"/>
          <w:szCs w:val="4"/>
          <w:shd w:val="clear" w:color="auto" w:fill="FFFFFF"/>
        </w:rPr>
      </w:pPr>
    </w:p>
    <w:p w14:paraId="5E3F50EF" w14:textId="77777777" w:rsidR="008E642F" w:rsidRPr="00E043C5" w:rsidRDefault="008E642F" w:rsidP="002A38B2">
      <w:pPr>
        <w:suppressAutoHyphens/>
        <w:spacing w:before="120" w:after="0" w:line="276" w:lineRule="auto"/>
        <w:jc w:val="both"/>
        <w:rPr>
          <w:rFonts w:cs="Arial"/>
          <w:szCs w:val="20"/>
          <w:shd w:val="clear" w:color="auto" w:fill="FFFFFF"/>
        </w:rPr>
      </w:pPr>
      <w:r w:rsidRPr="00E043C5">
        <w:rPr>
          <w:rFonts w:cs="Arial"/>
          <w:szCs w:val="20"/>
          <w:shd w:val="clear" w:color="auto" w:fill="FFFFFF"/>
        </w:rPr>
        <w:lastRenderedPageBreak/>
        <w:t>W trakcie likwidacji przedmiotowej inwestycji nie wystąpią żadne oddziaływania elektromagnetyczne. Likwidacja przedsięwzięcia będzie się wiązała z jego wyłączeniem, co powoduje, że automatycznie zaniknie oddziaływanie w zakresie pola i promieniowania elektromagnetycznego.</w:t>
      </w:r>
    </w:p>
    <w:p w14:paraId="3E10C9A6" w14:textId="77777777" w:rsidR="008E642F" w:rsidRPr="00E043C5" w:rsidRDefault="008E642F" w:rsidP="002A38B2">
      <w:pPr>
        <w:spacing w:after="0" w:line="276" w:lineRule="auto"/>
        <w:jc w:val="both"/>
        <w:rPr>
          <w:rFonts w:cstheme="minorHAnsi"/>
          <w:b/>
        </w:rPr>
      </w:pPr>
      <w:r w:rsidRPr="00E043C5">
        <w:rPr>
          <w:rFonts w:cstheme="minorHAnsi"/>
          <w:b/>
        </w:rPr>
        <w:t xml:space="preserve">Mając na uwadze charakter i rodzaj planowanej inwestycji można stwierdzić, iż nie będzie ona stanowiła źródła ponadnormatywnego promieniowania elektromagnetycznego w trakcie jej użytkowania.  </w:t>
      </w:r>
    </w:p>
    <w:p w14:paraId="2514C391" w14:textId="77777777" w:rsidR="008E642F" w:rsidRPr="00E043C5" w:rsidRDefault="008E642F" w:rsidP="002A38B2">
      <w:pPr>
        <w:spacing w:after="0" w:line="276" w:lineRule="auto"/>
        <w:jc w:val="both"/>
        <w:rPr>
          <w:rFonts w:cstheme="minorHAnsi"/>
          <w:b/>
        </w:rPr>
      </w:pPr>
    </w:p>
    <w:p w14:paraId="289F587C" w14:textId="77777777" w:rsidR="008E642F" w:rsidRPr="00E043C5" w:rsidRDefault="008E642F" w:rsidP="002A38B2">
      <w:pPr>
        <w:spacing w:after="0" w:line="276" w:lineRule="auto"/>
        <w:jc w:val="both"/>
        <w:rPr>
          <w:rFonts w:cstheme="minorHAnsi"/>
          <w:b/>
        </w:rPr>
      </w:pPr>
      <w:r w:rsidRPr="00E043C5">
        <w:rPr>
          <w:rFonts w:cstheme="minorHAnsi"/>
          <w:b/>
        </w:rPr>
        <w:t>Na etapie budowy oraz likwidacji nie nastąpi oddziaływanie elektromagnetyczne.</w:t>
      </w:r>
    </w:p>
    <w:p w14:paraId="4EFF5B49" w14:textId="77777777" w:rsidR="008E642F" w:rsidRPr="00E043C5" w:rsidRDefault="008E642F" w:rsidP="008E642F">
      <w:pPr>
        <w:spacing w:line="276" w:lineRule="auto"/>
        <w:rPr>
          <w:szCs w:val="20"/>
        </w:rPr>
      </w:pPr>
    </w:p>
    <w:p w14:paraId="355DE1AD" w14:textId="5C5E1B0B" w:rsidR="008E642F" w:rsidRPr="002A38B2" w:rsidRDefault="008E642F" w:rsidP="002A38B2">
      <w:pPr>
        <w:pStyle w:val="Nagwek2"/>
        <w:numPr>
          <w:ilvl w:val="1"/>
          <w:numId w:val="8"/>
        </w:numPr>
        <w:suppressAutoHyphens/>
        <w:spacing w:before="200" w:after="0" w:line="276" w:lineRule="auto"/>
        <w:ind w:left="1114"/>
        <w:jc w:val="both"/>
        <w:rPr>
          <w:rFonts w:ascii="Verdana" w:hAnsi="Verdana"/>
          <w:b/>
          <w:iCs/>
          <w:sz w:val="24"/>
          <w:szCs w:val="24"/>
        </w:rPr>
      </w:pPr>
      <w:bookmarkStart w:id="178" w:name="_Toc107328783"/>
      <w:bookmarkStart w:id="179" w:name="_Toc130913749"/>
      <w:r w:rsidRPr="002A38B2">
        <w:rPr>
          <w:rFonts w:ascii="Verdana" w:hAnsi="Verdana"/>
          <w:b/>
          <w:iCs/>
          <w:sz w:val="24"/>
          <w:szCs w:val="24"/>
        </w:rPr>
        <w:t>Oddziaływanie przedsięwzięcia na stan powietrza atmosferycznego</w:t>
      </w:r>
      <w:bookmarkEnd w:id="140"/>
      <w:bookmarkEnd w:id="141"/>
      <w:bookmarkEnd w:id="142"/>
      <w:bookmarkEnd w:id="143"/>
      <w:bookmarkEnd w:id="178"/>
      <w:bookmarkEnd w:id="179"/>
    </w:p>
    <w:p w14:paraId="6DA781BC" w14:textId="77777777" w:rsidR="008E642F" w:rsidRPr="00E043C5" w:rsidRDefault="008E642F" w:rsidP="008E642F">
      <w:pPr>
        <w:spacing w:line="276" w:lineRule="auto"/>
      </w:pPr>
    </w:p>
    <w:p w14:paraId="4E290BF9" w14:textId="77777777" w:rsidR="008E642F" w:rsidRPr="00E043C5" w:rsidRDefault="008E642F" w:rsidP="002A38B2">
      <w:pPr>
        <w:spacing w:after="0" w:line="276" w:lineRule="auto"/>
        <w:jc w:val="both"/>
        <w:rPr>
          <w:rFonts w:cstheme="minorHAnsi"/>
          <w:szCs w:val="20"/>
        </w:rPr>
      </w:pPr>
      <w:r w:rsidRPr="00E043C5">
        <w:rPr>
          <w:rFonts w:cstheme="minorHAnsi"/>
          <w:szCs w:val="20"/>
        </w:rPr>
        <w:t xml:space="preserve">Zanieczyszczenie powietrza wystąpi jedynie w trakcie realizacji inwestycji. Źródłami emisji będą pojazdy samochodowe i maszyny uczestniczące w pracach montażowych. Emisja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 </w:t>
      </w:r>
    </w:p>
    <w:p w14:paraId="17BD20E8" w14:textId="77777777" w:rsidR="008E642F" w:rsidRPr="00E043C5" w:rsidRDefault="008E642F" w:rsidP="002A38B2">
      <w:pPr>
        <w:spacing w:after="0" w:line="276" w:lineRule="auto"/>
        <w:jc w:val="both"/>
        <w:rPr>
          <w:rFonts w:cstheme="minorHAnsi"/>
          <w:szCs w:val="20"/>
        </w:rPr>
      </w:pPr>
    </w:p>
    <w:p w14:paraId="4DA428C4" w14:textId="77777777" w:rsidR="008E642F" w:rsidRPr="00E043C5" w:rsidRDefault="008E642F" w:rsidP="002A38B2">
      <w:pPr>
        <w:spacing w:line="276" w:lineRule="auto"/>
        <w:jc w:val="both"/>
        <w:rPr>
          <w:rFonts w:cstheme="minorHAnsi"/>
          <w:szCs w:val="20"/>
        </w:rPr>
      </w:pPr>
      <w:r w:rsidRPr="00E043C5">
        <w:rPr>
          <w:rFonts w:cstheme="minorHAnsi"/>
          <w:szCs w:val="20"/>
        </w:rPr>
        <w:t>Minimalizacja emisji spalin zostanie zapewniona przez ekonomiczne używanie pojazdów samochodowych (wyłączanie silników podczas załadunku i rozładunku materiałów, drogi wewnętrzne będą utrzymywane w stanie, który ograniczy pylenie). Zastosowany zostanie tylko w pełni sprawny sprzęt, a jego czas pracy zostanie ograniczony do niezbędnego minimum. Prowadzenie prac będzie odbywać się w sposób powodujący w jak najmniejszym stopniu pylenie wtórne.</w:t>
      </w:r>
    </w:p>
    <w:p w14:paraId="2DBCC1CB" w14:textId="77777777" w:rsidR="008E642F" w:rsidRPr="00E043C5" w:rsidRDefault="008E642F" w:rsidP="002A38B2">
      <w:pPr>
        <w:spacing w:line="276" w:lineRule="auto"/>
        <w:jc w:val="both"/>
        <w:rPr>
          <w:rFonts w:cstheme="minorHAnsi"/>
          <w:szCs w:val="20"/>
        </w:rPr>
      </w:pPr>
      <w:r w:rsidRPr="00E043C5">
        <w:rPr>
          <w:rFonts w:cstheme="minorHAnsi"/>
          <w:b/>
          <w:szCs w:val="20"/>
        </w:rPr>
        <w:t xml:space="preserve">Emisja do powietrza będzie krótkotrwała i niezorganizowana. </w:t>
      </w:r>
    </w:p>
    <w:p w14:paraId="3D635360" w14:textId="77777777" w:rsidR="008E642F" w:rsidRDefault="008E642F" w:rsidP="002A38B2">
      <w:pPr>
        <w:spacing w:line="276" w:lineRule="auto"/>
        <w:jc w:val="both"/>
        <w:rPr>
          <w:rFonts w:cstheme="minorHAnsi"/>
          <w:szCs w:val="20"/>
        </w:rPr>
      </w:pPr>
      <w:r w:rsidRPr="00E043C5">
        <w:rPr>
          <w:rFonts w:cstheme="minorHAnsi"/>
          <w:szCs w:val="20"/>
        </w:rPr>
        <w:t xml:space="preserve">Na etapie eksploatacji inwestycji emisja do powietrza nie będzie zachodziła. </w:t>
      </w:r>
    </w:p>
    <w:p w14:paraId="0221F7E6" w14:textId="77777777" w:rsidR="00B350F1" w:rsidRDefault="00B350F1" w:rsidP="002A38B2">
      <w:pPr>
        <w:spacing w:line="276" w:lineRule="auto"/>
        <w:jc w:val="both"/>
        <w:rPr>
          <w:rFonts w:cstheme="minorHAnsi"/>
          <w:szCs w:val="20"/>
        </w:rPr>
      </w:pPr>
    </w:p>
    <w:p w14:paraId="4B2C5481" w14:textId="4D2981C9" w:rsidR="00B350F1" w:rsidRDefault="00B350F1" w:rsidP="00B350F1">
      <w:pPr>
        <w:pStyle w:val="Nagwek2"/>
        <w:numPr>
          <w:ilvl w:val="1"/>
          <w:numId w:val="8"/>
        </w:numPr>
        <w:spacing w:line="276" w:lineRule="auto"/>
        <w:ind w:left="1114"/>
        <w:jc w:val="both"/>
        <w:rPr>
          <w:rFonts w:ascii="Verdana" w:hAnsi="Verdana"/>
          <w:b/>
          <w:sz w:val="24"/>
          <w:szCs w:val="24"/>
        </w:rPr>
      </w:pPr>
      <w:bookmarkStart w:id="180" w:name="_Toc130913750"/>
      <w:r w:rsidRPr="00B350F1">
        <w:rPr>
          <w:rFonts w:ascii="Verdana" w:hAnsi="Verdana"/>
          <w:b/>
          <w:sz w:val="24"/>
          <w:szCs w:val="24"/>
        </w:rPr>
        <w:t>Oddziaływanie przedsięwzięcia na emisje gazów cieplarnianych oraz w zakresie zmian klimatu</w:t>
      </w:r>
      <w:bookmarkEnd w:id="180"/>
    </w:p>
    <w:p w14:paraId="6201AFDC" w14:textId="77777777" w:rsidR="00B350F1" w:rsidRDefault="00B350F1" w:rsidP="00B350F1"/>
    <w:p w14:paraId="73B7E1D3" w14:textId="77777777" w:rsidR="00B350F1" w:rsidRPr="00B350F1" w:rsidRDefault="00B350F1" w:rsidP="00B350F1">
      <w:pPr>
        <w:spacing w:after="120" w:line="276" w:lineRule="auto"/>
        <w:jc w:val="both"/>
        <w:rPr>
          <w:rFonts w:cstheme="minorHAnsi"/>
          <w:szCs w:val="18"/>
        </w:rPr>
      </w:pPr>
      <w:r w:rsidRPr="00B350F1">
        <w:rPr>
          <w:rFonts w:cstheme="minorHAnsi"/>
          <w:szCs w:val="18"/>
        </w:rPr>
        <w:t xml:space="preserve">Panele fotowoltaiczne wykorzystują energię pochodzącą ze słońca. Zwiększenie udziału OZE w ogólnym zużyciu energii elektrycznej pozwala na częściowe wyeliminowanie konwencjonalnych źródeł energii, a w związku z tym spowoduje to zmniejszenie emisji gazów cieplarnianych do atmosfery, które mają wpływ na postępujące zmiany klimatu. </w:t>
      </w:r>
    </w:p>
    <w:p w14:paraId="705F3FC1" w14:textId="77777777" w:rsidR="00B350F1" w:rsidRPr="00B350F1" w:rsidRDefault="00B350F1" w:rsidP="00B350F1">
      <w:pPr>
        <w:pStyle w:val="Akapitzlist"/>
        <w:spacing w:after="120" w:line="276" w:lineRule="auto"/>
        <w:ind w:left="0"/>
        <w:contextualSpacing w:val="0"/>
        <w:jc w:val="both"/>
        <w:rPr>
          <w:szCs w:val="18"/>
        </w:rPr>
      </w:pPr>
      <w:r w:rsidRPr="00B350F1">
        <w:rPr>
          <w:szCs w:val="18"/>
        </w:rPr>
        <w:t>Konieczność uwzględniania łagodzenia zmian klimatu i adaptacji do jego zmian w ocenie oddziaływania na środowisko spowodowana jest obserwowanymi w ostatnich dziesięcioleciach skutkami zmian klimatu, polegającymi m. in. na wzroście temperatury oraz zwiększeniu częstotliwości i skali ekstremalnych zjawisk pogodowych.</w:t>
      </w:r>
    </w:p>
    <w:p w14:paraId="111DC2BB" w14:textId="77777777" w:rsidR="00B350F1" w:rsidRPr="00B350F1" w:rsidRDefault="00B350F1" w:rsidP="00B350F1">
      <w:pPr>
        <w:pStyle w:val="Akapitzlist"/>
        <w:spacing w:after="240" w:line="276" w:lineRule="auto"/>
        <w:ind w:left="0"/>
        <w:contextualSpacing w:val="0"/>
        <w:jc w:val="both"/>
        <w:rPr>
          <w:szCs w:val="18"/>
        </w:rPr>
      </w:pPr>
      <w:r w:rsidRPr="00B350F1">
        <w:rPr>
          <w:szCs w:val="18"/>
        </w:rPr>
        <w:lastRenderedPageBreak/>
        <w:t>Przez łagodzenie zmian klimatu należy rozumieć taki sposób planowania, realizacji, eksploatacji i likwidacji przedsięwzięcia, który nie przyczynia się do pogłębiania zmian klimatu.</w:t>
      </w:r>
    </w:p>
    <w:p w14:paraId="3DC43DE6" w14:textId="2913D5C8" w:rsidR="00B350F1" w:rsidRPr="00B350F1" w:rsidRDefault="00B350F1" w:rsidP="00B350F1">
      <w:pPr>
        <w:pStyle w:val="Legenda"/>
        <w:keepNext/>
        <w:spacing w:after="80"/>
        <w:rPr>
          <w:color w:val="000000" w:themeColor="text1"/>
        </w:rPr>
      </w:pPr>
      <w:r w:rsidRPr="00B350F1">
        <w:rPr>
          <w:color w:val="000000" w:themeColor="text1"/>
        </w:rPr>
        <w:t xml:space="preserve">Tabela </w:t>
      </w:r>
      <w:r w:rsidR="00BC690A">
        <w:rPr>
          <w:noProof/>
          <w:color w:val="000000" w:themeColor="text1"/>
        </w:rPr>
        <w:t>11</w:t>
      </w:r>
      <w:r w:rsidRPr="00B350F1">
        <w:rPr>
          <w:noProof/>
          <w:color w:val="000000" w:themeColor="text1"/>
        </w:rPr>
        <w:t>.</w:t>
      </w:r>
      <w:r w:rsidRPr="00B350F1">
        <w:rPr>
          <w:color w:val="000000" w:themeColor="text1"/>
        </w:rPr>
        <w:t xml:space="preserve"> Wpływ analizowanego przedsięwzięcia na pogłębianie się zmian klimatu</w:t>
      </w:r>
    </w:p>
    <w:tbl>
      <w:tblPr>
        <w:tblStyle w:val="Tabela-Siatka1"/>
        <w:tblW w:w="9067" w:type="dxa"/>
        <w:jc w:val="center"/>
        <w:tblLook w:val="04A0" w:firstRow="1" w:lastRow="0" w:firstColumn="1" w:lastColumn="0" w:noHBand="0" w:noVBand="1"/>
      </w:tblPr>
      <w:tblGrid>
        <w:gridCol w:w="704"/>
        <w:gridCol w:w="3544"/>
        <w:gridCol w:w="4819"/>
      </w:tblGrid>
      <w:tr w:rsidR="00B350F1" w:rsidRPr="00B350F1" w14:paraId="17C74E15" w14:textId="77777777" w:rsidTr="00546451">
        <w:trPr>
          <w:tblHeader/>
          <w:jc w:val="center"/>
        </w:trPr>
        <w:tc>
          <w:tcPr>
            <w:tcW w:w="704" w:type="dxa"/>
            <w:shd w:val="clear" w:color="auto" w:fill="FAD17A" w:themeFill="accent1" w:themeFillTint="99"/>
          </w:tcPr>
          <w:p w14:paraId="2C8782B6" w14:textId="77777777" w:rsidR="00B350F1" w:rsidRPr="00B350F1" w:rsidRDefault="00B350F1" w:rsidP="00546451">
            <w:pPr>
              <w:pStyle w:val="Akapitzlist"/>
              <w:spacing w:after="60" w:line="276" w:lineRule="auto"/>
              <w:ind w:left="0"/>
              <w:contextualSpacing w:val="0"/>
              <w:jc w:val="center"/>
              <w:rPr>
                <w:b/>
                <w:color w:val="000000" w:themeColor="text1"/>
                <w:sz w:val="18"/>
                <w:szCs w:val="18"/>
              </w:rPr>
            </w:pPr>
            <w:r w:rsidRPr="00B350F1">
              <w:rPr>
                <w:color w:val="000000" w:themeColor="text1"/>
                <w:sz w:val="18"/>
                <w:szCs w:val="18"/>
              </w:rPr>
              <w:t>Lp.</w:t>
            </w:r>
          </w:p>
        </w:tc>
        <w:tc>
          <w:tcPr>
            <w:tcW w:w="3544" w:type="dxa"/>
            <w:shd w:val="clear" w:color="auto" w:fill="FAD17A" w:themeFill="accent1" w:themeFillTint="99"/>
          </w:tcPr>
          <w:p w14:paraId="65AE5802" w14:textId="77777777" w:rsidR="00B350F1" w:rsidRPr="00B350F1" w:rsidRDefault="00B350F1" w:rsidP="00546451">
            <w:pPr>
              <w:pStyle w:val="Akapitzlist"/>
              <w:spacing w:after="60" w:line="276" w:lineRule="auto"/>
              <w:ind w:left="0"/>
              <w:contextualSpacing w:val="0"/>
              <w:jc w:val="center"/>
              <w:rPr>
                <w:b/>
                <w:color w:val="000000" w:themeColor="text1"/>
                <w:sz w:val="18"/>
                <w:szCs w:val="18"/>
              </w:rPr>
            </w:pPr>
            <w:r w:rsidRPr="00B350F1">
              <w:rPr>
                <w:color w:val="000000" w:themeColor="text1"/>
                <w:sz w:val="18"/>
                <w:szCs w:val="18"/>
              </w:rPr>
              <w:t>Czynnik  wpływający na pogłębienie zmian klimatu</w:t>
            </w:r>
          </w:p>
        </w:tc>
        <w:tc>
          <w:tcPr>
            <w:tcW w:w="4819" w:type="dxa"/>
            <w:shd w:val="clear" w:color="auto" w:fill="FAD17A" w:themeFill="accent1" w:themeFillTint="99"/>
          </w:tcPr>
          <w:p w14:paraId="6C732109" w14:textId="77777777" w:rsidR="00B350F1" w:rsidRPr="00B350F1" w:rsidRDefault="00B350F1" w:rsidP="00546451">
            <w:pPr>
              <w:pStyle w:val="Akapitzlist"/>
              <w:spacing w:after="60" w:line="276" w:lineRule="auto"/>
              <w:ind w:left="0"/>
              <w:contextualSpacing w:val="0"/>
              <w:jc w:val="center"/>
              <w:rPr>
                <w:b/>
                <w:color w:val="000000" w:themeColor="text1"/>
                <w:sz w:val="18"/>
                <w:szCs w:val="18"/>
              </w:rPr>
            </w:pPr>
            <w:r w:rsidRPr="00B350F1">
              <w:rPr>
                <w:color w:val="000000" w:themeColor="text1"/>
                <w:sz w:val="18"/>
                <w:szCs w:val="18"/>
              </w:rPr>
              <w:t>Wpływ realizowanego przedsięwzięcia na pogłębienie zmian klimatu</w:t>
            </w:r>
          </w:p>
        </w:tc>
      </w:tr>
      <w:tr w:rsidR="00B350F1" w:rsidRPr="00B350F1" w14:paraId="3E6AAD5C" w14:textId="77777777" w:rsidTr="00546451">
        <w:trPr>
          <w:jc w:val="center"/>
        </w:trPr>
        <w:tc>
          <w:tcPr>
            <w:tcW w:w="704" w:type="dxa"/>
          </w:tcPr>
          <w:p w14:paraId="540B4030" w14:textId="77777777" w:rsidR="00B350F1" w:rsidRPr="00B350F1" w:rsidRDefault="00B350F1" w:rsidP="00546451">
            <w:pPr>
              <w:pStyle w:val="Akapitzlist"/>
              <w:spacing w:after="60" w:line="276" w:lineRule="auto"/>
              <w:ind w:left="0"/>
              <w:contextualSpacing w:val="0"/>
              <w:jc w:val="center"/>
              <w:rPr>
                <w:b/>
                <w:color w:val="000000" w:themeColor="text1"/>
                <w:sz w:val="18"/>
                <w:szCs w:val="18"/>
              </w:rPr>
            </w:pPr>
            <w:r w:rsidRPr="00B350F1">
              <w:rPr>
                <w:color w:val="000000" w:themeColor="text1"/>
                <w:sz w:val="18"/>
                <w:szCs w:val="18"/>
              </w:rPr>
              <w:t>1</w:t>
            </w:r>
          </w:p>
        </w:tc>
        <w:tc>
          <w:tcPr>
            <w:tcW w:w="3544" w:type="dxa"/>
          </w:tcPr>
          <w:p w14:paraId="4EAA52FE" w14:textId="77777777" w:rsidR="00B350F1" w:rsidRPr="00B350F1" w:rsidRDefault="00B350F1" w:rsidP="00546451">
            <w:pPr>
              <w:pStyle w:val="Akapitzlist"/>
              <w:spacing w:after="60" w:line="276" w:lineRule="auto"/>
              <w:ind w:left="0"/>
              <w:contextualSpacing w:val="0"/>
              <w:rPr>
                <w:b/>
                <w:color w:val="000000" w:themeColor="text1"/>
                <w:sz w:val="18"/>
                <w:szCs w:val="18"/>
              </w:rPr>
            </w:pPr>
            <w:r w:rsidRPr="00B350F1">
              <w:rPr>
                <w:b/>
                <w:color w:val="000000" w:themeColor="text1"/>
                <w:sz w:val="18"/>
                <w:szCs w:val="18"/>
              </w:rPr>
              <w:t>Bezpośrednie emisje gazów cieplarnianych powodowane przez przedsięwzięcie</w:t>
            </w:r>
          </w:p>
        </w:tc>
        <w:tc>
          <w:tcPr>
            <w:tcW w:w="4819" w:type="dxa"/>
          </w:tcPr>
          <w:p w14:paraId="773EC724"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r w:rsidRPr="00B350F1">
              <w:rPr>
                <w:color w:val="000000" w:themeColor="text1"/>
                <w:sz w:val="18"/>
                <w:szCs w:val="18"/>
              </w:rPr>
              <w:t xml:space="preserve">Realizacja planowanego przedsięwzięcia oraz planowana do zastosowania technologia nie będzie powodowała bezpośrednich emisji m.in. dwutlenku węgla, tlenku </w:t>
            </w:r>
            <w:proofErr w:type="spellStart"/>
            <w:r w:rsidRPr="00B350F1">
              <w:rPr>
                <w:color w:val="000000" w:themeColor="text1"/>
                <w:sz w:val="18"/>
                <w:szCs w:val="18"/>
              </w:rPr>
              <w:t>diazotu</w:t>
            </w:r>
            <w:proofErr w:type="spellEnd"/>
            <w:r w:rsidRPr="00B350F1">
              <w:rPr>
                <w:color w:val="000000" w:themeColor="text1"/>
                <w:sz w:val="18"/>
                <w:szCs w:val="18"/>
              </w:rPr>
              <w:t>, metanu lub innych gazów cieplarnianych objętych Ramową Konwencją Narodów Zjednoczonych w sprawie zmian klimatu.</w:t>
            </w:r>
          </w:p>
        </w:tc>
      </w:tr>
      <w:tr w:rsidR="00B350F1" w:rsidRPr="00B350F1" w14:paraId="6CDA6216" w14:textId="77777777" w:rsidTr="00546451">
        <w:trPr>
          <w:jc w:val="center"/>
        </w:trPr>
        <w:tc>
          <w:tcPr>
            <w:tcW w:w="704" w:type="dxa"/>
          </w:tcPr>
          <w:p w14:paraId="1D8970E0" w14:textId="77777777" w:rsidR="00B350F1" w:rsidRPr="00B350F1" w:rsidRDefault="00B350F1" w:rsidP="00546451">
            <w:pPr>
              <w:pStyle w:val="Akapitzlist"/>
              <w:spacing w:after="60" w:line="276" w:lineRule="auto"/>
              <w:ind w:left="0"/>
              <w:contextualSpacing w:val="0"/>
              <w:jc w:val="center"/>
              <w:rPr>
                <w:b/>
                <w:sz w:val="18"/>
                <w:szCs w:val="18"/>
              </w:rPr>
            </w:pPr>
            <w:r w:rsidRPr="00B350F1">
              <w:rPr>
                <w:sz w:val="18"/>
                <w:szCs w:val="18"/>
              </w:rPr>
              <w:t>2</w:t>
            </w:r>
          </w:p>
        </w:tc>
        <w:tc>
          <w:tcPr>
            <w:tcW w:w="3544" w:type="dxa"/>
          </w:tcPr>
          <w:p w14:paraId="3CBBFBAB" w14:textId="77777777" w:rsidR="00B350F1" w:rsidRPr="00B350F1" w:rsidRDefault="00B350F1" w:rsidP="00546451">
            <w:pPr>
              <w:pStyle w:val="Akapitzlist"/>
              <w:spacing w:after="60" w:line="276" w:lineRule="auto"/>
              <w:ind w:left="0"/>
              <w:contextualSpacing w:val="0"/>
              <w:rPr>
                <w:b/>
                <w:sz w:val="18"/>
                <w:szCs w:val="18"/>
              </w:rPr>
            </w:pPr>
            <w:r w:rsidRPr="00B350F1">
              <w:rPr>
                <w:b/>
                <w:sz w:val="18"/>
                <w:szCs w:val="18"/>
              </w:rPr>
              <w:t>Bezpośrednie emisje gazów cieplarnianych powodowane przez działania towarzyszące przedsięwzięciu</w:t>
            </w:r>
          </w:p>
        </w:tc>
        <w:tc>
          <w:tcPr>
            <w:tcW w:w="4819" w:type="dxa"/>
          </w:tcPr>
          <w:p w14:paraId="12B2B51A" w14:textId="77777777" w:rsidR="00B350F1" w:rsidRPr="00B350F1" w:rsidRDefault="00B350F1" w:rsidP="00546451">
            <w:pPr>
              <w:pStyle w:val="Akapitzlist"/>
              <w:spacing w:after="60" w:line="276" w:lineRule="auto"/>
              <w:ind w:left="0"/>
              <w:contextualSpacing w:val="0"/>
              <w:jc w:val="both"/>
              <w:rPr>
                <w:sz w:val="18"/>
                <w:szCs w:val="18"/>
              </w:rPr>
            </w:pPr>
            <w:r w:rsidRPr="00B350F1">
              <w:rPr>
                <w:sz w:val="18"/>
                <w:szCs w:val="18"/>
              </w:rPr>
              <w:t xml:space="preserve">Działania towarzyszące przedsięwzięciu związane z eksploatacją instalacji fotowoltaicznej nie będą powodowały bezpośrednich emisji gazów cieplarnianych. </w:t>
            </w:r>
          </w:p>
        </w:tc>
      </w:tr>
      <w:tr w:rsidR="00B350F1" w:rsidRPr="00B350F1" w14:paraId="6D07C97A" w14:textId="77777777" w:rsidTr="00546451">
        <w:trPr>
          <w:jc w:val="center"/>
        </w:trPr>
        <w:tc>
          <w:tcPr>
            <w:tcW w:w="704" w:type="dxa"/>
          </w:tcPr>
          <w:p w14:paraId="10F1D650" w14:textId="77777777" w:rsidR="00B350F1" w:rsidRPr="00B350F1" w:rsidRDefault="00B350F1" w:rsidP="00546451">
            <w:pPr>
              <w:pStyle w:val="Akapitzlist"/>
              <w:spacing w:after="60" w:line="276" w:lineRule="auto"/>
              <w:ind w:left="0"/>
              <w:contextualSpacing w:val="0"/>
              <w:jc w:val="center"/>
              <w:rPr>
                <w:b/>
                <w:sz w:val="18"/>
                <w:szCs w:val="18"/>
              </w:rPr>
            </w:pPr>
            <w:r w:rsidRPr="00B350F1">
              <w:rPr>
                <w:sz w:val="18"/>
                <w:szCs w:val="18"/>
              </w:rPr>
              <w:t>3</w:t>
            </w:r>
          </w:p>
        </w:tc>
        <w:tc>
          <w:tcPr>
            <w:tcW w:w="3544" w:type="dxa"/>
          </w:tcPr>
          <w:p w14:paraId="28B77954" w14:textId="77777777" w:rsidR="00B350F1" w:rsidRPr="00B350F1" w:rsidRDefault="00B350F1" w:rsidP="00546451">
            <w:pPr>
              <w:pStyle w:val="Akapitzlist"/>
              <w:spacing w:after="60" w:line="276" w:lineRule="auto"/>
              <w:ind w:left="0"/>
              <w:contextualSpacing w:val="0"/>
              <w:rPr>
                <w:b/>
                <w:sz w:val="18"/>
                <w:szCs w:val="18"/>
              </w:rPr>
            </w:pPr>
            <w:r w:rsidRPr="00B350F1">
              <w:rPr>
                <w:b/>
                <w:sz w:val="18"/>
                <w:szCs w:val="18"/>
              </w:rPr>
              <w:t>Bezpośrednie emisje gazów cieplarnianych powodowane przez transport towarzyszący przedsięwzięciu</w:t>
            </w:r>
          </w:p>
        </w:tc>
        <w:tc>
          <w:tcPr>
            <w:tcW w:w="4819" w:type="dxa"/>
          </w:tcPr>
          <w:p w14:paraId="21B6632F" w14:textId="77777777" w:rsidR="00B350F1" w:rsidRPr="00B350F1" w:rsidRDefault="00B350F1" w:rsidP="00546451">
            <w:pPr>
              <w:pStyle w:val="Akapitzlist"/>
              <w:spacing w:after="60" w:line="276" w:lineRule="auto"/>
              <w:ind w:left="0"/>
              <w:contextualSpacing w:val="0"/>
              <w:jc w:val="both"/>
              <w:rPr>
                <w:sz w:val="18"/>
                <w:szCs w:val="18"/>
              </w:rPr>
            </w:pPr>
            <w:r w:rsidRPr="00B350F1">
              <w:rPr>
                <w:sz w:val="18"/>
                <w:szCs w:val="18"/>
              </w:rPr>
              <w:t>Realizacja i funkcjonowanie planowanego przedsięwzięcia nie będzie wiązało się z transportem towarów, odpadów czy osób, co mogłoby powodować bezpośrednie emisje gazów cieplarnianych.</w:t>
            </w:r>
          </w:p>
        </w:tc>
      </w:tr>
      <w:tr w:rsidR="00B350F1" w:rsidRPr="00B350F1" w14:paraId="63EFD964" w14:textId="77777777" w:rsidTr="00546451">
        <w:trPr>
          <w:jc w:val="center"/>
        </w:trPr>
        <w:tc>
          <w:tcPr>
            <w:tcW w:w="704" w:type="dxa"/>
          </w:tcPr>
          <w:p w14:paraId="5EC9517E" w14:textId="77777777" w:rsidR="00B350F1" w:rsidRPr="00B350F1" w:rsidRDefault="00B350F1" w:rsidP="00546451">
            <w:pPr>
              <w:pStyle w:val="Akapitzlist"/>
              <w:spacing w:after="60" w:line="276" w:lineRule="auto"/>
              <w:ind w:left="0"/>
              <w:contextualSpacing w:val="0"/>
              <w:jc w:val="center"/>
              <w:rPr>
                <w:b/>
                <w:sz w:val="18"/>
                <w:szCs w:val="18"/>
              </w:rPr>
            </w:pPr>
            <w:r w:rsidRPr="00B350F1">
              <w:rPr>
                <w:sz w:val="18"/>
                <w:szCs w:val="18"/>
              </w:rPr>
              <w:t>4</w:t>
            </w:r>
          </w:p>
        </w:tc>
        <w:tc>
          <w:tcPr>
            <w:tcW w:w="3544" w:type="dxa"/>
          </w:tcPr>
          <w:p w14:paraId="6C48387F" w14:textId="77777777" w:rsidR="00B350F1" w:rsidRPr="00B350F1" w:rsidRDefault="00B350F1" w:rsidP="00546451">
            <w:pPr>
              <w:pStyle w:val="Akapitzlist"/>
              <w:spacing w:after="60" w:line="276" w:lineRule="auto"/>
              <w:ind w:left="0"/>
              <w:contextualSpacing w:val="0"/>
              <w:rPr>
                <w:b/>
                <w:sz w:val="18"/>
                <w:szCs w:val="18"/>
              </w:rPr>
            </w:pPr>
            <w:r w:rsidRPr="00B350F1">
              <w:rPr>
                <w:b/>
                <w:sz w:val="18"/>
                <w:szCs w:val="18"/>
              </w:rPr>
              <w:t>Działania skutkujące pochłanianiem gazów cieplarnianych</w:t>
            </w:r>
          </w:p>
        </w:tc>
        <w:tc>
          <w:tcPr>
            <w:tcW w:w="4819" w:type="dxa"/>
          </w:tcPr>
          <w:p w14:paraId="29AC454B" w14:textId="77777777" w:rsidR="00B350F1" w:rsidRPr="00B350F1" w:rsidRDefault="00B350F1" w:rsidP="00546451">
            <w:pPr>
              <w:pStyle w:val="Akapitzlist"/>
              <w:spacing w:after="60" w:line="276" w:lineRule="auto"/>
              <w:ind w:left="0"/>
              <w:contextualSpacing w:val="0"/>
              <w:jc w:val="both"/>
              <w:rPr>
                <w:sz w:val="18"/>
                <w:szCs w:val="18"/>
              </w:rPr>
            </w:pPr>
            <w:r w:rsidRPr="00B350F1">
              <w:rPr>
                <w:sz w:val="18"/>
                <w:szCs w:val="18"/>
              </w:rPr>
              <w:t>Realizacja planowanego przedsięwzięcia będzie wiązała się ze zmianą sposobu użytkowania terenu, wynikającą z zajęcia terenu pod panele słoneczne.</w:t>
            </w:r>
          </w:p>
          <w:p w14:paraId="50EB0A1D" w14:textId="77777777" w:rsidR="00B350F1" w:rsidRPr="00B350F1" w:rsidRDefault="00B350F1" w:rsidP="00546451">
            <w:pPr>
              <w:pStyle w:val="Default"/>
              <w:spacing w:after="60" w:line="276" w:lineRule="auto"/>
              <w:jc w:val="both"/>
              <w:rPr>
                <w:rFonts w:ascii="Verdana" w:eastAsiaTheme="minorEastAsia" w:hAnsi="Verdana" w:cstheme="minorBidi"/>
                <w:color w:val="auto"/>
                <w:sz w:val="18"/>
                <w:szCs w:val="18"/>
                <w:lang w:eastAsia="en-US"/>
              </w:rPr>
            </w:pPr>
            <w:r w:rsidRPr="00B350F1">
              <w:rPr>
                <w:rFonts w:ascii="Verdana" w:eastAsiaTheme="minorEastAsia" w:hAnsi="Verdana" w:cstheme="minorBidi"/>
                <w:color w:val="auto"/>
                <w:sz w:val="18"/>
                <w:szCs w:val="18"/>
                <w:lang w:eastAsia="en-US"/>
              </w:rPr>
              <w:t xml:space="preserve">Na obszarze przewidzianym pod przedmiotową inwestycję została wykonana inwentaryzacja przyrodnicza która wykazała, że zmiana sposobu użytkowania terenu nie powinna oddziaływać na najcenniejsze gatunki tutejszych ekosystemów. </w:t>
            </w:r>
          </w:p>
        </w:tc>
      </w:tr>
      <w:tr w:rsidR="00B350F1" w:rsidRPr="00B350F1" w14:paraId="2DABAECC" w14:textId="77777777" w:rsidTr="00546451">
        <w:trPr>
          <w:jc w:val="center"/>
        </w:trPr>
        <w:tc>
          <w:tcPr>
            <w:tcW w:w="704" w:type="dxa"/>
          </w:tcPr>
          <w:p w14:paraId="0373CFE3" w14:textId="77777777" w:rsidR="00B350F1" w:rsidRPr="00B350F1" w:rsidRDefault="00B350F1" w:rsidP="00546451">
            <w:pPr>
              <w:pStyle w:val="Akapitzlist"/>
              <w:spacing w:after="60" w:line="276" w:lineRule="auto"/>
              <w:ind w:left="0"/>
              <w:contextualSpacing w:val="0"/>
              <w:jc w:val="center"/>
              <w:rPr>
                <w:b/>
                <w:sz w:val="18"/>
                <w:szCs w:val="18"/>
              </w:rPr>
            </w:pPr>
            <w:r w:rsidRPr="00B350F1">
              <w:rPr>
                <w:sz w:val="18"/>
                <w:szCs w:val="18"/>
              </w:rPr>
              <w:t>5</w:t>
            </w:r>
          </w:p>
        </w:tc>
        <w:tc>
          <w:tcPr>
            <w:tcW w:w="3544" w:type="dxa"/>
          </w:tcPr>
          <w:p w14:paraId="0CFAE2ED" w14:textId="77777777" w:rsidR="00B350F1" w:rsidRPr="00B350F1" w:rsidRDefault="00B350F1" w:rsidP="00546451">
            <w:pPr>
              <w:pStyle w:val="Akapitzlist"/>
              <w:spacing w:after="60" w:line="276" w:lineRule="auto"/>
              <w:ind w:left="0"/>
              <w:contextualSpacing w:val="0"/>
              <w:rPr>
                <w:b/>
                <w:sz w:val="18"/>
                <w:szCs w:val="18"/>
              </w:rPr>
            </w:pPr>
            <w:r w:rsidRPr="00B350F1">
              <w:rPr>
                <w:b/>
                <w:sz w:val="18"/>
                <w:szCs w:val="18"/>
              </w:rPr>
              <w:t>Działania skutkujące zmniejszaniem emisji gazów cieplarnianych</w:t>
            </w:r>
          </w:p>
        </w:tc>
        <w:tc>
          <w:tcPr>
            <w:tcW w:w="4819" w:type="dxa"/>
          </w:tcPr>
          <w:p w14:paraId="0FE05F10" w14:textId="492329A0" w:rsidR="00B350F1" w:rsidRPr="00B350F1" w:rsidRDefault="00B350F1" w:rsidP="00546451">
            <w:pPr>
              <w:pStyle w:val="Akapitzlist"/>
              <w:spacing w:after="60" w:line="276" w:lineRule="auto"/>
              <w:ind w:left="0"/>
              <w:contextualSpacing w:val="0"/>
              <w:jc w:val="both"/>
              <w:rPr>
                <w:sz w:val="18"/>
                <w:szCs w:val="18"/>
              </w:rPr>
            </w:pPr>
            <w:r w:rsidRPr="00B350F1">
              <w:rPr>
                <w:sz w:val="18"/>
                <w:szCs w:val="18"/>
              </w:rPr>
              <w:t>Planowana inwestycja za</w:t>
            </w:r>
            <w:r>
              <w:rPr>
                <w:sz w:val="18"/>
                <w:szCs w:val="18"/>
              </w:rPr>
              <w:t>kłada korzystanie z odnawialnego źródła</w:t>
            </w:r>
            <w:r w:rsidRPr="00B350F1">
              <w:rPr>
                <w:sz w:val="18"/>
                <w:szCs w:val="18"/>
              </w:rPr>
              <w:t xml:space="preserve"> </w:t>
            </w:r>
            <w:r>
              <w:rPr>
                <w:sz w:val="18"/>
                <w:szCs w:val="18"/>
              </w:rPr>
              <w:t>energii – elektrowni słonecznej</w:t>
            </w:r>
            <w:r w:rsidRPr="00B350F1">
              <w:rPr>
                <w:sz w:val="18"/>
                <w:szCs w:val="18"/>
              </w:rPr>
              <w:t xml:space="preserve">, co bezpośrednio przekłada się na zmniejszenie emisji gazów cieplarnianych w sektorze związanym z energetyką.  </w:t>
            </w:r>
          </w:p>
        </w:tc>
      </w:tr>
      <w:tr w:rsidR="00B350F1" w:rsidRPr="00B350F1" w14:paraId="78C07940" w14:textId="77777777" w:rsidTr="00546451">
        <w:trPr>
          <w:jc w:val="center"/>
        </w:trPr>
        <w:tc>
          <w:tcPr>
            <w:tcW w:w="704" w:type="dxa"/>
          </w:tcPr>
          <w:p w14:paraId="2E5D949D" w14:textId="77777777" w:rsidR="00B350F1" w:rsidRPr="00B350F1" w:rsidRDefault="00B350F1" w:rsidP="00546451">
            <w:pPr>
              <w:pStyle w:val="Akapitzlist"/>
              <w:spacing w:after="60" w:line="276" w:lineRule="auto"/>
              <w:ind w:left="0"/>
              <w:contextualSpacing w:val="0"/>
              <w:jc w:val="center"/>
              <w:rPr>
                <w:b/>
                <w:sz w:val="18"/>
                <w:szCs w:val="18"/>
              </w:rPr>
            </w:pPr>
            <w:r w:rsidRPr="00B350F1">
              <w:rPr>
                <w:sz w:val="18"/>
                <w:szCs w:val="18"/>
              </w:rPr>
              <w:t>6</w:t>
            </w:r>
          </w:p>
        </w:tc>
        <w:tc>
          <w:tcPr>
            <w:tcW w:w="3544" w:type="dxa"/>
          </w:tcPr>
          <w:p w14:paraId="571B0FF8" w14:textId="77777777" w:rsidR="00B350F1" w:rsidRPr="00B350F1" w:rsidRDefault="00B350F1" w:rsidP="00546451">
            <w:pPr>
              <w:pStyle w:val="Akapitzlist"/>
              <w:spacing w:after="60" w:line="276" w:lineRule="auto"/>
              <w:ind w:left="0"/>
              <w:contextualSpacing w:val="0"/>
              <w:rPr>
                <w:b/>
                <w:sz w:val="18"/>
                <w:szCs w:val="18"/>
              </w:rPr>
            </w:pPr>
            <w:r w:rsidRPr="00B350F1">
              <w:rPr>
                <w:b/>
                <w:sz w:val="18"/>
                <w:szCs w:val="18"/>
              </w:rPr>
              <w:t>Pośrednie emisje gazów cieplarnianych związane z zapotrzebowaniem na energię towarzyszącym przedsięwzięciu</w:t>
            </w:r>
          </w:p>
        </w:tc>
        <w:tc>
          <w:tcPr>
            <w:tcW w:w="4819" w:type="dxa"/>
          </w:tcPr>
          <w:p w14:paraId="44407B21" w14:textId="77777777" w:rsidR="00B350F1" w:rsidRPr="00B350F1" w:rsidRDefault="00B350F1" w:rsidP="00546451">
            <w:pPr>
              <w:pStyle w:val="Akapitzlist"/>
              <w:spacing w:after="60" w:line="276" w:lineRule="auto"/>
              <w:ind w:left="0"/>
              <w:contextualSpacing w:val="0"/>
              <w:jc w:val="both"/>
              <w:rPr>
                <w:sz w:val="18"/>
                <w:szCs w:val="18"/>
              </w:rPr>
            </w:pPr>
            <w:r w:rsidRPr="00B350F1">
              <w:rPr>
                <w:sz w:val="18"/>
                <w:szCs w:val="18"/>
              </w:rPr>
              <w:t xml:space="preserve">Z funkcjonowaniem planowanego przedsięwzięcia nie wiąże się zapotrzebowanie na energię. </w:t>
            </w:r>
          </w:p>
        </w:tc>
      </w:tr>
    </w:tbl>
    <w:p w14:paraId="0AF88B68" w14:textId="77777777" w:rsidR="00B350F1" w:rsidRPr="00B350F1" w:rsidRDefault="00B350F1" w:rsidP="00B350F1">
      <w:pPr>
        <w:pStyle w:val="Akapitzlist"/>
        <w:spacing w:before="240" w:after="240" w:line="276" w:lineRule="auto"/>
        <w:ind w:left="0"/>
        <w:contextualSpacing w:val="0"/>
        <w:jc w:val="both"/>
        <w:rPr>
          <w:szCs w:val="18"/>
        </w:rPr>
      </w:pPr>
      <w:r w:rsidRPr="00B350F1">
        <w:rPr>
          <w:szCs w:val="18"/>
        </w:rPr>
        <w:t>Przez adaptacje do zmian klimatu należy rozumieć taki sposób planowania, realizacji, eksploatacji i likwidacji przedsięwzięcia, aby było ono optymalnie przystosowane do postępujących zmian klimatu, jak również by nie powodowało zwiększenia wrażliwości elementów środowiska na zmiany klimatu.</w:t>
      </w:r>
    </w:p>
    <w:p w14:paraId="7C08D1B2" w14:textId="226B9ACE" w:rsidR="00B350F1" w:rsidRPr="00B350F1" w:rsidRDefault="00B350F1" w:rsidP="00B350F1">
      <w:pPr>
        <w:pStyle w:val="Legenda"/>
        <w:keepNext/>
        <w:spacing w:after="80"/>
        <w:rPr>
          <w:color w:val="000000" w:themeColor="text1"/>
        </w:rPr>
      </w:pPr>
      <w:r w:rsidRPr="00B350F1">
        <w:rPr>
          <w:color w:val="000000" w:themeColor="text1"/>
        </w:rPr>
        <w:lastRenderedPageBreak/>
        <w:t xml:space="preserve">Tabela </w:t>
      </w:r>
      <w:r w:rsidR="00BC690A">
        <w:rPr>
          <w:noProof/>
          <w:color w:val="000000" w:themeColor="text1"/>
        </w:rPr>
        <w:t>12</w:t>
      </w:r>
      <w:r w:rsidRPr="00B350F1">
        <w:rPr>
          <w:noProof/>
          <w:color w:val="000000" w:themeColor="text1"/>
        </w:rPr>
        <w:t>.</w:t>
      </w:r>
      <w:r w:rsidRPr="00B350F1">
        <w:rPr>
          <w:color w:val="000000" w:themeColor="text1"/>
        </w:rPr>
        <w:t xml:space="preserve"> Wpływ analizowanego przedsięwzięcia na adaptacje do zmian klimatu</w:t>
      </w:r>
    </w:p>
    <w:tbl>
      <w:tblPr>
        <w:tblStyle w:val="Tabela-Siatka"/>
        <w:tblW w:w="9067" w:type="dxa"/>
        <w:jc w:val="center"/>
        <w:tblLook w:val="04A0" w:firstRow="1" w:lastRow="0" w:firstColumn="1" w:lastColumn="0" w:noHBand="0" w:noVBand="1"/>
      </w:tblPr>
      <w:tblGrid>
        <w:gridCol w:w="704"/>
        <w:gridCol w:w="2552"/>
        <w:gridCol w:w="5811"/>
      </w:tblGrid>
      <w:tr w:rsidR="00B350F1" w:rsidRPr="00B350F1" w14:paraId="087F3AF3" w14:textId="77777777" w:rsidTr="00546451">
        <w:trPr>
          <w:tblHeader/>
          <w:jc w:val="center"/>
        </w:trPr>
        <w:tc>
          <w:tcPr>
            <w:tcW w:w="704" w:type="dxa"/>
            <w:shd w:val="clear" w:color="auto" w:fill="FAD17A" w:themeFill="accent1" w:themeFillTint="99"/>
          </w:tcPr>
          <w:p w14:paraId="79618D5A" w14:textId="77777777" w:rsidR="00B350F1" w:rsidRPr="00B350F1" w:rsidRDefault="00B350F1" w:rsidP="00546451">
            <w:pPr>
              <w:pStyle w:val="Akapitzlist"/>
              <w:spacing w:after="60" w:line="276" w:lineRule="auto"/>
              <w:ind w:left="0"/>
              <w:contextualSpacing w:val="0"/>
              <w:jc w:val="center"/>
              <w:rPr>
                <w:b/>
                <w:color w:val="000000" w:themeColor="text1"/>
                <w:sz w:val="18"/>
                <w:szCs w:val="18"/>
              </w:rPr>
            </w:pPr>
            <w:r w:rsidRPr="00B350F1">
              <w:rPr>
                <w:b/>
                <w:color w:val="000000" w:themeColor="text1"/>
                <w:sz w:val="18"/>
                <w:szCs w:val="18"/>
              </w:rPr>
              <w:t>Lp.</w:t>
            </w:r>
          </w:p>
        </w:tc>
        <w:tc>
          <w:tcPr>
            <w:tcW w:w="2552" w:type="dxa"/>
            <w:shd w:val="clear" w:color="auto" w:fill="FAD17A" w:themeFill="accent1" w:themeFillTint="99"/>
          </w:tcPr>
          <w:p w14:paraId="2E78A0EB" w14:textId="77777777" w:rsidR="00B350F1" w:rsidRPr="00B350F1" w:rsidRDefault="00B350F1" w:rsidP="00546451">
            <w:pPr>
              <w:pStyle w:val="Akapitzlist"/>
              <w:spacing w:after="60" w:line="276" w:lineRule="auto"/>
              <w:ind w:left="0"/>
              <w:contextualSpacing w:val="0"/>
              <w:jc w:val="center"/>
              <w:rPr>
                <w:b/>
                <w:color w:val="000000" w:themeColor="text1"/>
                <w:sz w:val="18"/>
                <w:szCs w:val="18"/>
              </w:rPr>
            </w:pPr>
            <w:r w:rsidRPr="00B350F1">
              <w:rPr>
                <w:b/>
                <w:color w:val="000000" w:themeColor="text1"/>
                <w:sz w:val="18"/>
                <w:szCs w:val="18"/>
              </w:rPr>
              <w:t>Elementy związane z klęskami żywiołowymi</w:t>
            </w:r>
          </w:p>
        </w:tc>
        <w:tc>
          <w:tcPr>
            <w:tcW w:w="5811" w:type="dxa"/>
            <w:shd w:val="clear" w:color="auto" w:fill="FAD17A" w:themeFill="accent1" w:themeFillTint="99"/>
          </w:tcPr>
          <w:p w14:paraId="64C22E83" w14:textId="77777777" w:rsidR="00B350F1" w:rsidRPr="00B350F1" w:rsidRDefault="00B350F1" w:rsidP="00546451">
            <w:pPr>
              <w:pStyle w:val="Akapitzlist"/>
              <w:spacing w:after="60" w:line="276" w:lineRule="auto"/>
              <w:ind w:left="0"/>
              <w:contextualSpacing w:val="0"/>
              <w:jc w:val="center"/>
              <w:rPr>
                <w:b/>
                <w:color w:val="000000" w:themeColor="text1"/>
                <w:sz w:val="18"/>
                <w:szCs w:val="18"/>
              </w:rPr>
            </w:pPr>
            <w:r w:rsidRPr="00B350F1">
              <w:rPr>
                <w:b/>
                <w:color w:val="000000" w:themeColor="text1"/>
                <w:sz w:val="18"/>
                <w:szCs w:val="18"/>
              </w:rPr>
              <w:t>Wpływ realizowanego przedsięwzięcia elementy związane z klęskami żywiołowymi</w:t>
            </w:r>
          </w:p>
        </w:tc>
      </w:tr>
      <w:tr w:rsidR="00B350F1" w:rsidRPr="00B350F1" w14:paraId="3DD98F9B" w14:textId="77777777" w:rsidTr="00546451">
        <w:trPr>
          <w:jc w:val="center"/>
        </w:trPr>
        <w:tc>
          <w:tcPr>
            <w:tcW w:w="704" w:type="dxa"/>
          </w:tcPr>
          <w:p w14:paraId="14052A36" w14:textId="77777777" w:rsidR="00B350F1" w:rsidRPr="00B350F1" w:rsidRDefault="00B350F1" w:rsidP="00546451">
            <w:pPr>
              <w:pStyle w:val="Akapitzlist"/>
              <w:spacing w:after="60" w:line="276" w:lineRule="auto"/>
              <w:ind w:left="0"/>
              <w:contextualSpacing w:val="0"/>
              <w:rPr>
                <w:b/>
                <w:color w:val="000000" w:themeColor="text1"/>
                <w:sz w:val="18"/>
                <w:szCs w:val="18"/>
              </w:rPr>
            </w:pPr>
            <w:r w:rsidRPr="00B350F1">
              <w:rPr>
                <w:color w:val="000000" w:themeColor="text1"/>
                <w:sz w:val="18"/>
                <w:szCs w:val="18"/>
              </w:rPr>
              <w:t>1</w:t>
            </w:r>
          </w:p>
        </w:tc>
        <w:tc>
          <w:tcPr>
            <w:tcW w:w="2552" w:type="dxa"/>
          </w:tcPr>
          <w:p w14:paraId="25311A5B" w14:textId="77777777" w:rsidR="00B350F1" w:rsidRPr="00B350F1" w:rsidRDefault="00B350F1" w:rsidP="00546451">
            <w:pPr>
              <w:pStyle w:val="Akapitzlist"/>
              <w:spacing w:after="60" w:line="276" w:lineRule="auto"/>
              <w:ind w:left="0"/>
              <w:contextualSpacing w:val="0"/>
              <w:rPr>
                <w:b/>
                <w:color w:val="000000" w:themeColor="text1"/>
                <w:sz w:val="18"/>
                <w:szCs w:val="18"/>
              </w:rPr>
            </w:pPr>
            <w:r w:rsidRPr="00B350F1">
              <w:rPr>
                <w:color w:val="000000" w:themeColor="text1"/>
                <w:sz w:val="18"/>
                <w:szCs w:val="18"/>
              </w:rPr>
              <w:t>Powodzie</w:t>
            </w:r>
          </w:p>
        </w:tc>
        <w:tc>
          <w:tcPr>
            <w:tcW w:w="5811" w:type="dxa"/>
          </w:tcPr>
          <w:p w14:paraId="67CCEC7F"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r w:rsidRPr="00B350F1">
              <w:rPr>
                <w:color w:val="000000" w:themeColor="text1"/>
                <w:sz w:val="18"/>
                <w:szCs w:val="18"/>
              </w:rPr>
              <w:t xml:space="preserve">Na pracę instalacji fotowoltaicznych nie wpłyną potencjalne gwałtowne zmiany opadów oraz zjawiska powodziowe, ponieważ bazuje ona na poborze energii słonecznej. </w:t>
            </w:r>
          </w:p>
          <w:p w14:paraId="3B99C35E"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r w:rsidRPr="00B350F1">
              <w:rPr>
                <w:color w:val="000000" w:themeColor="text1"/>
                <w:sz w:val="18"/>
                <w:szCs w:val="18"/>
              </w:rPr>
              <w:t>Technologie fotowoltaiczne stosowane są do przekształcania promieniowania słonecznego (światła) w elektryczność. Do zamiany promieniowania słonecznego na energię elektryczną stosowane są materiały półprzewodnikowe o specjalnych właściwościach.</w:t>
            </w:r>
          </w:p>
          <w:p w14:paraId="14E8B0F6"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r w:rsidRPr="00B350F1">
              <w:rPr>
                <w:color w:val="000000" w:themeColor="text1"/>
                <w:sz w:val="18"/>
                <w:szCs w:val="18"/>
              </w:rPr>
              <w:t xml:space="preserve">Zgodnie z informacjami dostępnymi na portalu Informatycznym Systemu Osłony Kraju KZGW Wody Polskie planowana inwestycja znajduje się poza obszarem zagrożenia oraz ryzyka powodziowego.                     </w:t>
            </w:r>
          </w:p>
        </w:tc>
      </w:tr>
      <w:tr w:rsidR="00B350F1" w:rsidRPr="00B350F1" w14:paraId="35EFFBC5" w14:textId="77777777" w:rsidTr="00546451">
        <w:trPr>
          <w:jc w:val="center"/>
        </w:trPr>
        <w:tc>
          <w:tcPr>
            <w:tcW w:w="704" w:type="dxa"/>
          </w:tcPr>
          <w:p w14:paraId="5E66F6A9"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t>2</w:t>
            </w:r>
          </w:p>
        </w:tc>
        <w:tc>
          <w:tcPr>
            <w:tcW w:w="2552" w:type="dxa"/>
          </w:tcPr>
          <w:p w14:paraId="2F11AAEE" w14:textId="77777777" w:rsidR="00B350F1" w:rsidRPr="00B350F1" w:rsidRDefault="00B350F1" w:rsidP="00546451">
            <w:pPr>
              <w:autoSpaceDE w:val="0"/>
              <w:autoSpaceDN w:val="0"/>
              <w:adjustRightInd w:val="0"/>
              <w:spacing w:after="60" w:line="276" w:lineRule="auto"/>
              <w:rPr>
                <w:sz w:val="18"/>
                <w:szCs w:val="18"/>
                <w:lang w:eastAsia="x-none"/>
              </w:rPr>
            </w:pPr>
            <w:r w:rsidRPr="00B350F1">
              <w:rPr>
                <w:sz w:val="18"/>
                <w:szCs w:val="18"/>
                <w:lang w:eastAsia="x-none"/>
              </w:rPr>
              <w:t>Pożary</w:t>
            </w:r>
          </w:p>
        </w:tc>
        <w:tc>
          <w:tcPr>
            <w:tcW w:w="5811" w:type="dxa"/>
          </w:tcPr>
          <w:p w14:paraId="53D737C3" w14:textId="77777777" w:rsidR="00B350F1" w:rsidRPr="00B350F1" w:rsidRDefault="00B350F1" w:rsidP="00546451">
            <w:pPr>
              <w:autoSpaceDE w:val="0"/>
              <w:autoSpaceDN w:val="0"/>
              <w:adjustRightInd w:val="0"/>
              <w:spacing w:after="60" w:line="276" w:lineRule="auto"/>
              <w:jc w:val="both"/>
              <w:rPr>
                <w:sz w:val="18"/>
                <w:szCs w:val="18"/>
                <w:lang w:eastAsia="x-none"/>
              </w:rPr>
            </w:pPr>
            <w:r w:rsidRPr="00B350F1">
              <w:rPr>
                <w:sz w:val="18"/>
                <w:szCs w:val="18"/>
                <w:lang w:eastAsia="x-none"/>
              </w:rPr>
              <w:t xml:space="preserve">W przypadku inwestycji nie podjęto ostatecznej decyzji o konkretnym typie transformatora. Przewiduje się zastosowanie transformatora suchego lub olejowego. </w:t>
            </w:r>
          </w:p>
          <w:p w14:paraId="028322BD" w14:textId="77777777" w:rsidR="00B350F1" w:rsidRPr="00B350F1" w:rsidRDefault="00B350F1" w:rsidP="00546451">
            <w:pPr>
              <w:autoSpaceDE w:val="0"/>
              <w:autoSpaceDN w:val="0"/>
              <w:adjustRightInd w:val="0"/>
              <w:spacing w:after="60" w:line="276" w:lineRule="auto"/>
              <w:jc w:val="both"/>
              <w:rPr>
                <w:sz w:val="18"/>
                <w:szCs w:val="18"/>
                <w:lang w:eastAsia="x-none"/>
              </w:rPr>
            </w:pPr>
            <w:r w:rsidRPr="00B350F1">
              <w:rPr>
                <w:sz w:val="18"/>
                <w:szCs w:val="18"/>
                <w:lang w:eastAsia="x-none"/>
              </w:rPr>
              <w:t>Transformator suchy będzie pozbawiony cieczy oraz będzie znajdował się w izolacji żywicznej, co eliminuje wycieki mogące powodować pożar lub niebezpieczeństwo wybuchu.</w:t>
            </w:r>
          </w:p>
          <w:p w14:paraId="7BD8598A" w14:textId="77777777" w:rsidR="00B350F1" w:rsidRPr="00B350F1" w:rsidRDefault="00B350F1" w:rsidP="00546451">
            <w:pPr>
              <w:autoSpaceDE w:val="0"/>
              <w:autoSpaceDN w:val="0"/>
              <w:adjustRightInd w:val="0"/>
              <w:spacing w:after="60" w:line="276" w:lineRule="auto"/>
              <w:jc w:val="both"/>
              <w:rPr>
                <w:sz w:val="18"/>
                <w:szCs w:val="18"/>
                <w:lang w:eastAsia="x-none"/>
              </w:rPr>
            </w:pPr>
            <w:r w:rsidRPr="00B350F1">
              <w:rPr>
                <w:sz w:val="18"/>
                <w:szCs w:val="18"/>
                <w:lang w:eastAsia="x-none"/>
              </w:rPr>
              <w:t xml:space="preserve">Natomiast transformator olejowy będzie wyposażony w szczelną misę olejową zabezpieczającą 100% objętości używanego oleju. </w:t>
            </w:r>
            <w:r w:rsidRPr="00B350F1">
              <w:rPr>
                <w:rFonts w:cstheme="minorHAnsi"/>
                <w:sz w:val="18"/>
                <w:szCs w:val="18"/>
              </w:rPr>
              <w:t>Misa wykonana będzie z materiałów nieprzepuszczających cieczy izolacyjnej lub oleju do środowiska gruntowo – wodnego.</w:t>
            </w:r>
          </w:p>
        </w:tc>
      </w:tr>
      <w:tr w:rsidR="00B350F1" w:rsidRPr="00B350F1" w14:paraId="3ABA2818" w14:textId="77777777" w:rsidTr="00546451">
        <w:trPr>
          <w:jc w:val="center"/>
        </w:trPr>
        <w:tc>
          <w:tcPr>
            <w:tcW w:w="704" w:type="dxa"/>
          </w:tcPr>
          <w:p w14:paraId="529A900E"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t>3</w:t>
            </w:r>
          </w:p>
        </w:tc>
        <w:tc>
          <w:tcPr>
            <w:tcW w:w="2552" w:type="dxa"/>
          </w:tcPr>
          <w:p w14:paraId="0E953A9C" w14:textId="77777777" w:rsidR="00B350F1" w:rsidRPr="00B350F1" w:rsidRDefault="00B350F1" w:rsidP="00546451">
            <w:pPr>
              <w:pStyle w:val="Akapitzlist"/>
              <w:spacing w:after="60" w:line="276" w:lineRule="auto"/>
              <w:ind w:left="0"/>
              <w:contextualSpacing w:val="0"/>
              <w:rPr>
                <w:sz w:val="18"/>
                <w:szCs w:val="18"/>
              </w:rPr>
            </w:pPr>
            <w:r w:rsidRPr="00B350F1">
              <w:rPr>
                <w:sz w:val="18"/>
                <w:szCs w:val="18"/>
              </w:rPr>
              <w:t>Fale upałów</w:t>
            </w:r>
          </w:p>
        </w:tc>
        <w:tc>
          <w:tcPr>
            <w:tcW w:w="5811" w:type="dxa"/>
          </w:tcPr>
          <w:p w14:paraId="0DF63E21" w14:textId="77777777" w:rsidR="00B350F1" w:rsidRPr="00B350F1" w:rsidRDefault="00B350F1" w:rsidP="00546451">
            <w:pPr>
              <w:autoSpaceDE w:val="0"/>
              <w:autoSpaceDN w:val="0"/>
              <w:adjustRightInd w:val="0"/>
              <w:spacing w:after="60" w:line="276" w:lineRule="auto"/>
              <w:jc w:val="both"/>
              <w:rPr>
                <w:color w:val="000000" w:themeColor="text1"/>
                <w:sz w:val="18"/>
                <w:szCs w:val="18"/>
                <w:lang w:eastAsia="x-none"/>
              </w:rPr>
            </w:pPr>
            <w:r w:rsidRPr="00B350F1">
              <w:rPr>
                <w:color w:val="000000" w:themeColor="text1"/>
                <w:sz w:val="18"/>
                <w:szCs w:val="18"/>
                <w:lang w:eastAsia="x-none"/>
              </w:rPr>
              <w:t>Wszystkie obiekty inwestycji zostaną zaprojektowane w taki sposób, aby w pełni adaptowały się do obecnego stanu klimatu w rejonie inwestycji oraz potencjalnych jego zmian obejmujących skrajnie wysokie i niskie temperatury.</w:t>
            </w:r>
          </w:p>
        </w:tc>
      </w:tr>
      <w:tr w:rsidR="00B350F1" w:rsidRPr="00B350F1" w14:paraId="21E8D03F" w14:textId="77777777" w:rsidTr="00546451">
        <w:trPr>
          <w:jc w:val="center"/>
        </w:trPr>
        <w:tc>
          <w:tcPr>
            <w:tcW w:w="704" w:type="dxa"/>
          </w:tcPr>
          <w:p w14:paraId="12A0EBBA"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t>4</w:t>
            </w:r>
          </w:p>
        </w:tc>
        <w:tc>
          <w:tcPr>
            <w:tcW w:w="2552" w:type="dxa"/>
          </w:tcPr>
          <w:p w14:paraId="427FEB3A" w14:textId="77777777" w:rsidR="00B350F1" w:rsidRPr="00B350F1" w:rsidRDefault="00B350F1" w:rsidP="00546451">
            <w:pPr>
              <w:pStyle w:val="Akapitzlist"/>
              <w:spacing w:after="60" w:line="276" w:lineRule="auto"/>
              <w:ind w:left="0"/>
              <w:contextualSpacing w:val="0"/>
              <w:rPr>
                <w:sz w:val="18"/>
                <w:szCs w:val="18"/>
              </w:rPr>
            </w:pPr>
            <w:r w:rsidRPr="00B350F1">
              <w:rPr>
                <w:sz w:val="18"/>
                <w:szCs w:val="18"/>
              </w:rPr>
              <w:t>Nawalne deszcze i burze</w:t>
            </w:r>
          </w:p>
        </w:tc>
        <w:tc>
          <w:tcPr>
            <w:tcW w:w="5811" w:type="dxa"/>
          </w:tcPr>
          <w:p w14:paraId="406FF3CD"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r w:rsidRPr="00B350F1">
              <w:rPr>
                <w:color w:val="000000" w:themeColor="text1"/>
                <w:sz w:val="18"/>
                <w:szCs w:val="18"/>
              </w:rPr>
              <w:t>Na pracę paneli słonecznych nie wpłyną potencjalne gwałtowne zmiany opadów oraz zjawiska powodziowe, ponieważ bazuje ona na wykorzystaniu energii słonecznej.</w:t>
            </w:r>
          </w:p>
        </w:tc>
      </w:tr>
      <w:tr w:rsidR="00B350F1" w:rsidRPr="00B350F1" w14:paraId="2ED71D70" w14:textId="77777777" w:rsidTr="00546451">
        <w:trPr>
          <w:jc w:val="center"/>
        </w:trPr>
        <w:tc>
          <w:tcPr>
            <w:tcW w:w="704" w:type="dxa"/>
          </w:tcPr>
          <w:p w14:paraId="7B89D361"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t>5</w:t>
            </w:r>
          </w:p>
        </w:tc>
        <w:tc>
          <w:tcPr>
            <w:tcW w:w="2552" w:type="dxa"/>
          </w:tcPr>
          <w:p w14:paraId="717F2FEA" w14:textId="77777777" w:rsidR="00B350F1" w:rsidRPr="00B350F1" w:rsidRDefault="00B350F1" w:rsidP="00546451">
            <w:pPr>
              <w:pStyle w:val="Akapitzlist"/>
              <w:spacing w:after="60" w:line="276" w:lineRule="auto"/>
              <w:ind w:left="0"/>
              <w:contextualSpacing w:val="0"/>
              <w:rPr>
                <w:sz w:val="18"/>
                <w:szCs w:val="18"/>
              </w:rPr>
            </w:pPr>
            <w:r w:rsidRPr="00B350F1">
              <w:rPr>
                <w:sz w:val="18"/>
                <w:szCs w:val="18"/>
              </w:rPr>
              <w:t>Silne wiatry</w:t>
            </w:r>
          </w:p>
        </w:tc>
        <w:tc>
          <w:tcPr>
            <w:tcW w:w="5811" w:type="dxa"/>
          </w:tcPr>
          <w:p w14:paraId="375E11A1"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r w:rsidRPr="00B350F1">
              <w:rPr>
                <w:color w:val="000000" w:themeColor="text1"/>
                <w:sz w:val="18"/>
                <w:szCs w:val="18"/>
              </w:rPr>
              <w:t>Planowana instalacja fotowoltaiczna została zaprojektowana z uwzględnieniem obserwowanych obecnie możliwości wystąpienia gwałtownych zjawisk atmosferycznych oraz przewidywanych w przyszłości zmian klimatu.</w:t>
            </w:r>
          </w:p>
        </w:tc>
      </w:tr>
      <w:tr w:rsidR="00B350F1" w:rsidRPr="00B350F1" w14:paraId="75CA8E31" w14:textId="77777777" w:rsidTr="00546451">
        <w:trPr>
          <w:trHeight w:val="679"/>
          <w:jc w:val="center"/>
        </w:trPr>
        <w:tc>
          <w:tcPr>
            <w:tcW w:w="704" w:type="dxa"/>
          </w:tcPr>
          <w:p w14:paraId="0D912443"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t>6</w:t>
            </w:r>
          </w:p>
        </w:tc>
        <w:tc>
          <w:tcPr>
            <w:tcW w:w="2552" w:type="dxa"/>
          </w:tcPr>
          <w:p w14:paraId="1428D843" w14:textId="77777777" w:rsidR="00B350F1" w:rsidRPr="00B350F1" w:rsidRDefault="00B350F1" w:rsidP="00546451">
            <w:pPr>
              <w:pStyle w:val="Akapitzlist"/>
              <w:spacing w:after="60" w:line="276" w:lineRule="auto"/>
              <w:ind w:left="0"/>
              <w:contextualSpacing w:val="0"/>
              <w:rPr>
                <w:sz w:val="18"/>
                <w:szCs w:val="18"/>
              </w:rPr>
            </w:pPr>
            <w:r w:rsidRPr="00B350F1">
              <w:rPr>
                <w:sz w:val="18"/>
                <w:szCs w:val="18"/>
              </w:rPr>
              <w:t>Susze</w:t>
            </w:r>
          </w:p>
        </w:tc>
        <w:tc>
          <w:tcPr>
            <w:tcW w:w="5811" w:type="dxa"/>
            <w:vMerge w:val="restart"/>
          </w:tcPr>
          <w:p w14:paraId="7DFD4579" w14:textId="77777777" w:rsidR="00B350F1" w:rsidRPr="00B350F1" w:rsidRDefault="00B350F1" w:rsidP="00546451">
            <w:pPr>
              <w:autoSpaceDE w:val="0"/>
              <w:autoSpaceDN w:val="0"/>
              <w:adjustRightInd w:val="0"/>
              <w:spacing w:after="60" w:line="276" w:lineRule="auto"/>
              <w:jc w:val="both"/>
              <w:rPr>
                <w:color w:val="000000" w:themeColor="text1"/>
                <w:sz w:val="18"/>
                <w:szCs w:val="18"/>
                <w:lang w:eastAsia="x-none"/>
              </w:rPr>
            </w:pPr>
            <w:r w:rsidRPr="00B350F1">
              <w:rPr>
                <w:color w:val="000000" w:themeColor="text1"/>
                <w:sz w:val="18"/>
                <w:szCs w:val="18"/>
                <w:lang w:eastAsia="x-none"/>
              </w:rPr>
              <w:t xml:space="preserve">Na pracę instalacji oraz towarzyszącej jej infrastruktury nie wpłyną potencjalne gwałtowne zmiany warunków </w:t>
            </w:r>
            <w:r w:rsidRPr="00B350F1">
              <w:rPr>
                <w:color w:val="000000" w:themeColor="text1"/>
                <w:sz w:val="18"/>
                <w:szCs w:val="18"/>
              </w:rPr>
              <w:t xml:space="preserve">pogodowych, ponieważ będzie ona bazowała na wykorzystaniu odnawialnego źródła energii, jakim jest energia słoneczna. </w:t>
            </w:r>
          </w:p>
          <w:p w14:paraId="785F2991"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r w:rsidRPr="00B350F1">
              <w:rPr>
                <w:color w:val="000000" w:themeColor="text1"/>
                <w:sz w:val="18"/>
                <w:szCs w:val="18"/>
              </w:rPr>
              <w:t xml:space="preserve">Zjawiska te nie będą wpływały na m.in. konstrukcję, jej stabilność, awaryjne zasilanie czy eksploatację.  </w:t>
            </w:r>
          </w:p>
        </w:tc>
      </w:tr>
      <w:tr w:rsidR="00B350F1" w:rsidRPr="00B350F1" w14:paraId="2B036B59" w14:textId="77777777" w:rsidTr="00546451">
        <w:trPr>
          <w:jc w:val="center"/>
        </w:trPr>
        <w:tc>
          <w:tcPr>
            <w:tcW w:w="704" w:type="dxa"/>
          </w:tcPr>
          <w:p w14:paraId="76BDEB01"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t>7</w:t>
            </w:r>
          </w:p>
        </w:tc>
        <w:tc>
          <w:tcPr>
            <w:tcW w:w="2552" w:type="dxa"/>
          </w:tcPr>
          <w:p w14:paraId="6EED7348" w14:textId="77777777" w:rsidR="00B350F1" w:rsidRPr="00B350F1" w:rsidRDefault="00B350F1" w:rsidP="00546451">
            <w:pPr>
              <w:pStyle w:val="Akapitzlist"/>
              <w:spacing w:after="60" w:line="276" w:lineRule="auto"/>
              <w:ind w:left="0"/>
              <w:contextualSpacing w:val="0"/>
              <w:rPr>
                <w:sz w:val="18"/>
                <w:szCs w:val="18"/>
              </w:rPr>
            </w:pPr>
            <w:r w:rsidRPr="00B350F1">
              <w:rPr>
                <w:sz w:val="18"/>
                <w:szCs w:val="18"/>
              </w:rPr>
              <w:t>Fale mrozu</w:t>
            </w:r>
          </w:p>
        </w:tc>
        <w:tc>
          <w:tcPr>
            <w:tcW w:w="5811" w:type="dxa"/>
            <w:vMerge/>
          </w:tcPr>
          <w:p w14:paraId="266C7CFB"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p>
        </w:tc>
      </w:tr>
      <w:tr w:rsidR="00B350F1" w:rsidRPr="00B350F1" w14:paraId="6D1FD7FE" w14:textId="77777777" w:rsidTr="00546451">
        <w:trPr>
          <w:jc w:val="center"/>
        </w:trPr>
        <w:tc>
          <w:tcPr>
            <w:tcW w:w="704" w:type="dxa"/>
          </w:tcPr>
          <w:p w14:paraId="3D39F7B8"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t>8</w:t>
            </w:r>
          </w:p>
        </w:tc>
        <w:tc>
          <w:tcPr>
            <w:tcW w:w="2552" w:type="dxa"/>
          </w:tcPr>
          <w:p w14:paraId="73E12522" w14:textId="77777777" w:rsidR="00B350F1" w:rsidRPr="00B350F1" w:rsidRDefault="00B350F1" w:rsidP="00546451">
            <w:pPr>
              <w:pStyle w:val="Akapitzlist"/>
              <w:spacing w:after="60" w:line="276" w:lineRule="auto"/>
              <w:ind w:left="0"/>
              <w:contextualSpacing w:val="0"/>
              <w:rPr>
                <w:sz w:val="18"/>
                <w:szCs w:val="18"/>
              </w:rPr>
            </w:pPr>
            <w:r w:rsidRPr="00B350F1">
              <w:rPr>
                <w:sz w:val="18"/>
                <w:szCs w:val="18"/>
              </w:rPr>
              <w:t>Katastrofalne opady śniegu</w:t>
            </w:r>
          </w:p>
        </w:tc>
        <w:tc>
          <w:tcPr>
            <w:tcW w:w="5811" w:type="dxa"/>
          </w:tcPr>
          <w:p w14:paraId="1F5A7AA5"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r w:rsidRPr="00B350F1">
              <w:rPr>
                <w:color w:val="000000" w:themeColor="text1"/>
                <w:sz w:val="18"/>
                <w:szCs w:val="18"/>
              </w:rPr>
              <w:t>Planowana instalacja fotowoltaiczna zostanie zaprojektowana z uwzględnieniem obserwowanych obecnie możliwości wystąpienia gwałtownych zjawisk atmosferycznych oraz przewidywanych w przyszłości zmian klimatu.</w:t>
            </w:r>
          </w:p>
        </w:tc>
      </w:tr>
      <w:tr w:rsidR="00B350F1" w:rsidRPr="00B350F1" w14:paraId="02C746BD" w14:textId="77777777" w:rsidTr="00546451">
        <w:trPr>
          <w:jc w:val="center"/>
        </w:trPr>
        <w:tc>
          <w:tcPr>
            <w:tcW w:w="704" w:type="dxa"/>
          </w:tcPr>
          <w:p w14:paraId="79AE131F"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t>9</w:t>
            </w:r>
          </w:p>
        </w:tc>
        <w:tc>
          <w:tcPr>
            <w:tcW w:w="2552" w:type="dxa"/>
          </w:tcPr>
          <w:p w14:paraId="2620832D" w14:textId="77777777" w:rsidR="00B350F1" w:rsidRPr="00B350F1" w:rsidRDefault="00B350F1" w:rsidP="00546451">
            <w:pPr>
              <w:pStyle w:val="Akapitzlist"/>
              <w:spacing w:after="60" w:line="276" w:lineRule="auto"/>
              <w:ind w:left="0"/>
              <w:contextualSpacing w:val="0"/>
              <w:rPr>
                <w:sz w:val="18"/>
                <w:szCs w:val="18"/>
              </w:rPr>
            </w:pPr>
            <w:r w:rsidRPr="00B350F1">
              <w:rPr>
                <w:sz w:val="18"/>
                <w:szCs w:val="18"/>
              </w:rPr>
              <w:t>Podnoszący się poziom mórz</w:t>
            </w:r>
          </w:p>
        </w:tc>
        <w:tc>
          <w:tcPr>
            <w:tcW w:w="5811" w:type="dxa"/>
            <w:vMerge w:val="restart"/>
          </w:tcPr>
          <w:p w14:paraId="48551303" w14:textId="77777777" w:rsidR="00B350F1" w:rsidRPr="00B350F1" w:rsidRDefault="00B350F1" w:rsidP="00546451">
            <w:pPr>
              <w:pStyle w:val="Akapitzlist"/>
              <w:spacing w:after="60" w:line="276" w:lineRule="auto"/>
              <w:ind w:left="0"/>
              <w:contextualSpacing w:val="0"/>
              <w:jc w:val="both"/>
              <w:rPr>
                <w:color w:val="000000" w:themeColor="text1"/>
                <w:sz w:val="18"/>
                <w:szCs w:val="18"/>
              </w:rPr>
            </w:pPr>
            <w:r w:rsidRPr="00B350F1">
              <w:rPr>
                <w:color w:val="000000" w:themeColor="text1"/>
                <w:sz w:val="18"/>
                <w:szCs w:val="18"/>
              </w:rPr>
              <w:t xml:space="preserve">Lokalizacja planowanej elektrowni wyklucza wpływ zjawisk związanych z podnoszącym się poziomem mórz oraz </w:t>
            </w:r>
            <w:r w:rsidRPr="00B350F1">
              <w:rPr>
                <w:color w:val="000000" w:themeColor="text1"/>
                <w:sz w:val="18"/>
                <w:szCs w:val="18"/>
              </w:rPr>
              <w:lastRenderedPageBreak/>
              <w:t xml:space="preserve">sztormami, erozją wybrzeża i intruzjami wód zasolonych na jej funkcjonowanie. </w:t>
            </w:r>
          </w:p>
        </w:tc>
      </w:tr>
      <w:tr w:rsidR="00B350F1" w:rsidRPr="00B350F1" w14:paraId="52C017EB" w14:textId="77777777" w:rsidTr="00546451">
        <w:trPr>
          <w:jc w:val="center"/>
        </w:trPr>
        <w:tc>
          <w:tcPr>
            <w:tcW w:w="704" w:type="dxa"/>
          </w:tcPr>
          <w:p w14:paraId="31F182AC"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lastRenderedPageBreak/>
              <w:t>10</w:t>
            </w:r>
          </w:p>
        </w:tc>
        <w:tc>
          <w:tcPr>
            <w:tcW w:w="2552" w:type="dxa"/>
          </w:tcPr>
          <w:p w14:paraId="192EDB4D" w14:textId="77777777" w:rsidR="00B350F1" w:rsidRPr="00B350F1" w:rsidRDefault="00B350F1" w:rsidP="00546451">
            <w:pPr>
              <w:pStyle w:val="Akapitzlist"/>
              <w:spacing w:after="60" w:line="276" w:lineRule="auto"/>
              <w:ind w:left="0"/>
              <w:contextualSpacing w:val="0"/>
              <w:rPr>
                <w:sz w:val="18"/>
                <w:szCs w:val="18"/>
              </w:rPr>
            </w:pPr>
            <w:r w:rsidRPr="00B350F1">
              <w:rPr>
                <w:sz w:val="18"/>
                <w:szCs w:val="18"/>
              </w:rPr>
              <w:t>Sztormy, erozja wybrzeża i intruzje wód zasolonych</w:t>
            </w:r>
          </w:p>
        </w:tc>
        <w:tc>
          <w:tcPr>
            <w:tcW w:w="5811" w:type="dxa"/>
            <w:vMerge/>
          </w:tcPr>
          <w:p w14:paraId="359FE926" w14:textId="77777777" w:rsidR="00B350F1" w:rsidRPr="00B350F1" w:rsidRDefault="00B350F1" w:rsidP="00546451">
            <w:pPr>
              <w:pStyle w:val="Akapitzlist"/>
              <w:spacing w:after="60" w:line="276" w:lineRule="auto"/>
              <w:ind w:left="0"/>
              <w:contextualSpacing w:val="0"/>
              <w:rPr>
                <w:color w:val="000000" w:themeColor="text1"/>
                <w:sz w:val="18"/>
                <w:szCs w:val="18"/>
              </w:rPr>
            </w:pPr>
          </w:p>
        </w:tc>
      </w:tr>
      <w:tr w:rsidR="00B350F1" w:rsidRPr="00B350F1" w14:paraId="5698C8A3" w14:textId="77777777" w:rsidTr="00546451">
        <w:trPr>
          <w:jc w:val="center"/>
        </w:trPr>
        <w:tc>
          <w:tcPr>
            <w:tcW w:w="704" w:type="dxa"/>
          </w:tcPr>
          <w:p w14:paraId="2E62664B" w14:textId="77777777" w:rsidR="00B350F1" w:rsidRPr="00B350F1" w:rsidRDefault="00B350F1" w:rsidP="00546451">
            <w:pPr>
              <w:pStyle w:val="Akapitzlist"/>
              <w:spacing w:after="60" w:line="276" w:lineRule="auto"/>
              <w:ind w:left="0"/>
              <w:contextualSpacing w:val="0"/>
              <w:rPr>
                <w:b/>
                <w:sz w:val="18"/>
                <w:szCs w:val="18"/>
              </w:rPr>
            </w:pPr>
            <w:r w:rsidRPr="00B350F1">
              <w:rPr>
                <w:sz w:val="18"/>
                <w:szCs w:val="18"/>
              </w:rPr>
              <w:t>11</w:t>
            </w:r>
          </w:p>
        </w:tc>
        <w:tc>
          <w:tcPr>
            <w:tcW w:w="2552" w:type="dxa"/>
          </w:tcPr>
          <w:p w14:paraId="0FFB0F82" w14:textId="77777777" w:rsidR="00B350F1" w:rsidRPr="00B350F1" w:rsidRDefault="00B350F1" w:rsidP="00546451">
            <w:pPr>
              <w:pStyle w:val="Akapitzlist"/>
              <w:spacing w:after="60" w:line="276" w:lineRule="auto"/>
              <w:ind w:left="0"/>
              <w:contextualSpacing w:val="0"/>
              <w:rPr>
                <w:sz w:val="18"/>
                <w:szCs w:val="18"/>
              </w:rPr>
            </w:pPr>
            <w:r w:rsidRPr="00B350F1">
              <w:rPr>
                <w:sz w:val="18"/>
                <w:szCs w:val="18"/>
              </w:rPr>
              <w:t>Osuwiska</w:t>
            </w:r>
          </w:p>
        </w:tc>
        <w:tc>
          <w:tcPr>
            <w:tcW w:w="5811" w:type="dxa"/>
          </w:tcPr>
          <w:p w14:paraId="2D8EB3E9" w14:textId="77777777" w:rsidR="00B350F1" w:rsidRPr="00B350F1" w:rsidRDefault="00B350F1" w:rsidP="00546451">
            <w:pPr>
              <w:autoSpaceDE w:val="0"/>
              <w:autoSpaceDN w:val="0"/>
              <w:adjustRightInd w:val="0"/>
              <w:spacing w:after="60" w:line="276" w:lineRule="auto"/>
              <w:jc w:val="both"/>
              <w:rPr>
                <w:color w:val="000000" w:themeColor="text1"/>
                <w:sz w:val="18"/>
                <w:szCs w:val="18"/>
                <w:lang w:eastAsia="x-none"/>
              </w:rPr>
            </w:pPr>
            <w:r w:rsidRPr="00B350F1">
              <w:rPr>
                <w:color w:val="000000" w:themeColor="text1"/>
                <w:sz w:val="18"/>
                <w:szCs w:val="18"/>
                <w:lang w:eastAsia="x-none"/>
              </w:rPr>
              <w:t>Przedmiotowa inwestycja zlokalizowana jest na bezpiecznym terenie. Nie leży na terenach w strefie zagrożenia osuwiskami.</w:t>
            </w:r>
          </w:p>
        </w:tc>
      </w:tr>
    </w:tbl>
    <w:p w14:paraId="3E55EAA2" w14:textId="77777777" w:rsidR="00B350F1" w:rsidRPr="00B350F1" w:rsidRDefault="00B350F1" w:rsidP="00B350F1">
      <w:pPr>
        <w:autoSpaceDN w:val="0"/>
        <w:adjustRightInd w:val="0"/>
        <w:spacing w:before="240" w:line="276" w:lineRule="auto"/>
        <w:jc w:val="both"/>
        <w:rPr>
          <w:rFonts w:cs="Calibri"/>
          <w:szCs w:val="18"/>
        </w:rPr>
      </w:pPr>
      <w:r w:rsidRPr="00B350F1">
        <w:rPr>
          <w:rFonts w:cs="Calibri"/>
          <w:szCs w:val="18"/>
        </w:rPr>
        <w:t>Z uwagi na skalę oraz charakter przedmiotowego przedsięwzięcia należy stwierdzić, że nie wpłynie ono znacząco na klimat. Eksploatacja planowanej instalacji składającej się z paneli słonecznych będzie uwzględniała warunki związane z ukształtowaniem terenu, zmieniającymi się warunkami klimatycznymi i możliwymi zmianami ekstremalnymi.</w:t>
      </w:r>
    </w:p>
    <w:p w14:paraId="2682606B" w14:textId="53512B26" w:rsidR="008E642F" w:rsidRPr="0094182E" w:rsidRDefault="00B350F1" w:rsidP="0094182E">
      <w:pPr>
        <w:autoSpaceDE w:val="0"/>
        <w:autoSpaceDN w:val="0"/>
        <w:adjustRightInd w:val="0"/>
        <w:spacing w:after="480" w:line="276" w:lineRule="auto"/>
        <w:jc w:val="both"/>
        <w:rPr>
          <w:rFonts w:cs="Calibri"/>
          <w:color w:val="000000" w:themeColor="text1"/>
          <w:szCs w:val="18"/>
        </w:rPr>
      </w:pPr>
      <w:r w:rsidRPr="00B350F1">
        <w:rPr>
          <w:rFonts w:cs="Calibri"/>
          <w:szCs w:val="18"/>
        </w:rPr>
        <w:t xml:space="preserve">Wszystkie obiekty instalacji zostaną zaprojektowane w taki sposób, aby w pełni adaptowały się do </w:t>
      </w:r>
      <w:r w:rsidRPr="00B350F1">
        <w:rPr>
          <w:rFonts w:cs="Calibri"/>
          <w:color w:val="000000" w:themeColor="text1"/>
          <w:szCs w:val="18"/>
        </w:rPr>
        <w:t>obecnego stanu klimatu w rejonie inwestycji oraz potencjalnych jego zmian.</w:t>
      </w:r>
    </w:p>
    <w:p w14:paraId="72B9BAD7" w14:textId="77777777" w:rsidR="008E642F" w:rsidRPr="002A38B2" w:rsidRDefault="008E642F" w:rsidP="002A38B2">
      <w:pPr>
        <w:pStyle w:val="Nagwek2"/>
        <w:numPr>
          <w:ilvl w:val="1"/>
          <w:numId w:val="8"/>
        </w:numPr>
        <w:suppressAutoHyphens/>
        <w:spacing w:before="200" w:after="0" w:line="276" w:lineRule="auto"/>
        <w:ind w:left="1114"/>
        <w:jc w:val="both"/>
        <w:rPr>
          <w:rFonts w:ascii="Verdana" w:hAnsi="Verdana"/>
          <w:b/>
          <w:sz w:val="24"/>
          <w:szCs w:val="24"/>
        </w:rPr>
      </w:pPr>
      <w:bookmarkStart w:id="181" w:name="_Toc29487747"/>
      <w:bookmarkStart w:id="182" w:name="_Toc346543260"/>
      <w:bookmarkStart w:id="183" w:name="_Toc364169613"/>
      <w:bookmarkStart w:id="184" w:name="_Toc503189037"/>
      <w:bookmarkStart w:id="185" w:name="_Toc107328784"/>
      <w:bookmarkStart w:id="186" w:name="_Toc130913751"/>
      <w:r w:rsidRPr="002A38B2">
        <w:rPr>
          <w:rFonts w:ascii="Verdana" w:hAnsi="Verdana"/>
          <w:b/>
          <w:sz w:val="24"/>
          <w:szCs w:val="24"/>
        </w:rPr>
        <w:t>Oddziaływanie przedsięwzięcia na dobra kultury</w:t>
      </w:r>
      <w:bookmarkEnd w:id="181"/>
      <w:bookmarkEnd w:id="182"/>
      <w:bookmarkEnd w:id="183"/>
      <w:bookmarkEnd w:id="184"/>
      <w:bookmarkEnd w:id="185"/>
      <w:bookmarkEnd w:id="186"/>
    </w:p>
    <w:p w14:paraId="5A41BF5E" w14:textId="77777777" w:rsidR="008E642F" w:rsidRPr="00E043C5" w:rsidRDefault="008E642F" w:rsidP="008E642F">
      <w:pPr>
        <w:spacing w:line="276" w:lineRule="auto"/>
      </w:pPr>
    </w:p>
    <w:p w14:paraId="27575D54" w14:textId="77777777" w:rsidR="008E642F" w:rsidRPr="00E043C5" w:rsidRDefault="008E642F" w:rsidP="002A38B2">
      <w:pPr>
        <w:spacing w:line="276" w:lineRule="auto"/>
        <w:jc w:val="both"/>
      </w:pPr>
      <w:bookmarkStart w:id="187" w:name="_Hlk503187946"/>
      <w:r w:rsidRPr="00E043C5">
        <w:t xml:space="preserve">Na obszarach posadowienia elementów planowanej inwestycji nie znajdują się obiekty objęte ochroną konserwatorską czy obiekty zabytkowe. </w:t>
      </w:r>
    </w:p>
    <w:bookmarkEnd w:id="187"/>
    <w:p w14:paraId="5DA433BC" w14:textId="77777777" w:rsidR="008E642F" w:rsidRPr="00E043C5" w:rsidRDefault="008E642F" w:rsidP="008E642F">
      <w:pPr>
        <w:spacing w:line="276" w:lineRule="auto"/>
      </w:pPr>
    </w:p>
    <w:p w14:paraId="7F61936D" w14:textId="00B5017E" w:rsidR="008E642F" w:rsidRPr="002A38B2" w:rsidRDefault="008E642F" w:rsidP="002A38B2">
      <w:pPr>
        <w:pStyle w:val="Nagwek2"/>
        <w:numPr>
          <w:ilvl w:val="1"/>
          <w:numId w:val="8"/>
        </w:numPr>
        <w:suppressAutoHyphens/>
        <w:spacing w:before="200" w:after="0" w:line="276" w:lineRule="auto"/>
        <w:ind w:left="1114"/>
        <w:jc w:val="both"/>
        <w:rPr>
          <w:rFonts w:ascii="Verdana" w:hAnsi="Verdana"/>
          <w:b/>
          <w:sz w:val="24"/>
          <w:szCs w:val="24"/>
        </w:rPr>
      </w:pPr>
      <w:bookmarkStart w:id="188" w:name="_Toc29487748"/>
      <w:bookmarkStart w:id="189" w:name="_Toc346543261"/>
      <w:bookmarkStart w:id="190" w:name="_Toc364169614"/>
      <w:bookmarkStart w:id="191" w:name="_Toc503189038"/>
      <w:bookmarkStart w:id="192" w:name="_Toc107328785"/>
      <w:bookmarkStart w:id="193" w:name="_Toc130913752"/>
      <w:r w:rsidRPr="002A38B2">
        <w:rPr>
          <w:rFonts w:ascii="Verdana" w:hAnsi="Verdana"/>
          <w:b/>
          <w:sz w:val="24"/>
          <w:szCs w:val="24"/>
        </w:rPr>
        <w:t xml:space="preserve">Zagrożenie środowiska w </w:t>
      </w:r>
      <w:r w:rsidR="00BE1766">
        <w:rPr>
          <w:rFonts w:ascii="Verdana" w:hAnsi="Verdana"/>
          <w:b/>
          <w:sz w:val="24"/>
          <w:szCs w:val="24"/>
        </w:rPr>
        <w:t>przypadku wystąpienia</w:t>
      </w:r>
      <w:r w:rsidRPr="002A38B2">
        <w:rPr>
          <w:rFonts w:ascii="Verdana" w:hAnsi="Verdana"/>
          <w:b/>
          <w:sz w:val="24"/>
          <w:szCs w:val="24"/>
        </w:rPr>
        <w:t xml:space="preserve"> poważnej awarii</w:t>
      </w:r>
      <w:bookmarkEnd w:id="188"/>
      <w:bookmarkEnd w:id="189"/>
      <w:bookmarkEnd w:id="190"/>
      <w:bookmarkEnd w:id="191"/>
      <w:bookmarkEnd w:id="192"/>
      <w:bookmarkEnd w:id="193"/>
    </w:p>
    <w:p w14:paraId="5D61BE86" w14:textId="77777777" w:rsidR="008E642F" w:rsidRPr="00E043C5" w:rsidRDefault="008E642F" w:rsidP="008E642F">
      <w:pPr>
        <w:spacing w:line="276" w:lineRule="auto"/>
      </w:pPr>
    </w:p>
    <w:p w14:paraId="09D6F353" w14:textId="77777777" w:rsidR="008E642F" w:rsidRPr="00E043C5" w:rsidRDefault="008E642F" w:rsidP="002A38B2">
      <w:pPr>
        <w:spacing w:line="276" w:lineRule="auto"/>
        <w:jc w:val="both"/>
        <w:rPr>
          <w:rFonts w:cstheme="minorHAnsi"/>
        </w:rPr>
      </w:pPr>
      <w:r w:rsidRPr="00E043C5">
        <w:rPr>
          <w:rFonts w:cstheme="minorHAnsi"/>
        </w:rPr>
        <w:t xml:space="preserve">Zgodnie z art. 3 ust. 23 ustawy Prawo ochrony środowiska, pod pojęciem poważnej awarii rozumie się </w:t>
      </w:r>
      <w:r w:rsidRPr="00E043C5">
        <w:rPr>
          <w:rFonts w:cstheme="minorHAnsi"/>
          <w:i/>
        </w:rPr>
        <w:t>zdarzenie, w szczególności powstałe w trakcie procesu przemysłowego, magazynowania lub transportu, w których występuje jedna lub więcej niebezpiecznych substancji, prowadzące do natychmiastowego powstania zagrożenia dla zdrowia ludzi lub środowiska lub powstania takiego zagrożenia z opóźnieniem.</w:t>
      </w:r>
      <w:r w:rsidRPr="00E043C5">
        <w:rPr>
          <w:rFonts w:cstheme="minorHAnsi"/>
        </w:rPr>
        <w:t xml:space="preserve"> </w:t>
      </w:r>
    </w:p>
    <w:p w14:paraId="1641660F" w14:textId="77777777" w:rsidR="008E642F" w:rsidRPr="00E043C5" w:rsidRDefault="008E642F" w:rsidP="002A38B2">
      <w:pPr>
        <w:spacing w:line="276" w:lineRule="auto"/>
        <w:jc w:val="both"/>
        <w:rPr>
          <w:rFonts w:cstheme="minorHAnsi"/>
        </w:rPr>
      </w:pPr>
      <w:r w:rsidRPr="00E043C5">
        <w:rPr>
          <w:rFonts w:cstheme="minorHAnsi"/>
        </w:rPr>
        <w:t>W rozumieniu przytoczonej definicji, prawidłowa eksploatacja elektrowni fotowoltaicznej nie niesie ze sobą zagrożenia wystąpienia poważnej awarii.</w:t>
      </w:r>
    </w:p>
    <w:p w14:paraId="65F51C0C" w14:textId="0AED202A" w:rsidR="008E642F" w:rsidRPr="00E043C5" w:rsidRDefault="008E642F" w:rsidP="002A38B2">
      <w:pPr>
        <w:autoSpaceDE w:val="0"/>
        <w:autoSpaceDN w:val="0"/>
        <w:adjustRightInd w:val="0"/>
        <w:spacing w:after="0" w:line="276" w:lineRule="auto"/>
        <w:jc w:val="both"/>
        <w:rPr>
          <w:rFonts w:cs="Cambria"/>
          <w:szCs w:val="22"/>
        </w:rPr>
      </w:pPr>
      <w:bookmarkStart w:id="194" w:name="_Toc484767590"/>
      <w:r w:rsidRPr="00E043C5">
        <w:rPr>
          <w:rFonts w:cs="Cambria"/>
          <w:szCs w:val="22"/>
        </w:rPr>
        <w:t xml:space="preserve">W rozumieniu art. 248 ustawy z dnia 27 kwietnia 2001 r. </w:t>
      </w:r>
      <w:r w:rsidRPr="00E043C5">
        <w:rPr>
          <w:rFonts w:cs="Cambria"/>
          <w:i/>
          <w:iCs/>
          <w:szCs w:val="22"/>
        </w:rPr>
        <w:t xml:space="preserve">Prawo ochrony środowiska </w:t>
      </w:r>
      <w:r w:rsidRPr="00E043C5">
        <w:rPr>
          <w:rFonts w:cs="Cambria"/>
          <w:szCs w:val="22"/>
        </w:rPr>
        <w:t>(</w:t>
      </w:r>
      <w:r w:rsidR="002A38B2">
        <w:rPr>
          <w:szCs w:val="20"/>
          <w:shd w:val="clear" w:color="auto" w:fill="FFFFFF"/>
        </w:rPr>
        <w:t>Dz.U. 2022 poz. 2556</w:t>
      </w:r>
      <w:r w:rsidRPr="00E043C5">
        <w:rPr>
          <w:szCs w:val="20"/>
          <w:shd w:val="clear" w:color="auto" w:fill="FFFFFF"/>
        </w:rPr>
        <w:t xml:space="preserve"> </w:t>
      </w:r>
      <w:proofErr w:type="spellStart"/>
      <w:r w:rsidRPr="00E043C5">
        <w:rPr>
          <w:rFonts w:cs="Cambria"/>
          <w:szCs w:val="22"/>
        </w:rPr>
        <w:t>t.j</w:t>
      </w:r>
      <w:proofErr w:type="spellEnd"/>
      <w:r w:rsidRPr="00E043C5">
        <w:rPr>
          <w:rFonts w:cs="Cambria"/>
          <w:szCs w:val="22"/>
        </w:rPr>
        <w:t xml:space="preserve">.) planowana </w:t>
      </w:r>
      <w:r w:rsidRPr="00E043C5">
        <w:rPr>
          <w:rFonts w:eastAsia="Times New Roman" w:cs="Times New Roman"/>
          <w:iCs/>
          <w:lang w:eastAsia="pl-PL"/>
        </w:rPr>
        <w:t>elektrownia</w:t>
      </w:r>
      <w:r w:rsidRPr="00E043C5">
        <w:rPr>
          <w:rFonts w:cs="Cambria"/>
          <w:szCs w:val="22"/>
        </w:rPr>
        <w:t xml:space="preserve"> fotowoltaiczna nie jest zaliczana do zakładów o podwyższonym ryzyku wystąpienia poważnej awarii przemysłowej. </w:t>
      </w:r>
    </w:p>
    <w:p w14:paraId="0741E6F5" w14:textId="77777777" w:rsidR="008E642F" w:rsidRPr="00E043C5" w:rsidRDefault="008E642F" w:rsidP="002A38B2">
      <w:pPr>
        <w:spacing w:line="276" w:lineRule="auto"/>
        <w:jc w:val="both"/>
        <w:rPr>
          <w:rFonts w:cs="Cambria"/>
          <w:szCs w:val="22"/>
        </w:rPr>
      </w:pPr>
      <w:r w:rsidRPr="00E043C5">
        <w:rPr>
          <w:rFonts w:cs="Cambria"/>
          <w:szCs w:val="22"/>
        </w:rPr>
        <w:t xml:space="preserve">Zgodnie z Rozporządzeniem Ministra Rozwoju z dnia 29 stycznia 2016 roku, </w:t>
      </w:r>
      <w:r w:rsidRPr="00E043C5">
        <w:rPr>
          <w:rFonts w:cs="Cambria"/>
          <w:i/>
          <w:iCs/>
          <w:szCs w:val="22"/>
        </w:rPr>
        <w:t>w sprawie rodzajów i ilości substancji niebezpiecznych</w:t>
      </w:r>
      <w:r w:rsidRPr="00E043C5">
        <w:rPr>
          <w:rFonts w:cs="Cambria"/>
          <w:szCs w:val="22"/>
        </w:rPr>
        <w:t xml:space="preserve">, </w:t>
      </w:r>
      <w:r w:rsidRPr="00E043C5">
        <w:rPr>
          <w:rFonts w:cs="Cambria"/>
          <w:i/>
          <w:iCs/>
          <w:szCs w:val="22"/>
        </w:rPr>
        <w:t xml:space="preserve">decydujących o zaliczeniu zakładu do zakładu o zwiększonym lub dużym ryzyku wystąpienia poważnej awarii przemysłowej </w:t>
      </w:r>
      <w:r w:rsidRPr="00E043C5">
        <w:rPr>
          <w:rFonts w:cs="Cambria"/>
          <w:szCs w:val="22"/>
        </w:rPr>
        <w:t xml:space="preserve">(Dz.U.2016.138) przedmiotowe przedsięwzięcie nie zalicza się do żadnej z wymienionych grup zakładów. </w:t>
      </w:r>
    </w:p>
    <w:p w14:paraId="0645FC61" w14:textId="77777777" w:rsidR="008E642F" w:rsidRPr="00E043C5" w:rsidRDefault="008E642F" w:rsidP="002A38B2">
      <w:pPr>
        <w:spacing w:line="276" w:lineRule="auto"/>
        <w:jc w:val="both"/>
        <w:rPr>
          <w:rFonts w:cstheme="minorHAnsi"/>
        </w:rPr>
      </w:pPr>
      <w:r w:rsidRPr="00E043C5">
        <w:rPr>
          <w:rFonts w:cstheme="minorHAnsi"/>
        </w:rPr>
        <w:t xml:space="preserve">W trakcie prac realizacyjnych mogą zdarzyć się sytuacje awaryjne, związane z ewentualną usterką pojazdu dowożącego elementy elektrowni na miejsce montażu lub ewentualnymi </w:t>
      </w:r>
      <w:r w:rsidRPr="00E043C5">
        <w:rPr>
          <w:rFonts w:cstheme="minorHAnsi"/>
        </w:rPr>
        <w:lastRenderedPageBreak/>
        <w:t>awariami wykorzystywanych maszyn i związane z nim zagrożenie dla środowiska gruntowo-wodnego np. wyciek ropopochodnych.</w:t>
      </w:r>
      <w:bookmarkEnd w:id="194"/>
      <w:r w:rsidRPr="00E043C5">
        <w:rPr>
          <w:rFonts w:cstheme="minorHAnsi"/>
        </w:rPr>
        <w:t xml:space="preserve"> </w:t>
      </w:r>
    </w:p>
    <w:p w14:paraId="45EFD1A1" w14:textId="77777777" w:rsidR="008E642F" w:rsidRPr="00E043C5" w:rsidRDefault="008E642F" w:rsidP="002A38B2">
      <w:pPr>
        <w:spacing w:line="276" w:lineRule="auto"/>
        <w:jc w:val="both"/>
        <w:rPr>
          <w:rFonts w:cstheme="minorHAnsi"/>
        </w:rPr>
      </w:pPr>
      <w:r w:rsidRPr="00E043C5">
        <w:rPr>
          <w:rFonts w:cstheme="minorHAnsi"/>
        </w:rPr>
        <w:t xml:space="preserve">Brak właściwego nadzoru nad urządzeniami oraz regularnie prowadzonej konserwacji może doprowadzić do nieprzewidzianych awarii, takich jak np. wyciek olejów z transformatora znajdującego się w budynku stacji, które jednakże zdarzają się niezmiernie rzadko, i ze względu na ich rozmiary, skutki dla środowiska w miejscu awarii nie muszą być znaczące. Należy jednak podkreślić, że w przypadku wystąpienia takiej awarii, zasięg ewentualnego zanieczyszczenia środowiska będzie miał charakter lokalny, ograniczony do miejsca posadowienia budynku stacji transformatorowej i nie będzie zagrażał ekosystemom występującym na analizowanym obszarze (fundament stacji transformatorowej zawiera misę na wypadek wycieku oleju). </w:t>
      </w:r>
    </w:p>
    <w:p w14:paraId="1C49F6C4" w14:textId="77777777" w:rsidR="008E642F" w:rsidRPr="00E043C5" w:rsidRDefault="008E642F" w:rsidP="002A38B2">
      <w:pPr>
        <w:spacing w:line="276" w:lineRule="auto"/>
        <w:jc w:val="both"/>
        <w:rPr>
          <w:rFonts w:cstheme="minorHAnsi"/>
        </w:rPr>
      </w:pPr>
      <w:r w:rsidRPr="00E043C5">
        <w:rPr>
          <w:rFonts w:cstheme="minorHAnsi"/>
        </w:rPr>
        <w:t>Przeciwdziałanie wystąpieniu takim sytuacjom na etapie realizacji polega przede wszystkim na właściwym przygotowaniu i zorganizowaniu niezbędnych prac związanych z ewentualnym użyciem substancji niebezpiecznych. W przypadku wystąpienia sytuacji awaryjnych konieczne jest natychmiastowe podjęcie działań ograniczających zasięg zanieczyszczenia oraz działań naprawczych. Należy zaznaczyć, że teren inwestycji zostanie ogrodzony i będzie monitorowany, co będzie stanowiło dodatkowe zabezpieczenie przed sytuacjami nieprzewidzianymi, powstałymi na skutek obecności na terenie inwestycji osób do tego nieupoważnionych.</w:t>
      </w:r>
    </w:p>
    <w:p w14:paraId="5C8C788B" w14:textId="77777777" w:rsidR="008E642F" w:rsidRPr="00E043C5" w:rsidRDefault="008E642F" w:rsidP="002A38B2">
      <w:pPr>
        <w:spacing w:line="276" w:lineRule="auto"/>
        <w:jc w:val="both"/>
        <w:rPr>
          <w:b/>
        </w:rPr>
      </w:pPr>
      <w:r w:rsidRPr="00E043C5">
        <w:rPr>
          <w:b/>
        </w:rPr>
        <w:t>W związku ze stosunkowo krótkim czasem prac oraz niewielką ilością sprzętu oraz maszyn wykorzystanych do montażu przedmiotowej instalacji ryzyko wystąpienia poważnej awarii jest znikome.</w:t>
      </w:r>
    </w:p>
    <w:p w14:paraId="13F9674E" w14:textId="77777777" w:rsidR="008E642F" w:rsidRPr="00E043C5" w:rsidRDefault="008E642F" w:rsidP="002A38B2">
      <w:pPr>
        <w:spacing w:line="276" w:lineRule="auto"/>
        <w:jc w:val="both"/>
        <w:rPr>
          <w:rFonts w:cstheme="minorHAnsi"/>
        </w:rPr>
      </w:pPr>
      <w:bookmarkStart w:id="195" w:name="_Toc484767591"/>
      <w:r w:rsidRPr="00E043C5">
        <w:rPr>
          <w:rFonts w:cstheme="minorHAnsi"/>
        </w:rPr>
        <w:t>Podczas etapu likwidacji ponownie mogą wystąpić hipotetyczne sytuacje problemowe związane z wyciekiem substancji ropopochodnych. Jako działania minimalizujące należy zastosować:</w:t>
      </w:r>
      <w:bookmarkEnd w:id="195"/>
    </w:p>
    <w:p w14:paraId="61FCEA02" w14:textId="77777777" w:rsidR="008E642F" w:rsidRPr="00E043C5" w:rsidRDefault="008E642F" w:rsidP="00232F70">
      <w:pPr>
        <w:pStyle w:val="Akapitzlist"/>
        <w:numPr>
          <w:ilvl w:val="0"/>
          <w:numId w:val="24"/>
        </w:numPr>
        <w:spacing w:line="276" w:lineRule="auto"/>
        <w:jc w:val="both"/>
        <w:rPr>
          <w:rFonts w:cstheme="minorHAnsi"/>
        </w:rPr>
      </w:pPr>
      <w:bookmarkStart w:id="196" w:name="_Toc484767592"/>
      <w:r w:rsidRPr="00E043C5">
        <w:rPr>
          <w:rFonts w:cstheme="minorHAnsi"/>
        </w:rPr>
        <w:t>regularne kontrole sprzętu transportowego, obecność sorbentu w miejscu realizacji inwestycji na wypadek wystąpienia hipotetycznych wycieków,</w:t>
      </w:r>
      <w:bookmarkEnd w:id="196"/>
    </w:p>
    <w:p w14:paraId="3EAA444A" w14:textId="77777777" w:rsidR="008E642F" w:rsidRPr="00E043C5" w:rsidRDefault="008E642F" w:rsidP="00232F70">
      <w:pPr>
        <w:pStyle w:val="Akapitzlist"/>
        <w:numPr>
          <w:ilvl w:val="0"/>
          <w:numId w:val="24"/>
        </w:numPr>
        <w:spacing w:line="276" w:lineRule="auto"/>
        <w:jc w:val="both"/>
        <w:rPr>
          <w:rFonts w:cstheme="minorHAnsi"/>
        </w:rPr>
      </w:pPr>
      <w:bookmarkStart w:id="197" w:name="_Toc484767593"/>
      <w:r w:rsidRPr="00E043C5">
        <w:rPr>
          <w:rFonts w:cstheme="minorHAnsi"/>
        </w:rPr>
        <w:t>naprawy sprzętu dokonywane w miejscach przystosowanych,</w:t>
      </w:r>
      <w:bookmarkEnd w:id="197"/>
    </w:p>
    <w:p w14:paraId="250AA480" w14:textId="77777777" w:rsidR="008E642F" w:rsidRPr="00E043C5" w:rsidRDefault="008E642F" w:rsidP="00232F70">
      <w:pPr>
        <w:pStyle w:val="Akapitzlist"/>
        <w:numPr>
          <w:ilvl w:val="0"/>
          <w:numId w:val="24"/>
        </w:numPr>
        <w:spacing w:line="276" w:lineRule="auto"/>
        <w:jc w:val="both"/>
        <w:rPr>
          <w:rFonts w:cstheme="minorHAnsi"/>
        </w:rPr>
      </w:pPr>
      <w:bookmarkStart w:id="198" w:name="_Toc484767594"/>
      <w:r w:rsidRPr="00E043C5">
        <w:rPr>
          <w:rFonts w:cstheme="minorHAnsi"/>
        </w:rPr>
        <w:t>korzystanie tylko z doświadczonych pracowników.</w:t>
      </w:r>
      <w:bookmarkEnd w:id="198"/>
    </w:p>
    <w:p w14:paraId="7F003974" w14:textId="37EE6D9B" w:rsidR="008E642F" w:rsidRDefault="008E642F" w:rsidP="002A38B2">
      <w:pPr>
        <w:spacing w:after="480" w:line="276" w:lineRule="auto"/>
        <w:jc w:val="both"/>
        <w:rPr>
          <w:rFonts w:cstheme="minorHAnsi"/>
        </w:rPr>
      </w:pPr>
      <w:r w:rsidRPr="00E043C5">
        <w:rPr>
          <w:rFonts w:cstheme="minorHAnsi"/>
        </w:rPr>
        <w:t>Zastosowanie nowoczesnych rozwiązań technicznych i technologicznych w dużym stopniu eliminuje ewentualne zakłócenia w funkcjonowaniu urządzeń i może uchronić przed sytuacjami trudnymi do przewidzenia bądź wręcz nieprzewidywalnymi, mogącymi spowodować trwałe bądź czasowe straty w środowisku naturalnym i stanowić zagroż</w:t>
      </w:r>
      <w:r w:rsidR="002A38B2">
        <w:rPr>
          <w:rFonts w:cstheme="minorHAnsi"/>
        </w:rPr>
        <w:t>enie dla zdrowia i życia ludzi.</w:t>
      </w:r>
    </w:p>
    <w:p w14:paraId="3007B9B7" w14:textId="3970164D" w:rsidR="00BE1766" w:rsidRDefault="00BE1766" w:rsidP="00BE1766">
      <w:pPr>
        <w:pStyle w:val="Nagwek2"/>
        <w:numPr>
          <w:ilvl w:val="1"/>
          <w:numId w:val="8"/>
        </w:numPr>
        <w:spacing w:after="480" w:line="276" w:lineRule="auto"/>
        <w:jc w:val="both"/>
        <w:rPr>
          <w:rFonts w:ascii="Verdana" w:hAnsi="Verdana"/>
          <w:b/>
          <w:sz w:val="24"/>
          <w:szCs w:val="24"/>
        </w:rPr>
      </w:pPr>
      <w:r w:rsidRPr="00BE1766">
        <w:rPr>
          <w:rFonts w:ascii="Verdana" w:hAnsi="Verdana"/>
          <w:b/>
          <w:sz w:val="24"/>
          <w:szCs w:val="24"/>
        </w:rPr>
        <w:t xml:space="preserve"> </w:t>
      </w:r>
      <w:bookmarkStart w:id="199" w:name="_Toc130913753"/>
      <w:r w:rsidRPr="00BE1766">
        <w:rPr>
          <w:rFonts w:ascii="Verdana" w:hAnsi="Verdana"/>
          <w:b/>
          <w:sz w:val="24"/>
          <w:szCs w:val="24"/>
        </w:rPr>
        <w:t>Zagrożenie środowiska w przypadku wystąpienia katastrofy naturalnej i budowlanej</w:t>
      </w:r>
      <w:bookmarkEnd w:id="199"/>
    </w:p>
    <w:p w14:paraId="0F2BAFAA" w14:textId="77777777" w:rsidR="00BE1766" w:rsidRPr="00BE1766" w:rsidRDefault="00BE1766" w:rsidP="00BE1766">
      <w:pPr>
        <w:spacing w:line="276" w:lineRule="auto"/>
        <w:jc w:val="both"/>
        <w:rPr>
          <w:rFonts w:cstheme="minorHAnsi"/>
        </w:rPr>
      </w:pPr>
      <w:r w:rsidRPr="00BE1766">
        <w:rPr>
          <w:rFonts w:cstheme="minorHAnsi"/>
        </w:rPr>
        <w:t>Ryzyko negatywnego oddziaływania farmy fotowoltaicznej na środowisko w przypadku wystąpienia katastrofy naturalnej i budowlanej jest niewielkie.</w:t>
      </w:r>
    </w:p>
    <w:p w14:paraId="19FEC721" w14:textId="77777777" w:rsidR="00BE1766" w:rsidRPr="00BE1766" w:rsidRDefault="00BE1766" w:rsidP="00BE1766">
      <w:pPr>
        <w:spacing w:line="276" w:lineRule="auto"/>
        <w:jc w:val="both"/>
        <w:rPr>
          <w:rFonts w:cstheme="minorHAnsi"/>
        </w:rPr>
      </w:pPr>
      <w:r w:rsidRPr="00BE1766">
        <w:rPr>
          <w:rFonts w:cstheme="minorHAnsi"/>
        </w:rPr>
        <w:t xml:space="preserve">Zastosowanie nowoczesnych rozwiązań technicznych i technologicznych podczas budowy inwestycji w dużym stopniu eliminuje ewentualne ryzyko związane z ekstremalnymi </w:t>
      </w:r>
      <w:r w:rsidRPr="00BE1766">
        <w:rPr>
          <w:rFonts w:cstheme="minorHAnsi"/>
        </w:rPr>
        <w:lastRenderedPageBreak/>
        <w:t xml:space="preserve">zdarzeniami klimatycznymi. Moduły są posadowione w gruncie w sposób uniemożliwiający ich przemieszczenie się w przypadku ekstremalnych wiatrów, opadów oraz burz. Dodatkowo są wykonane z materiałów odpornych na ekstremalne zmiany temperatury oraz nierozpuszczających się w kontakcie z wodą, dzięki czemu wyklucza się przemieszczenie substancji z paneli do gruntu oraz wody. </w:t>
      </w:r>
    </w:p>
    <w:p w14:paraId="5E2A0392" w14:textId="77777777" w:rsidR="00BE1766" w:rsidRPr="00BE1766" w:rsidRDefault="00BE1766" w:rsidP="00BE1766">
      <w:pPr>
        <w:spacing w:line="276" w:lineRule="auto"/>
        <w:jc w:val="both"/>
        <w:rPr>
          <w:rFonts w:cstheme="minorHAnsi"/>
        </w:rPr>
      </w:pPr>
      <w:r w:rsidRPr="00BE1766">
        <w:rPr>
          <w:rFonts w:cstheme="minorHAnsi"/>
        </w:rPr>
        <w:t xml:space="preserve">Aby zapewnić wieloletnią </w:t>
      </w:r>
      <w:proofErr w:type="spellStart"/>
      <w:r w:rsidRPr="00BE1766">
        <w:rPr>
          <w:rFonts w:cstheme="minorHAnsi"/>
        </w:rPr>
        <w:t>bezkorozyjną</w:t>
      </w:r>
      <w:proofErr w:type="spellEnd"/>
      <w:r w:rsidRPr="00BE1766">
        <w:rPr>
          <w:rFonts w:cstheme="minorHAnsi"/>
        </w:rPr>
        <w:t xml:space="preserve"> pracę, ogniwa fotowoltaiczne w modułach fotowoltaicznych są hermetycznie zabezpieczone przed powietrzem i wilgocią pomiędzy dwiema warstwami tworzywa sztucznego. Warstwy izolacyjne od górnej strony pokrywa warstwa szkła hartowanego, a od spodu arkusze polimerowy. Moduły </w:t>
      </w:r>
      <w:proofErr w:type="spellStart"/>
      <w:r w:rsidRPr="00BE1766">
        <w:rPr>
          <w:rFonts w:cstheme="minorHAnsi"/>
        </w:rPr>
        <w:t>bezramkowe</w:t>
      </w:r>
      <w:proofErr w:type="spellEnd"/>
      <w:r w:rsidRPr="00BE1766">
        <w:rPr>
          <w:rFonts w:cstheme="minorHAnsi"/>
        </w:rPr>
        <w:t xml:space="preserve"> i dwustronne chronione są od spodu warstwą ochronną ze szkła, która również może być hartowana. Powszechnie stosowane tworzywo EVA [kopolimer etylenu i octanu winylu] zapewnia dobre uszczelnienie ogniw. Od dziesięcioleci ten sam materiał jest stosowany między warstwami hartowanego szkła, aby zapewnić dużą wytrzymałość szyb samochodowych i okien huraganowych. W ten sam sposób, w jaki pęka przednia szyba samochodu, ale pozostaje nienaruszona, warstwy tworzywa EVA w modułach fotowoltaicznych powodują ich nienaruszalność. W ten sposób uszkodzony moduł nie rozpada się na małe kawałki; zamiast tego pozostaje w dużej mierze w całości jako jedna integralna część. Moduły fotowoltaiczne bada są również pod kątem uszkodzeń statycznych i pneumatycznych (kule gradowe) zgodnie z normą IEC61215.</w:t>
      </w:r>
    </w:p>
    <w:p w14:paraId="0CD7D5ED" w14:textId="77777777" w:rsidR="00BE1766" w:rsidRPr="00BE1766" w:rsidRDefault="00BE1766" w:rsidP="00BE1766">
      <w:pPr>
        <w:spacing w:line="276" w:lineRule="auto"/>
        <w:jc w:val="both"/>
        <w:rPr>
          <w:rFonts w:cstheme="minorHAnsi"/>
        </w:rPr>
      </w:pPr>
      <w:r w:rsidRPr="00BE1766">
        <w:rPr>
          <w:rFonts w:cstheme="minorHAnsi"/>
        </w:rPr>
        <w:t xml:space="preserve">Moduły fotowoltaiczne zbudowane z tych samych podstawowych komponentów instalowane są na całym świecie od ponad trzydziestu lat. Długoletnia trwałość i wydajność wykazana w ciągu tych dziesięcioleci, jak również wyniki przyspieszonych testów żywotności, przyczyniły się do uzyskania standardowej 25-letniej gwarancji produkcji energii elektrycznej dla paneli fotowoltaicznych. Gwarancje mocy, o których mowa, zapewniają, że panel fotowoltaiczny będzie wytwarzał co najmniej 80% wartości mocy znamionowej po 25 latach użytkowania. Ostatnie badania przeprowadzone przez firmę </w:t>
      </w:r>
      <w:proofErr w:type="spellStart"/>
      <w:r w:rsidRPr="00BE1766">
        <w:rPr>
          <w:rFonts w:cstheme="minorHAnsi"/>
        </w:rPr>
        <w:t>SolarCity</w:t>
      </w:r>
      <w:proofErr w:type="spellEnd"/>
      <w:r w:rsidRPr="00BE1766">
        <w:rPr>
          <w:rFonts w:cstheme="minorHAnsi"/>
        </w:rPr>
        <w:t xml:space="preserve"> i DNV GL wykazały, że od współczesnych wysokiej jakości paneli fotowoltaicznych należy oczekiwać niezawodnej i wydajnej produkcji energii przez trzydzieści pięć lat.</w:t>
      </w:r>
    </w:p>
    <w:p w14:paraId="4F36AF6D" w14:textId="77777777" w:rsidR="00BE1766" w:rsidRPr="00BE1766" w:rsidRDefault="00BE1766" w:rsidP="00BE1766">
      <w:pPr>
        <w:spacing w:line="276" w:lineRule="auto"/>
        <w:jc w:val="both"/>
        <w:rPr>
          <w:rFonts w:cstheme="minorHAnsi"/>
        </w:rPr>
      </w:pPr>
      <w:r w:rsidRPr="00BE1766">
        <w:rPr>
          <w:rFonts w:cstheme="minorHAnsi"/>
        </w:rPr>
        <w:t xml:space="preserve">Przepisy budowlane wymagają, aby wszystkie konstrukcje, w tym zamontowane na ziemi panele słoneczne, zostały zaprojektowane w taki sposób, aby mogły wytrzymać przewidywane prędkości wiatru, zgodnie z lokalnymi wymaganiami. Wiele produktów jest dostępnych w wersjach zaprojektowanych dla prędkości wiatru do 250 km na godzinę, która jest znacznie wyższa niż maksymalna prędkość wiatru w dowolnym miejscu w Polsce. Wytrzymałość konstrukcji montażowych fotowoltaicznych została zademonstrowana podczas huraganu Sandy w 2012 roku w Stanach Zjednoczonych i ponownie podczas huraganu </w:t>
      </w:r>
      <w:proofErr w:type="spellStart"/>
      <w:r w:rsidRPr="00BE1766">
        <w:rPr>
          <w:rFonts w:cstheme="minorHAnsi"/>
        </w:rPr>
        <w:t>Matthew</w:t>
      </w:r>
      <w:proofErr w:type="spellEnd"/>
      <w:r w:rsidRPr="00BE1766">
        <w:rPr>
          <w:rFonts w:cstheme="minorHAnsi"/>
        </w:rPr>
        <w:t xml:space="preserve"> w 2016 roku. Podczas huraganu Sandy, wiele dużych instalacji słonecznych w New Jersey i Nowym Jorku doznało w tym czasie jedynie niewielkich zniszczeń. Jesienią 2016 r. Stany Zjednoczone i Karaiby doświadczyły niszczycielskich wiatrów i ulewnych deszczów wywołanych przez huragan </w:t>
      </w:r>
      <w:proofErr w:type="spellStart"/>
      <w:r w:rsidRPr="00BE1766">
        <w:rPr>
          <w:rFonts w:cstheme="minorHAnsi"/>
        </w:rPr>
        <w:t>Matthew</w:t>
      </w:r>
      <w:proofErr w:type="spellEnd"/>
      <w:r w:rsidRPr="00BE1766">
        <w:rPr>
          <w:rFonts w:cstheme="minorHAnsi"/>
        </w:rPr>
        <w:t xml:space="preserve">, jednak jeden z wiodących producentów systemów nadążnych poinformował, że ich liczne systemy na obszarze dotkniętym katastrofą nie doznały żadnych szkód spowodowanych przez wiatr lub powódź. </w:t>
      </w:r>
    </w:p>
    <w:p w14:paraId="661F3004" w14:textId="7DD2701E" w:rsidR="00BE1766" w:rsidRDefault="00BE1766" w:rsidP="00BE1766">
      <w:pPr>
        <w:spacing w:after="360" w:line="276" w:lineRule="auto"/>
        <w:jc w:val="both"/>
        <w:rPr>
          <w:rFonts w:cstheme="minorHAnsi"/>
        </w:rPr>
      </w:pPr>
      <w:r w:rsidRPr="00BE1766">
        <w:rPr>
          <w:rFonts w:cstheme="minorHAnsi"/>
        </w:rPr>
        <w:t xml:space="preserve">W przypadku katastrofy mogącej spowodować uszkodzenie komponentów elektrowni, takich jak tornado, instalacja będzie posiadała ubezpieczenie majątkowe, które pokryje koszty sprzątania i naprawy instalacji. W najlepszym interesie właściciela systemu leży </w:t>
      </w:r>
      <w:r w:rsidRPr="00BE1766">
        <w:rPr>
          <w:rFonts w:cstheme="minorHAnsi"/>
        </w:rPr>
        <w:lastRenderedPageBreak/>
        <w:t>ochrona jego inwestycji przed takim ryzykiem. W interesie właścicieli systemu leży również jak najszybsza naprawa elektrowni i produkcja mocy maksymalnej. Dlatego też inwestycja w odpowiednie ubezpieczenie jest mądrą praktyką biznesową. Z tych samych powodów, uzyskanie odpowiedniego ubezpieczenia jest również wymogiem banku lub firmy która zapewnia finansowanie projektu.</w:t>
      </w:r>
    </w:p>
    <w:p w14:paraId="10BE99F5" w14:textId="77777777" w:rsidR="00597B19" w:rsidRPr="00BE1766" w:rsidRDefault="00597B19" w:rsidP="00BE1766">
      <w:pPr>
        <w:spacing w:after="360" w:line="276" w:lineRule="auto"/>
        <w:jc w:val="both"/>
        <w:rPr>
          <w:rFonts w:cstheme="minorHAnsi"/>
        </w:rPr>
      </w:pPr>
    </w:p>
    <w:p w14:paraId="46A90A9B" w14:textId="50EFA44E" w:rsidR="008E642F" w:rsidRPr="002A38B2" w:rsidRDefault="008E642F" w:rsidP="002A38B2">
      <w:pPr>
        <w:pStyle w:val="Nagwek2"/>
        <w:numPr>
          <w:ilvl w:val="1"/>
          <w:numId w:val="8"/>
        </w:numPr>
        <w:suppressAutoHyphens/>
        <w:spacing w:before="200" w:after="0" w:line="276" w:lineRule="auto"/>
        <w:ind w:left="1114"/>
        <w:jc w:val="both"/>
        <w:rPr>
          <w:rFonts w:ascii="Verdana" w:hAnsi="Verdana"/>
          <w:b/>
          <w:sz w:val="24"/>
          <w:szCs w:val="24"/>
        </w:rPr>
      </w:pPr>
      <w:bookmarkStart w:id="200" w:name="_Toc346543262"/>
      <w:bookmarkStart w:id="201" w:name="_Toc364169615"/>
      <w:bookmarkStart w:id="202" w:name="_Toc503189039"/>
      <w:bookmarkStart w:id="203" w:name="_Toc29487749"/>
      <w:bookmarkStart w:id="204" w:name="_Toc107328786"/>
      <w:bookmarkStart w:id="205" w:name="_Toc130913754"/>
      <w:r w:rsidRPr="002A38B2">
        <w:rPr>
          <w:rFonts w:ascii="Verdana" w:hAnsi="Verdana"/>
          <w:b/>
          <w:sz w:val="24"/>
          <w:szCs w:val="24"/>
        </w:rPr>
        <w:t xml:space="preserve">Oddziaływanie przedsięwzięcia na warunki życia </w:t>
      </w:r>
      <w:r w:rsidR="002A38B2">
        <w:rPr>
          <w:rFonts w:ascii="Verdana" w:hAnsi="Verdana"/>
          <w:b/>
          <w:sz w:val="24"/>
          <w:szCs w:val="24"/>
        </w:rPr>
        <w:br/>
      </w:r>
      <w:r w:rsidRPr="002A38B2">
        <w:rPr>
          <w:rFonts w:ascii="Verdana" w:hAnsi="Verdana"/>
          <w:b/>
          <w:sz w:val="24"/>
          <w:szCs w:val="24"/>
        </w:rPr>
        <w:t>i zdrowie ludzi</w:t>
      </w:r>
      <w:bookmarkEnd w:id="200"/>
      <w:bookmarkEnd w:id="201"/>
      <w:bookmarkEnd w:id="202"/>
      <w:bookmarkEnd w:id="203"/>
      <w:bookmarkEnd w:id="204"/>
      <w:bookmarkEnd w:id="205"/>
    </w:p>
    <w:p w14:paraId="5E08B2B3" w14:textId="77777777" w:rsidR="008E642F" w:rsidRPr="00E043C5" w:rsidRDefault="008E642F" w:rsidP="008E642F">
      <w:pPr>
        <w:spacing w:line="276" w:lineRule="auto"/>
      </w:pPr>
    </w:p>
    <w:p w14:paraId="0EBC676E" w14:textId="3F664D58" w:rsidR="008E642F" w:rsidRPr="00E043C5" w:rsidRDefault="008E642F" w:rsidP="002A38B2">
      <w:pPr>
        <w:spacing w:line="276" w:lineRule="auto"/>
        <w:jc w:val="both"/>
        <w:rPr>
          <w:rFonts w:cstheme="minorHAnsi"/>
        </w:rPr>
      </w:pPr>
      <w:r w:rsidRPr="00401654">
        <w:rPr>
          <w:rFonts w:cstheme="minorHAnsi"/>
        </w:rPr>
        <w:t>Panele fotowoltaiczne zlokalizowane będą w odległości nie mniejszej niż 40 m</w:t>
      </w:r>
      <w:r w:rsidR="00EF0222" w:rsidRPr="00401654">
        <w:rPr>
          <w:rFonts w:cstheme="minorHAnsi"/>
        </w:rPr>
        <w:t xml:space="preserve">, </w:t>
      </w:r>
      <w:r w:rsidRPr="00401654">
        <w:rPr>
          <w:rFonts w:cstheme="minorHAnsi"/>
        </w:rPr>
        <w:t xml:space="preserve">kontenerowe stacje transformatorowe </w:t>
      </w:r>
      <w:proofErr w:type="spellStart"/>
      <w:r w:rsidR="00401654">
        <w:rPr>
          <w:rFonts w:cstheme="minorHAnsi"/>
        </w:rPr>
        <w:t>nn</w:t>
      </w:r>
      <w:proofErr w:type="spellEnd"/>
      <w:r w:rsidR="00401654">
        <w:rPr>
          <w:rFonts w:cstheme="minorHAnsi"/>
        </w:rPr>
        <w:t xml:space="preserve">/SN oraz stacje RSN </w:t>
      </w:r>
      <w:r w:rsidR="00EF0222" w:rsidRPr="00401654">
        <w:rPr>
          <w:rFonts w:cstheme="minorHAnsi"/>
        </w:rPr>
        <w:t xml:space="preserve">w odległości </w:t>
      </w:r>
      <w:r w:rsidR="00E50317" w:rsidRPr="00401654">
        <w:rPr>
          <w:rFonts w:cstheme="minorHAnsi"/>
        </w:rPr>
        <w:t>nie mniejszej niż</w:t>
      </w:r>
      <w:r w:rsidRPr="00401654">
        <w:rPr>
          <w:rFonts w:cstheme="minorHAnsi"/>
        </w:rPr>
        <w:t xml:space="preserve"> 50 m</w:t>
      </w:r>
      <w:r w:rsidR="00EF0222" w:rsidRPr="00401654">
        <w:rPr>
          <w:rFonts w:cstheme="minorHAnsi"/>
        </w:rPr>
        <w:t>, a stacje GPO w odległości nie mniejszej niż 250 m</w:t>
      </w:r>
      <w:r w:rsidRPr="00401654">
        <w:rPr>
          <w:rFonts w:cstheme="minorHAnsi"/>
        </w:rPr>
        <w:t xml:space="preserve"> od najbliższych budynków mieszkalnych.</w:t>
      </w:r>
      <w:r w:rsidRPr="00E043C5">
        <w:rPr>
          <w:rFonts w:cstheme="minorHAnsi"/>
        </w:rPr>
        <w:t xml:space="preserve"> </w:t>
      </w:r>
    </w:p>
    <w:p w14:paraId="6CD897BD" w14:textId="77777777" w:rsidR="008E642F" w:rsidRPr="00E043C5" w:rsidRDefault="008E642F" w:rsidP="002A38B2">
      <w:pPr>
        <w:spacing w:line="276" w:lineRule="auto"/>
        <w:jc w:val="both"/>
      </w:pPr>
      <w:r w:rsidRPr="00E043C5">
        <w:rPr>
          <w:rFonts w:cstheme="minorHAnsi"/>
        </w:rPr>
        <w:t xml:space="preserve">Elektrownie fotowoltaiczne należą do instalacji </w:t>
      </w:r>
      <w:proofErr w:type="spellStart"/>
      <w:r w:rsidRPr="00E043C5">
        <w:rPr>
          <w:rFonts w:cstheme="minorHAnsi"/>
        </w:rPr>
        <w:t>bezemisyjnych</w:t>
      </w:r>
      <w:proofErr w:type="spellEnd"/>
      <w:r w:rsidRPr="00E043C5">
        <w:rPr>
          <w:rFonts w:cstheme="minorHAnsi"/>
        </w:rPr>
        <w:t xml:space="preserve">, co oznacza, że nie wydzielają żadnych zanieczyszczeń do środowiska. Na etapie realizacji inwestycji mogą występować krótkotrwałe uciążliwości, które będą wynikały z emisji hałasu przez pracujące urządzenia budowlane i pojazdy obsługujące budowę instalacji, jednak biorąc pod uwagę odległość od najbliższej zabudowy oraz charakter inwestycji, krótkotrwałość etapu budowy, można stwierdzić, iż nie będzie ona stanowiła uciążliwości dla mieszkańców. Na etapie eksploatacji funkcjonowanie elektrowni słonecznej nie będzie powodowało przekroczenia wartości dopuszczalnych poziomów hałasu zgodnie z rozporządzeniem Ministra Środowiska z dnia 1 października 2012 roku zmieniającym rozporządzenie w sprawie dopuszczalnych poziomów hałasu w środowisku (Dz. U. 2012 poz. 1109). </w:t>
      </w:r>
    </w:p>
    <w:p w14:paraId="4C421104" w14:textId="0A3F974F" w:rsidR="008E642F" w:rsidRPr="00E043C5" w:rsidRDefault="008E642F" w:rsidP="00E50317">
      <w:pPr>
        <w:spacing w:line="276" w:lineRule="auto"/>
        <w:jc w:val="both"/>
        <w:rPr>
          <w:szCs w:val="20"/>
        </w:rPr>
      </w:pPr>
      <w:r w:rsidRPr="00E043C5">
        <w:rPr>
          <w:szCs w:val="20"/>
        </w:rPr>
        <w:t>Elementem stanowiącym źródło promieniowania elektromagnetycznego będą stacje transformatorowe oraz GPO. Jednak poziom emitowanych pól, ze względu na usytuowanie transformatorów w zamkniętym pomieszczeniu oraz użytą technologię, nie będzie stanowił zagrożenia dla otaczaj</w:t>
      </w:r>
      <w:r w:rsidR="00EF0222">
        <w:rPr>
          <w:szCs w:val="20"/>
        </w:rPr>
        <w:t>ącego środowiska. Również stacje wysokiego napięcia nie będą powodowały</w:t>
      </w:r>
      <w:r w:rsidRPr="00E043C5">
        <w:rPr>
          <w:szCs w:val="20"/>
        </w:rPr>
        <w:t xml:space="preserve"> przekr</w:t>
      </w:r>
      <w:r w:rsidR="00EF0222">
        <w:rPr>
          <w:szCs w:val="20"/>
        </w:rPr>
        <w:t>oczeń dopuszczalnych norm, a ich</w:t>
      </w:r>
      <w:r w:rsidRPr="00E043C5">
        <w:rPr>
          <w:szCs w:val="20"/>
        </w:rPr>
        <w:t xml:space="preserve"> lokalizacja </w:t>
      </w:r>
      <w:r w:rsidR="00EF0222">
        <w:rPr>
          <w:szCs w:val="20"/>
        </w:rPr>
        <w:t>(</w:t>
      </w:r>
      <w:r w:rsidRPr="00E043C5">
        <w:rPr>
          <w:szCs w:val="20"/>
        </w:rPr>
        <w:t>min. 250 metrów od najbliższych budynków mieszkalnych</w:t>
      </w:r>
      <w:r w:rsidR="00EF0222">
        <w:rPr>
          <w:szCs w:val="20"/>
        </w:rPr>
        <w:t>) sprawi, że nie będą</w:t>
      </w:r>
      <w:r w:rsidRPr="00E043C5">
        <w:rPr>
          <w:szCs w:val="20"/>
        </w:rPr>
        <w:t xml:space="preserve"> w n</w:t>
      </w:r>
      <w:r w:rsidR="00EF0222">
        <w:rPr>
          <w:szCs w:val="20"/>
        </w:rPr>
        <w:t>ajmniejszym stopniu oddziaływać</w:t>
      </w:r>
      <w:r w:rsidRPr="00E043C5">
        <w:rPr>
          <w:szCs w:val="20"/>
        </w:rPr>
        <w:t xml:space="preserve"> na ludzi i środowisko, również w zakresie wizualnym.</w:t>
      </w:r>
    </w:p>
    <w:p w14:paraId="1D939AE6" w14:textId="77777777" w:rsidR="008E642F" w:rsidRPr="00E043C5" w:rsidRDefault="008E642F" w:rsidP="00E50317">
      <w:pPr>
        <w:spacing w:line="276" w:lineRule="auto"/>
        <w:jc w:val="both"/>
        <w:rPr>
          <w:rFonts w:cstheme="minorHAnsi"/>
        </w:rPr>
      </w:pPr>
      <w:r w:rsidRPr="00E043C5">
        <w:rPr>
          <w:rFonts w:cstheme="minorHAnsi"/>
        </w:rPr>
        <w:t>Stwierdzono, iż planowana inwestycja na etapie eksploatacji nie będzie powodować negatywnego oddziaływania na warunki życia i zdrowie ludzi. Instalacje fotowoltaiczne ze względu na swoją pasywność nie stanowią zagrożenia dla ludzi. Coraz częściej instaluje się je na dachach budynków użyteczności publicznej i domach mieszkalnych. Działalność projektowanego przedsięwzięcia nie spowoduje szkodliwej emisji substancji gazowych czy pyłowych, które mogłyby doprowadzić do pogorszenia jakości powietrza atmosferycznego w rozpatrywanym środowisku. Nie będą powstawały ścieki bytowe czy technologiczne, mogące stanowić ewentualną uciążliwość. Z eksploatacją planowanego przedsięwzięcia nie wiąże się powstawanie innych elementów mogących powodować uciążliwości w postaci np. odorów, zarówno dla środowiska naturalnego czy też ludności.</w:t>
      </w:r>
    </w:p>
    <w:p w14:paraId="42AA383B" w14:textId="77777777" w:rsidR="008E642F" w:rsidRPr="00E043C5" w:rsidRDefault="008E642F" w:rsidP="00E50317">
      <w:pPr>
        <w:spacing w:line="276" w:lineRule="auto"/>
        <w:jc w:val="both"/>
        <w:rPr>
          <w:rFonts w:cstheme="minorHAnsi"/>
        </w:rPr>
      </w:pPr>
      <w:r w:rsidRPr="00E043C5">
        <w:rPr>
          <w:rFonts w:cstheme="minorHAnsi"/>
          <w:b/>
        </w:rPr>
        <w:t>Mając na uwadze charakter i rodzaj planowanej inwestycji, stwierdza się że nie będzie ona oddziaływała negatywnie na zabudowę mieszkaniową</w:t>
      </w:r>
      <w:r w:rsidRPr="00E043C5">
        <w:rPr>
          <w:rFonts w:cstheme="minorHAnsi"/>
        </w:rPr>
        <w:t>.</w:t>
      </w:r>
    </w:p>
    <w:p w14:paraId="553065F1" w14:textId="3CC3ADC9" w:rsidR="00597B19" w:rsidRPr="00E50317" w:rsidRDefault="008E642F" w:rsidP="00E50317">
      <w:pPr>
        <w:spacing w:after="480" w:line="276" w:lineRule="auto"/>
        <w:jc w:val="both"/>
        <w:rPr>
          <w:rFonts w:cstheme="minorHAnsi"/>
        </w:rPr>
      </w:pPr>
      <w:r w:rsidRPr="00E043C5">
        <w:lastRenderedPageBreak/>
        <w:t xml:space="preserve">Działalność projektowanego przedsięwzięcia nie spowoduje szkodliwej emisji substancji gazowych czy pyłowych, które mogłyby doprowadzić do pogorszenia jakości powietrza atmosferycznego w rozpatrywanym środowisku. </w:t>
      </w:r>
      <w:r w:rsidRPr="00E043C5">
        <w:rPr>
          <w:rFonts w:cstheme="minorHAnsi"/>
        </w:rPr>
        <w:t>Nie będą powstawały ścieki bytowe czy technologiczne mogące stanowić ewentualną uciążliwość. Z eksploatacją planowanego przedsięwzięcia nie wiąże się powstawanie innych elementów mogących powodować uci</w:t>
      </w:r>
      <w:r w:rsidR="00E50317">
        <w:rPr>
          <w:rFonts w:cstheme="minorHAnsi"/>
        </w:rPr>
        <w:t>ążliwości w postaci np. odorów.</w:t>
      </w:r>
    </w:p>
    <w:p w14:paraId="04FBC65D" w14:textId="77777777" w:rsidR="008E642F" w:rsidRPr="00E50317" w:rsidRDefault="008E642F" w:rsidP="00E50317">
      <w:pPr>
        <w:pStyle w:val="Nagwek2"/>
        <w:numPr>
          <w:ilvl w:val="1"/>
          <w:numId w:val="8"/>
        </w:numPr>
        <w:suppressAutoHyphens/>
        <w:spacing w:before="200" w:after="0" w:line="276" w:lineRule="auto"/>
        <w:ind w:left="1114"/>
        <w:jc w:val="both"/>
        <w:rPr>
          <w:rFonts w:ascii="Verdana" w:hAnsi="Verdana"/>
          <w:b/>
          <w:sz w:val="24"/>
          <w:szCs w:val="24"/>
        </w:rPr>
      </w:pPr>
      <w:bookmarkStart w:id="206" w:name="_Toc364169616"/>
      <w:bookmarkStart w:id="207" w:name="_Toc503189040"/>
      <w:bookmarkStart w:id="208" w:name="_Toc29487750"/>
      <w:bookmarkStart w:id="209" w:name="_Toc107328787"/>
      <w:bookmarkStart w:id="210" w:name="_Toc130913755"/>
      <w:r w:rsidRPr="00E50317">
        <w:rPr>
          <w:rFonts w:ascii="Verdana" w:hAnsi="Verdana"/>
          <w:b/>
          <w:sz w:val="24"/>
          <w:szCs w:val="24"/>
        </w:rPr>
        <w:t>Możliwość wystąpienia oddziaływań skumulowanych</w:t>
      </w:r>
      <w:bookmarkEnd w:id="206"/>
      <w:bookmarkEnd w:id="207"/>
      <w:bookmarkEnd w:id="208"/>
      <w:bookmarkEnd w:id="209"/>
      <w:bookmarkEnd w:id="210"/>
    </w:p>
    <w:p w14:paraId="49F59D40" w14:textId="77777777" w:rsidR="008E642F" w:rsidRPr="00E043C5" w:rsidRDefault="008E642F" w:rsidP="008E642F">
      <w:pPr>
        <w:shd w:val="clear" w:color="auto" w:fill="FFFFFF"/>
        <w:spacing w:line="276" w:lineRule="auto"/>
        <w:rPr>
          <w:szCs w:val="20"/>
        </w:rPr>
      </w:pPr>
    </w:p>
    <w:p w14:paraId="6E9E7451" w14:textId="41951E29" w:rsidR="008E642F" w:rsidRPr="00E043C5" w:rsidRDefault="00B72624" w:rsidP="00E50317">
      <w:pPr>
        <w:spacing w:line="276" w:lineRule="auto"/>
        <w:jc w:val="both"/>
        <w:rPr>
          <w:rFonts w:cs="Calibri"/>
          <w:szCs w:val="20"/>
        </w:rPr>
      </w:pPr>
      <w:r>
        <w:rPr>
          <w:rFonts w:cs="Calibri"/>
        </w:rPr>
        <w:t>Na terenie gmin</w:t>
      </w:r>
      <w:r w:rsidR="008E642F" w:rsidRPr="00E043C5">
        <w:rPr>
          <w:rFonts w:cs="Calibri"/>
        </w:rPr>
        <w:t xml:space="preserve"> Sośno, Więcbork oraz Sępólno Krajeńskie planowane są inne przedsięwzięcia polegające na budowie farm fotowoltaicznych, które objęte były lub są postępowaniem o wydanie decyzji o środowiskowych uwarunkowaniach zgody na realizację </w:t>
      </w:r>
      <w:r w:rsidR="008E642F" w:rsidRPr="00E043C5">
        <w:rPr>
          <w:rFonts w:cs="Calibri"/>
          <w:szCs w:val="20"/>
        </w:rPr>
        <w:t>przedsięwzięcia.</w:t>
      </w:r>
    </w:p>
    <w:p w14:paraId="4FE13FFC" w14:textId="77777777" w:rsidR="008E642F" w:rsidRPr="00E043C5" w:rsidRDefault="008E642F" w:rsidP="00E50317">
      <w:pPr>
        <w:spacing w:line="276" w:lineRule="auto"/>
        <w:jc w:val="both"/>
        <w:rPr>
          <w:rFonts w:eastAsia="Calibri" w:cs="Times New Roman"/>
          <w:szCs w:val="20"/>
        </w:rPr>
      </w:pPr>
      <w:r w:rsidRPr="00E043C5">
        <w:rPr>
          <w:rFonts w:eastAsia="Calibri" w:cs="Times New Roman"/>
          <w:szCs w:val="20"/>
        </w:rPr>
        <w:t xml:space="preserve">Na potrzeby niniejszej dokumentacji przeanalizowano BIP gmin Sośno, Sępólno Krajeńskie i Więcbork pod kątem wydanych decyzji środowiskowych oraz trwających postępowań w sprawie wydania decyzji środowiskowych dla instalacji fotowoltaicznych. Kolorem niebieskim oznaczono inwestycje o mocy przekraczającej 10 MW. </w:t>
      </w:r>
    </w:p>
    <w:p w14:paraId="0F608A6E" w14:textId="77777777" w:rsidR="008E642F" w:rsidRPr="00E043C5" w:rsidRDefault="008E642F" w:rsidP="00E50317">
      <w:pPr>
        <w:spacing w:line="276" w:lineRule="auto"/>
        <w:jc w:val="both"/>
        <w:rPr>
          <w:rFonts w:eastAsia="Calibri" w:cs="Times New Roman"/>
          <w:szCs w:val="20"/>
          <w:u w:val="single"/>
        </w:rPr>
      </w:pPr>
      <w:r w:rsidRPr="00E043C5">
        <w:rPr>
          <w:rFonts w:eastAsia="Calibri" w:cs="Times New Roman"/>
          <w:szCs w:val="20"/>
          <w:u w:val="single"/>
        </w:rPr>
        <w:t>W gminie Sośno trwają obecnie postępowania/wydano decyzje środowiskowe dla następujących inwestycji:</w:t>
      </w:r>
    </w:p>
    <w:p w14:paraId="05AB5650" w14:textId="77777777" w:rsidR="008E642F" w:rsidRPr="00CE7E34" w:rsidRDefault="008E642F" w:rsidP="00232F70">
      <w:pPr>
        <w:numPr>
          <w:ilvl w:val="0"/>
          <w:numId w:val="34"/>
        </w:numPr>
        <w:spacing w:line="276" w:lineRule="auto"/>
        <w:contextualSpacing/>
        <w:jc w:val="both"/>
        <w:rPr>
          <w:rFonts w:eastAsia="Calibri" w:cs="Times New Roman"/>
          <w:szCs w:val="20"/>
        </w:rPr>
      </w:pPr>
      <w:r w:rsidRPr="00CE7E34">
        <w:rPr>
          <w:rFonts w:eastAsia="Calibri" w:cs="Times New Roman"/>
          <w:szCs w:val="20"/>
        </w:rPr>
        <w:t>„Budowa naziemnej instalacji fotowoltaicznej o mocy 2,0 MW wraz z towarzyszącą infrastrukturą zlokalizowaną na działce o numerze ewidencyjnym 32/1, obręb ewidencyjny Przepałkowo (nr 0008), gmina Sośno”</w:t>
      </w:r>
    </w:p>
    <w:p w14:paraId="191ADEF5" w14:textId="77777777" w:rsidR="008E642F" w:rsidRPr="00CE7E34" w:rsidRDefault="008E642F" w:rsidP="00232F70">
      <w:pPr>
        <w:numPr>
          <w:ilvl w:val="0"/>
          <w:numId w:val="34"/>
        </w:numPr>
        <w:spacing w:line="276" w:lineRule="auto"/>
        <w:contextualSpacing/>
        <w:jc w:val="both"/>
        <w:rPr>
          <w:rFonts w:eastAsia="Calibri" w:cs="Times New Roman"/>
          <w:szCs w:val="20"/>
        </w:rPr>
      </w:pPr>
      <w:r w:rsidRPr="00CE7E34">
        <w:rPr>
          <w:rFonts w:eastAsia="Calibri" w:cs="Times New Roman"/>
          <w:szCs w:val="20"/>
        </w:rPr>
        <w:t xml:space="preserve">„Budowa farmy fotowoltaicznej o mocy do l MW wraz z niezbędną infrastrukturą techniczną na działce o nr </w:t>
      </w:r>
      <w:proofErr w:type="spellStart"/>
      <w:r w:rsidRPr="00CE7E34">
        <w:rPr>
          <w:rFonts w:eastAsia="Calibri" w:cs="Times New Roman"/>
          <w:szCs w:val="20"/>
        </w:rPr>
        <w:t>ewid</w:t>
      </w:r>
      <w:proofErr w:type="spellEnd"/>
      <w:r w:rsidRPr="00CE7E34">
        <w:rPr>
          <w:rFonts w:eastAsia="Calibri" w:cs="Times New Roman"/>
          <w:szCs w:val="20"/>
        </w:rPr>
        <w:t>. 148/2 obręb Sitno, gm. Sośno”</w:t>
      </w:r>
    </w:p>
    <w:p w14:paraId="36E810B5" w14:textId="77777777" w:rsidR="008E642F" w:rsidRPr="00CE7E34" w:rsidRDefault="008E642F" w:rsidP="00232F70">
      <w:pPr>
        <w:numPr>
          <w:ilvl w:val="0"/>
          <w:numId w:val="34"/>
        </w:numPr>
        <w:spacing w:line="276" w:lineRule="auto"/>
        <w:contextualSpacing/>
        <w:jc w:val="both"/>
        <w:rPr>
          <w:rFonts w:eastAsia="Calibri" w:cs="Times New Roman"/>
          <w:szCs w:val="20"/>
        </w:rPr>
      </w:pPr>
      <w:r w:rsidRPr="00CE7E34">
        <w:rPr>
          <w:rFonts w:eastAsia="Calibri" w:cs="Times New Roman"/>
          <w:szCs w:val="20"/>
        </w:rPr>
        <w:t>„Budowa farmy fotowoltaicznej o mocy do 600 kW na działkach 127/1 i 127/3, obręb Obodowo, gm. Sośno”</w:t>
      </w:r>
    </w:p>
    <w:p w14:paraId="7FD5AFF7" w14:textId="77777777" w:rsidR="008E642F" w:rsidRPr="00CE7E34" w:rsidRDefault="008E642F" w:rsidP="00232F70">
      <w:pPr>
        <w:numPr>
          <w:ilvl w:val="0"/>
          <w:numId w:val="34"/>
        </w:numPr>
        <w:spacing w:line="276" w:lineRule="auto"/>
        <w:contextualSpacing/>
        <w:jc w:val="both"/>
        <w:rPr>
          <w:rFonts w:eastAsia="Calibri" w:cs="Times New Roman"/>
          <w:szCs w:val="20"/>
        </w:rPr>
      </w:pPr>
      <w:r w:rsidRPr="00CE7E34">
        <w:rPr>
          <w:rFonts w:eastAsia="Calibri" w:cs="Times New Roman"/>
          <w:szCs w:val="20"/>
        </w:rPr>
        <w:t>„Budowa farmy fotowoltaicznej Wąwelno C o mocy do 1,0 MW wraz z infrastrukturą towarzyszącą (część działki dz. nr 199/5, obręb Wąwelno)”</w:t>
      </w:r>
    </w:p>
    <w:p w14:paraId="43CC8A1F" w14:textId="77777777" w:rsidR="008E642F" w:rsidRPr="00CE7E34" w:rsidRDefault="008E642F" w:rsidP="00232F70">
      <w:pPr>
        <w:numPr>
          <w:ilvl w:val="0"/>
          <w:numId w:val="34"/>
        </w:numPr>
        <w:spacing w:line="276" w:lineRule="auto"/>
        <w:contextualSpacing/>
        <w:jc w:val="both"/>
        <w:rPr>
          <w:rFonts w:eastAsia="Calibri" w:cs="Times New Roman"/>
          <w:szCs w:val="20"/>
        </w:rPr>
      </w:pPr>
      <w:r w:rsidRPr="00CE7E34">
        <w:rPr>
          <w:rFonts w:eastAsia="Calibri" w:cs="Times New Roman"/>
          <w:szCs w:val="20"/>
        </w:rPr>
        <w:t>„Budowa farmy fotowoltaicznej Wąwelno D o mocy do 1,0 MW wraz z infrastrukturą towarzyszącą (część działki dz. nr 199/5, obręb Wąwelno)”</w:t>
      </w:r>
    </w:p>
    <w:p w14:paraId="18DB969D" w14:textId="77777777" w:rsidR="008E642F" w:rsidRPr="00CE7E34" w:rsidRDefault="008E642F" w:rsidP="00232F70">
      <w:pPr>
        <w:numPr>
          <w:ilvl w:val="0"/>
          <w:numId w:val="34"/>
        </w:numPr>
        <w:spacing w:line="276" w:lineRule="auto"/>
        <w:contextualSpacing/>
        <w:jc w:val="both"/>
        <w:rPr>
          <w:rFonts w:eastAsia="Calibri" w:cs="Times New Roman"/>
          <w:szCs w:val="20"/>
        </w:rPr>
      </w:pPr>
      <w:r w:rsidRPr="00CE7E34">
        <w:rPr>
          <w:rFonts w:eastAsia="Calibri" w:cs="Times New Roman"/>
          <w:szCs w:val="20"/>
        </w:rPr>
        <w:t>„Budowa farmy fotowoltaicznej Wąwelno B o mocy do 1,0 MW wraz z infrastrukturą towarzyszącą (część działki dz. nr 199/5, obręb Wąwelno)”</w:t>
      </w:r>
    </w:p>
    <w:p w14:paraId="3B2DC639" w14:textId="77777777" w:rsidR="008E642F" w:rsidRPr="00CE7E34" w:rsidRDefault="008E642F" w:rsidP="00232F70">
      <w:pPr>
        <w:numPr>
          <w:ilvl w:val="0"/>
          <w:numId w:val="34"/>
        </w:numPr>
        <w:spacing w:line="276" w:lineRule="auto"/>
        <w:contextualSpacing/>
        <w:jc w:val="both"/>
        <w:rPr>
          <w:rFonts w:eastAsia="Calibri" w:cs="Times New Roman"/>
          <w:szCs w:val="20"/>
        </w:rPr>
      </w:pPr>
      <w:r w:rsidRPr="00CE7E34">
        <w:rPr>
          <w:rFonts w:eastAsia="Calibri" w:cs="Times New Roman"/>
          <w:szCs w:val="20"/>
        </w:rPr>
        <w:t>„Budowa farmy fotowoltaicznej Mierucin A o mocy do 1,0 MW wraz z infrastrukturą towarzyszącą” (na część działki oznaczonej geodezyjnie nr 179/3, obręb Mierucin, pow. 2,20 ha)”</w:t>
      </w:r>
    </w:p>
    <w:p w14:paraId="661A5398" w14:textId="77777777" w:rsidR="008E642F" w:rsidRPr="00CE7E34" w:rsidRDefault="008E642F" w:rsidP="00232F70">
      <w:pPr>
        <w:numPr>
          <w:ilvl w:val="0"/>
          <w:numId w:val="34"/>
        </w:numPr>
        <w:spacing w:line="276" w:lineRule="auto"/>
        <w:contextualSpacing/>
        <w:jc w:val="both"/>
        <w:rPr>
          <w:rFonts w:eastAsia="Calibri" w:cs="Times New Roman"/>
          <w:color w:val="4472C4"/>
          <w:szCs w:val="20"/>
        </w:rPr>
      </w:pPr>
      <w:r w:rsidRPr="00CE7E34">
        <w:rPr>
          <w:rFonts w:eastAsia="Calibri" w:cs="Times New Roman"/>
          <w:color w:val="4472C4"/>
          <w:szCs w:val="20"/>
        </w:rPr>
        <w:t>„Budowa farmy fotowoltaicznej o mocy do 23,5 MW wraz z niezbędną infrastrukturą techniczną zlokalizowaną na działkach ewidencyjnych nr 150, 152/1, 154 obręb 0008 Przepałkowo, gmina Sośno”</w:t>
      </w:r>
    </w:p>
    <w:p w14:paraId="1B05D4B9" w14:textId="77777777" w:rsidR="008E642F" w:rsidRPr="00CE7E34" w:rsidRDefault="008E642F" w:rsidP="00232F70">
      <w:pPr>
        <w:numPr>
          <w:ilvl w:val="0"/>
          <w:numId w:val="34"/>
        </w:numPr>
        <w:spacing w:line="276" w:lineRule="auto"/>
        <w:contextualSpacing/>
        <w:jc w:val="both"/>
        <w:rPr>
          <w:rFonts w:eastAsia="Calibri" w:cs="Times New Roman"/>
          <w:color w:val="4472C4"/>
          <w:szCs w:val="20"/>
        </w:rPr>
      </w:pPr>
      <w:r w:rsidRPr="00CE7E34">
        <w:rPr>
          <w:rFonts w:eastAsia="Calibri" w:cs="Times New Roman"/>
          <w:color w:val="4472C4"/>
          <w:szCs w:val="20"/>
        </w:rPr>
        <w:t>„Budowa farmy fotowoltaicznej o mocy do 53 MW wraz z niezbędną infrastrukturą techniczną zlokalizowaną na działkach ewidencyjnych nr 159 i 15 obręb 0008 Przepałkowo, gmina Sośno – trwa procedura”</w:t>
      </w:r>
    </w:p>
    <w:p w14:paraId="49BE8344" w14:textId="77777777" w:rsidR="008E642F" w:rsidRPr="00CE7E34" w:rsidRDefault="008E642F" w:rsidP="00232F70">
      <w:pPr>
        <w:numPr>
          <w:ilvl w:val="0"/>
          <w:numId w:val="34"/>
        </w:numPr>
        <w:spacing w:line="276" w:lineRule="auto"/>
        <w:contextualSpacing/>
        <w:jc w:val="both"/>
        <w:rPr>
          <w:rFonts w:eastAsia="Calibri" w:cs="Times New Roman"/>
          <w:color w:val="4472C4"/>
          <w:szCs w:val="20"/>
        </w:rPr>
      </w:pPr>
      <w:r w:rsidRPr="00CE7E34">
        <w:rPr>
          <w:rFonts w:eastAsia="Calibri" w:cs="Times New Roman"/>
          <w:color w:val="4472C4"/>
          <w:szCs w:val="20"/>
        </w:rPr>
        <w:t>„Budowa farmy fotowoltaicznej o mocy do 46,5 MW wraz z niezbędną infrastrukturą techniczną zlokalizowaną na działkach ewidencyjnych m 8, 9, 10, 13/2, 57/3 obręb 0008 Przepałkowo, gmina Sośno”</w:t>
      </w:r>
    </w:p>
    <w:p w14:paraId="2CBE9B2D" w14:textId="77777777" w:rsidR="008E642F" w:rsidRPr="00CE7E34" w:rsidRDefault="008E642F" w:rsidP="00232F70">
      <w:pPr>
        <w:numPr>
          <w:ilvl w:val="0"/>
          <w:numId w:val="34"/>
        </w:numPr>
        <w:spacing w:line="276" w:lineRule="auto"/>
        <w:contextualSpacing/>
        <w:jc w:val="both"/>
        <w:rPr>
          <w:rFonts w:eastAsia="Calibri" w:cs="Times New Roman"/>
          <w:color w:val="4472C4"/>
          <w:szCs w:val="20"/>
        </w:rPr>
      </w:pPr>
      <w:r w:rsidRPr="00CE7E34">
        <w:rPr>
          <w:rFonts w:eastAsia="Calibri" w:cs="Times New Roman"/>
          <w:color w:val="4472C4"/>
          <w:szCs w:val="20"/>
        </w:rPr>
        <w:lastRenderedPageBreak/>
        <w:t>„Budowa farmy fotowoltaicznej zlokalizowanej na części dz. nr 122 w obrębie Mierucin, gmina Sośno. Budowa przedsięwzięcia polegającego na zainstalowaniu ogniw fotowoltaicznych o łącznej mocy do 13 MW, na gruncie o powierzchni do 6,65 ha wraz z infrastrukturą towarzyszącą bez użycia systemu magazynowania energii elektrycznej”</w:t>
      </w:r>
    </w:p>
    <w:p w14:paraId="39EECCB0" w14:textId="77777777" w:rsidR="00597B19" w:rsidRPr="00CE7E34" w:rsidRDefault="00597B19" w:rsidP="008E642F">
      <w:pPr>
        <w:spacing w:line="276" w:lineRule="auto"/>
        <w:rPr>
          <w:rFonts w:eastAsia="Calibri" w:cs="Times New Roman"/>
          <w:szCs w:val="20"/>
        </w:rPr>
      </w:pPr>
    </w:p>
    <w:p w14:paraId="5518D94E" w14:textId="77777777" w:rsidR="008E642F" w:rsidRPr="00E043C5" w:rsidRDefault="008E642F" w:rsidP="00E50317">
      <w:pPr>
        <w:spacing w:line="276" w:lineRule="auto"/>
        <w:jc w:val="both"/>
        <w:rPr>
          <w:rFonts w:eastAsia="Calibri" w:cs="Times New Roman"/>
          <w:szCs w:val="20"/>
          <w:u w:val="single"/>
        </w:rPr>
      </w:pPr>
      <w:r w:rsidRPr="00E043C5">
        <w:rPr>
          <w:rFonts w:eastAsia="Calibri" w:cs="Times New Roman"/>
          <w:szCs w:val="20"/>
          <w:u w:val="single"/>
        </w:rPr>
        <w:t>W gminie Więcbork trwają obecnie postępowania/wydano decyzje środowiskowe dla następujących inwestycji:</w:t>
      </w:r>
    </w:p>
    <w:p w14:paraId="35555A15"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„Budowie elektrowni fotowoltaicznej o mocy do 1 MW wraz z niezbędną infrastrukturą techniczną w miejscowości Dalkowo, działka nr 90/1, gm. Więcbork”</w:t>
      </w:r>
    </w:p>
    <w:p w14:paraId="266D9BD1"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„Budowa farmy fotowoltaicznej zlokalizowanej na części dz. nr 318 w obrębie Zakrzewek, gmina Więcbork”</w:t>
      </w:r>
    </w:p>
    <w:p w14:paraId="55FF5FA4" w14:textId="3D178B5E"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instalacji fotowoltaicznej o mocy do 1,5 MW, na części działki nr 100/8, </w:t>
      </w:r>
      <w:r w:rsidR="00585589">
        <w:rPr>
          <w:rFonts w:eastAsia="Calibri" w:cs="Times New Roman"/>
          <w:szCs w:val="20"/>
        </w:rPr>
        <w:br/>
      </w:r>
      <w:r w:rsidRPr="00CE7E34">
        <w:rPr>
          <w:rFonts w:eastAsia="Calibri" w:cs="Times New Roman"/>
          <w:szCs w:val="20"/>
        </w:rPr>
        <w:t xml:space="preserve">w </w:t>
      </w:r>
      <w:proofErr w:type="spellStart"/>
      <w:r w:rsidRPr="00CE7E34">
        <w:rPr>
          <w:rFonts w:eastAsia="Calibri" w:cs="Times New Roman"/>
          <w:szCs w:val="20"/>
        </w:rPr>
        <w:t>obr</w:t>
      </w:r>
      <w:proofErr w:type="spellEnd"/>
      <w:r w:rsidRPr="00CE7E34">
        <w:rPr>
          <w:rFonts w:eastAsia="Calibri" w:cs="Times New Roman"/>
          <w:szCs w:val="20"/>
        </w:rPr>
        <w:t>. Zakrzewska Osada, w miejscowości Zakrzewska Osada, gm. Więcbork”</w:t>
      </w:r>
    </w:p>
    <w:p w14:paraId="4104F1B1"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„Budowa instalacji fotowoltaicznej o mocy do 5 MW wraz z niezbędną infrastrukturą na działce nr 23 w obrębie Zgniłka, gmina Więcbork</w:t>
      </w:r>
    </w:p>
    <w:p w14:paraId="75B8E857" w14:textId="4B4A7B20"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czterech instalacji fotowoltaicznych o mocy do 1 MW każda wraz </w:t>
      </w:r>
      <w:r w:rsidR="00585589">
        <w:rPr>
          <w:rFonts w:eastAsia="Calibri" w:cs="Times New Roman"/>
          <w:szCs w:val="20"/>
        </w:rPr>
        <w:br/>
      </w:r>
      <w:r w:rsidRPr="00CE7E34">
        <w:rPr>
          <w:rFonts w:eastAsia="Calibri" w:cs="Times New Roman"/>
          <w:szCs w:val="20"/>
        </w:rPr>
        <w:t>z towarzyszącą infrastrukturą, zlokalizowanych na działkach o numerach ewidencyjnych 340/3 i 266/3, obręb ewidencyjny Witunia (nr 0016), gm. Więcbork”</w:t>
      </w:r>
    </w:p>
    <w:p w14:paraId="51B65807"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„Budowa farmy fotowoltaicznej zlokalizowanej na działce nr 39/2 w miejscowości Runowo Krajeńskie, gmina Więcbork”</w:t>
      </w:r>
    </w:p>
    <w:p w14:paraId="5B5BD949"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color w:val="333333"/>
          <w:szCs w:val="20"/>
          <w:shd w:val="clear" w:color="auto" w:fill="FFFFFF"/>
        </w:rPr>
        <w:t>„</w:t>
      </w:r>
      <w:r w:rsidRPr="00CE7E34">
        <w:rPr>
          <w:rFonts w:eastAsia="Calibri" w:cs="Times New Roman"/>
          <w:szCs w:val="20"/>
        </w:rPr>
        <w:t xml:space="preserve">Budowa farmy fotowoltaicznej o mocy do 1,5 MW wraz z niezbędną infrastrukturą techniczną na działce nr </w:t>
      </w:r>
      <w:proofErr w:type="spellStart"/>
      <w:r w:rsidRPr="00CE7E34">
        <w:rPr>
          <w:rFonts w:eastAsia="Calibri" w:cs="Times New Roman"/>
          <w:szCs w:val="20"/>
        </w:rPr>
        <w:t>ewid</w:t>
      </w:r>
      <w:proofErr w:type="spellEnd"/>
      <w:r w:rsidRPr="00CE7E34">
        <w:rPr>
          <w:rFonts w:eastAsia="Calibri" w:cs="Times New Roman"/>
          <w:szCs w:val="20"/>
        </w:rPr>
        <w:t>. 503 – obręb 0016 Witunia w miejscowości Witunia, gmina Więcbork, powiat sępoleński, województwo kujawsko-pomorskie”</w:t>
      </w:r>
    </w:p>
    <w:p w14:paraId="6DABB011"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instalacji fotowoltaicznej o mocy do 5 MW wraz z infrastrukturą towarzyszącą na działkach o nr </w:t>
      </w:r>
      <w:proofErr w:type="spellStart"/>
      <w:r w:rsidRPr="00CE7E34">
        <w:rPr>
          <w:rFonts w:eastAsia="Calibri" w:cs="Times New Roman"/>
          <w:szCs w:val="20"/>
        </w:rPr>
        <w:t>ewid</w:t>
      </w:r>
      <w:proofErr w:type="spellEnd"/>
      <w:r w:rsidRPr="00CE7E34">
        <w:rPr>
          <w:rFonts w:eastAsia="Calibri" w:cs="Times New Roman"/>
          <w:szCs w:val="20"/>
        </w:rPr>
        <w:t>. 23/9 i 24/5 obręb Runowo Krajeńskie”</w:t>
      </w:r>
    </w:p>
    <w:p w14:paraId="6E8E6140"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instalacji fotowoltaicznej o mocy do 6 MW wraz z infrastrukturą towarzyszącą na działce o nr </w:t>
      </w:r>
      <w:proofErr w:type="spellStart"/>
      <w:r w:rsidRPr="00CE7E34">
        <w:rPr>
          <w:rFonts w:eastAsia="Calibri" w:cs="Times New Roman"/>
          <w:szCs w:val="20"/>
        </w:rPr>
        <w:t>ewid</w:t>
      </w:r>
      <w:proofErr w:type="spellEnd"/>
      <w:r w:rsidRPr="00CE7E34">
        <w:rPr>
          <w:rFonts w:eastAsia="Calibri" w:cs="Times New Roman"/>
          <w:szCs w:val="20"/>
        </w:rPr>
        <w:t>. 19 obręb Runowo Krajeńskie”</w:t>
      </w:r>
    </w:p>
    <w:p w14:paraId="6735D5CD" w14:textId="03625CA3"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zlokalizowanej na części działki nr 270 </w:t>
      </w:r>
      <w:r w:rsidR="00585589">
        <w:rPr>
          <w:rFonts w:eastAsia="Calibri" w:cs="Times New Roman"/>
          <w:szCs w:val="20"/>
        </w:rPr>
        <w:br/>
      </w:r>
      <w:r w:rsidRPr="00CE7E34">
        <w:rPr>
          <w:rFonts w:eastAsia="Calibri" w:cs="Times New Roman"/>
          <w:szCs w:val="20"/>
        </w:rPr>
        <w:t>w miejscowości Witunia, gmina Więcbork – Witunia A”</w:t>
      </w:r>
    </w:p>
    <w:p w14:paraId="1757F590" w14:textId="6F887CCE"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zlokalizowanej na części działki nr 270 </w:t>
      </w:r>
      <w:r w:rsidR="00585589">
        <w:rPr>
          <w:rFonts w:eastAsia="Calibri" w:cs="Times New Roman"/>
          <w:szCs w:val="20"/>
        </w:rPr>
        <w:br/>
      </w:r>
      <w:r w:rsidRPr="00CE7E34">
        <w:rPr>
          <w:rFonts w:eastAsia="Calibri" w:cs="Times New Roman"/>
          <w:szCs w:val="20"/>
        </w:rPr>
        <w:t>w miejscowości Witunia, gmina Więcbork – Witunia B”</w:t>
      </w:r>
    </w:p>
    <w:p w14:paraId="247451DB"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„Budowa instalacji fotowoltaicznej o mocy do 6 MW wraz z infrastrukturą towarzyszącą na terenie obrębu Runowo Krajeńskie i Witunia, gmina Więcbork, planowanego na terenie działek nr 25/21, 24/5, 23/9 obręb Runowo Krajeńskie i nr 497 obręb Witunia”</w:t>
      </w:r>
    </w:p>
    <w:p w14:paraId="1D750F69"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elektrowni fotowoltaicznej o mocy do 1 MW, planowanego na terenie działki nr </w:t>
      </w:r>
      <w:proofErr w:type="spellStart"/>
      <w:r w:rsidRPr="00CE7E34">
        <w:rPr>
          <w:rFonts w:eastAsia="Calibri" w:cs="Times New Roman"/>
          <w:szCs w:val="20"/>
        </w:rPr>
        <w:t>ewid</w:t>
      </w:r>
      <w:proofErr w:type="spellEnd"/>
      <w:r w:rsidRPr="00CE7E34">
        <w:rPr>
          <w:rFonts w:eastAsia="Calibri" w:cs="Times New Roman"/>
          <w:szCs w:val="20"/>
        </w:rPr>
        <w:t>. 101/7 obręb Pęperzyn”</w:t>
      </w:r>
    </w:p>
    <w:p w14:paraId="2EDCE23F" w14:textId="77777777"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o mocy do 5 MW wraz z niezbędną infrastrukturą techniczną na działce nr </w:t>
      </w:r>
      <w:proofErr w:type="spellStart"/>
      <w:r w:rsidRPr="00CE7E34">
        <w:rPr>
          <w:rFonts w:eastAsia="Calibri" w:cs="Times New Roman"/>
          <w:szCs w:val="20"/>
        </w:rPr>
        <w:t>ewid</w:t>
      </w:r>
      <w:proofErr w:type="spellEnd"/>
      <w:r w:rsidRPr="00CE7E34">
        <w:rPr>
          <w:rFonts w:eastAsia="Calibri" w:cs="Times New Roman"/>
          <w:szCs w:val="20"/>
        </w:rPr>
        <w:t>. 87, obręb 0014 Sypniewo w miejscowości Sypniewo, gmina Więcbork, powiat sępoleński, województwo kujawsko-pomorskie”</w:t>
      </w:r>
    </w:p>
    <w:p w14:paraId="6AE06014" w14:textId="387897D0"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K o mocy do 1,0 MW wraz </w:t>
      </w:r>
      <w:r w:rsidR="00585589">
        <w:rPr>
          <w:rFonts w:eastAsia="Calibri" w:cs="Times New Roman"/>
          <w:szCs w:val="20"/>
        </w:rPr>
        <w:br/>
      </w:r>
      <w:r w:rsidRPr="00CE7E34">
        <w:rPr>
          <w:rFonts w:eastAsia="Calibri" w:cs="Times New Roman"/>
          <w:szCs w:val="20"/>
        </w:rPr>
        <w:t>z infrastrukturą towarzyszącą (działka nr 24/5, obręb Runowo Krajeńskie)”</w:t>
      </w:r>
    </w:p>
    <w:p w14:paraId="3CD2CD43" w14:textId="0564DBC3"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J o mocy do 1,0 MW wraz </w:t>
      </w:r>
      <w:r w:rsidR="00585589">
        <w:rPr>
          <w:rFonts w:eastAsia="Calibri" w:cs="Times New Roman"/>
          <w:szCs w:val="20"/>
        </w:rPr>
        <w:br/>
      </w:r>
      <w:r w:rsidRPr="00CE7E34">
        <w:rPr>
          <w:rFonts w:eastAsia="Calibri" w:cs="Times New Roman"/>
          <w:szCs w:val="20"/>
        </w:rPr>
        <w:t>z infrastrukturą towarzyszącą (działka nr 24/5, obręb Runowo Krajeńskie)”</w:t>
      </w:r>
    </w:p>
    <w:p w14:paraId="7E194FB0" w14:textId="094F691D"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lastRenderedPageBreak/>
        <w:t xml:space="preserve">„Budowa farmy fotowoltaicznej Runowo Krajeńskie F o mocy do 1,0 MW wraz </w:t>
      </w:r>
      <w:r w:rsidR="00585589">
        <w:rPr>
          <w:rFonts w:eastAsia="Calibri" w:cs="Times New Roman"/>
          <w:szCs w:val="20"/>
        </w:rPr>
        <w:br/>
      </w:r>
      <w:r w:rsidRPr="00CE7E34">
        <w:rPr>
          <w:rFonts w:eastAsia="Calibri" w:cs="Times New Roman"/>
          <w:szCs w:val="20"/>
        </w:rPr>
        <w:t>z infrastrukturą towarzyszącą (działki nr 43 i 44/1 obręb Runowo Krajeńskie)”</w:t>
      </w:r>
    </w:p>
    <w:p w14:paraId="2C1316AA" w14:textId="46802386"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H o mocy do 1,0 MW wraz </w:t>
      </w:r>
      <w:r w:rsidR="00585589">
        <w:rPr>
          <w:rFonts w:eastAsia="Calibri" w:cs="Times New Roman"/>
          <w:szCs w:val="20"/>
        </w:rPr>
        <w:br/>
      </w:r>
      <w:r w:rsidRPr="00CE7E34">
        <w:rPr>
          <w:rFonts w:eastAsia="Calibri" w:cs="Times New Roman"/>
          <w:szCs w:val="20"/>
        </w:rPr>
        <w:t xml:space="preserve">z infrastrukturą towarzyszącą (działka nr 23/9, obręb Runowo Krajeńskie)” </w:t>
      </w:r>
    </w:p>
    <w:p w14:paraId="735937D2" w14:textId="3CDFA90A"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I o mocy do 1,0 MW wraz </w:t>
      </w:r>
      <w:r w:rsidR="00585589">
        <w:rPr>
          <w:rFonts w:eastAsia="Calibri" w:cs="Times New Roman"/>
          <w:szCs w:val="20"/>
        </w:rPr>
        <w:br/>
      </w:r>
      <w:r w:rsidRPr="00CE7E34">
        <w:rPr>
          <w:rFonts w:eastAsia="Calibri" w:cs="Times New Roman"/>
          <w:szCs w:val="20"/>
        </w:rPr>
        <w:t>z infrastrukturą towarzyszącą (działka nr 19, obręb Runowo Krajeńskie)”</w:t>
      </w:r>
    </w:p>
    <w:p w14:paraId="40BF58BE" w14:textId="6B64CAE8"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G o mocy do 1,0 MW wraz </w:t>
      </w:r>
      <w:r w:rsidR="00585589">
        <w:rPr>
          <w:rFonts w:eastAsia="Calibri" w:cs="Times New Roman"/>
          <w:szCs w:val="20"/>
        </w:rPr>
        <w:br/>
      </w:r>
      <w:r w:rsidRPr="00CE7E34">
        <w:rPr>
          <w:rFonts w:eastAsia="Calibri" w:cs="Times New Roman"/>
          <w:szCs w:val="20"/>
        </w:rPr>
        <w:t>z infrastrukturą towarzyszącą (działki nr 19 i 23/1 obręb Runowo Krajeńskie)”</w:t>
      </w:r>
    </w:p>
    <w:p w14:paraId="07BC48C5" w14:textId="14C9242A"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E o mocy do 1,0 MW wraz </w:t>
      </w:r>
      <w:r w:rsidR="00585589">
        <w:rPr>
          <w:rFonts w:eastAsia="Calibri" w:cs="Times New Roman"/>
          <w:szCs w:val="20"/>
        </w:rPr>
        <w:br/>
      </w:r>
      <w:r w:rsidRPr="00CE7E34">
        <w:rPr>
          <w:rFonts w:eastAsia="Calibri" w:cs="Times New Roman"/>
          <w:szCs w:val="20"/>
        </w:rPr>
        <w:t>z infrastrukturą towarzyszącą (działka nr 44/1 obręb Runowo Krajeńskie)”</w:t>
      </w:r>
    </w:p>
    <w:p w14:paraId="5D405594" w14:textId="037D18BB"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D o mocy do 1,0 MW wraz </w:t>
      </w:r>
      <w:r w:rsidR="00585589">
        <w:rPr>
          <w:rFonts w:eastAsia="Calibri" w:cs="Times New Roman"/>
          <w:szCs w:val="20"/>
        </w:rPr>
        <w:br/>
      </w:r>
      <w:r w:rsidRPr="00CE7E34">
        <w:rPr>
          <w:rFonts w:eastAsia="Calibri" w:cs="Times New Roman"/>
          <w:szCs w:val="20"/>
        </w:rPr>
        <w:t>z infrastrukturą towarzyszącą (działka nr 22 obręb Runowo Krajeńskie)”</w:t>
      </w:r>
    </w:p>
    <w:p w14:paraId="081FE875" w14:textId="712A7D9F"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C o mocy do 1,0 MW wraz </w:t>
      </w:r>
      <w:r w:rsidR="00585589">
        <w:rPr>
          <w:rFonts w:eastAsia="Calibri" w:cs="Times New Roman"/>
          <w:szCs w:val="20"/>
        </w:rPr>
        <w:br/>
      </w:r>
      <w:r w:rsidRPr="00CE7E34">
        <w:rPr>
          <w:rFonts w:eastAsia="Calibri" w:cs="Times New Roman"/>
          <w:szCs w:val="20"/>
        </w:rPr>
        <w:t>z infrastrukturą towarzyszącą (działka nr 22 obręb Runowo Krajeńskie)”</w:t>
      </w:r>
    </w:p>
    <w:p w14:paraId="4B25943D" w14:textId="062225BD"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B o mocy do 1,0 MW wraz </w:t>
      </w:r>
      <w:r w:rsidR="00585589">
        <w:rPr>
          <w:rFonts w:eastAsia="Calibri" w:cs="Times New Roman"/>
          <w:szCs w:val="20"/>
        </w:rPr>
        <w:br/>
      </w:r>
      <w:r w:rsidRPr="00CE7E34">
        <w:rPr>
          <w:rFonts w:eastAsia="Calibri" w:cs="Times New Roman"/>
          <w:szCs w:val="20"/>
        </w:rPr>
        <w:t>z infrastrukturą towarzyszącą (działki nr 29, 30, 31 i część działki nr 32/7 obręb Runowo Krajeńskie, gmina Więcbork)”</w:t>
      </w:r>
    </w:p>
    <w:p w14:paraId="7BB4C9CA" w14:textId="670E8991"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„Budowa farmy fotowoltaicznej Runowo Krajeńskie A o mocy do 1,0 MW wraz </w:t>
      </w:r>
      <w:r w:rsidR="00585589">
        <w:rPr>
          <w:rFonts w:eastAsia="Calibri" w:cs="Times New Roman"/>
          <w:szCs w:val="20"/>
        </w:rPr>
        <w:br/>
      </w:r>
      <w:r w:rsidRPr="00CE7E34">
        <w:rPr>
          <w:rFonts w:eastAsia="Calibri" w:cs="Times New Roman"/>
          <w:szCs w:val="20"/>
        </w:rPr>
        <w:t>z infrastrukturą towarzyszącą (działka nr 43 obręb Runowo Krajeńskie, gmina Więcbork)”</w:t>
      </w:r>
    </w:p>
    <w:p w14:paraId="61AE3E38" w14:textId="33C06B93" w:rsidR="008E642F" w:rsidRPr="00CE7E34" w:rsidRDefault="008E642F" w:rsidP="00232F70">
      <w:pPr>
        <w:numPr>
          <w:ilvl w:val="0"/>
          <w:numId w:val="35"/>
        </w:numPr>
        <w:spacing w:line="276" w:lineRule="auto"/>
        <w:contextualSpacing/>
        <w:jc w:val="both"/>
        <w:rPr>
          <w:rFonts w:eastAsia="Calibri" w:cs="Times New Roman"/>
          <w:szCs w:val="20"/>
        </w:rPr>
      </w:pPr>
      <w:r w:rsidRPr="00CE7E34">
        <w:rPr>
          <w:rFonts w:eastAsia="Calibri" w:cs="Times New Roman"/>
          <w:szCs w:val="20"/>
        </w:rPr>
        <w:t xml:space="preserve">„Montaż paneli fotowoltaicznych o łącznej mocy do 1 MW zamontowanych na konstrukcji stalowej, zakotwionej w gruncie metodą wciskania lub wbijania, inwerterów oraz wolnostojących stacji transformatorowo-rozdzielczych wraz </w:t>
      </w:r>
      <w:r w:rsidR="00585589">
        <w:rPr>
          <w:rFonts w:eastAsia="Calibri" w:cs="Times New Roman"/>
          <w:szCs w:val="20"/>
        </w:rPr>
        <w:br/>
      </w:r>
      <w:r w:rsidRPr="00CE7E34">
        <w:rPr>
          <w:rFonts w:eastAsia="Calibri" w:cs="Times New Roman"/>
          <w:szCs w:val="20"/>
        </w:rPr>
        <w:t xml:space="preserve">z pozostałą infrastrukturą elektroenergetyczną na działce nr </w:t>
      </w:r>
      <w:proofErr w:type="spellStart"/>
      <w:r w:rsidRPr="00CE7E34">
        <w:rPr>
          <w:rFonts w:eastAsia="Calibri" w:cs="Times New Roman"/>
          <w:szCs w:val="20"/>
        </w:rPr>
        <w:t>ewid</w:t>
      </w:r>
      <w:proofErr w:type="spellEnd"/>
      <w:r w:rsidRPr="00CE7E34">
        <w:rPr>
          <w:rFonts w:eastAsia="Calibri" w:cs="Times New Roman"/>
          <w:szCs w:val="20"/>
        </w:rPr>
        <w:t>. 38 obręb Runowo Krajeńskie”</w:t>
      </w:r>
    </w:p>
    <w:p w14:paraId="7495E3A6" w14:textId="77777777" w:rsidR="008E642F" w:rsidRPr="00CE7E34" w:rsidRDefault="008E642F" w:rsidP="00E50317">
      <w:pPr>
        <w:spacing w:line="276" w:lineRule="auto"/>
        <w:ind w:left="720"/>
        <w:contextualSpacing/>
        <w:jc w:val="both"/>
        <w:rPr>
          <w:rFonts w:eastAsia="Calibri" w:cs="Times New Roman"/>
          <w:szCs w:val="20"/>
        </w:rPr>
      </w:pPr>
    </w:p>
    <w:p w14:paraId="354B5A6E" w14:textId="77777777" w:rsidR="008E642F" w:rsidRPr="00CE7E34" w:rsidRDefault="008E642F" w:rsidP="008E642F">
      <w:pPr>
        <w:spacing w:line="276" w:lineRule="auto"/>
        <w:ind w:left="720"/>
        <w:contextualSpacing/>
        <w:rPr>
          <w:rFonts w:eastAsia="Calibri" w:cs="Times New Roman"/>
          <w:szCs w:val="20"/>
        </w:rPr>
      </w:pPr>
    </w:p>
    <w:p w14:paraId="26D90302" w14:textId="77777777" w:rsidR="008E642F" w:rsidRPr="000245C3" w:rsidRDefault="008E642F" w:rsidP="00E50317">
      <w:pPr>
        <w:spacing w:line="276" w:lineRule="auto"/>
        <w:jc w:val="both"/>
        <w:rPr>
          <w:rFonts w:eastAsia="Calibri" w:cs="Times New Roman"/>
          <w:szCs w:val="20"/>
          <w:u w:val="single"/>
        </w:rPr>
      </w:pPr>
      <w:r w:rsidRPr="000245C3">
        <w:rPr>
          <w:rFonts w:eastAsia="Calibri" w:cs="Times New Roman"/>
          <w:szCs w:val="20"/>
          <w:u w:val="single"/>
        </w:rPr>
        <w:t>W gminie Sępólno Krajeńskie trwają obecnie postępowania/wydano decyzje środowiskowe dla następujących inwestycji:</w:t>
      </w:r>
    </w:p>
    <w:p w14:paraId="6E551D6B" w14:textId="77777777" w:rsidR="008E642F" w:rsidRPr="00CE7E34" w:rsidRDefault="008E642F" w:rsidP="00232F70">
      <w:pPr>
        <w:numPr>
          <w:ilvl w:val="0"/>
          <w:numId w:val="36"/>
        </w:numPr>
        <w:spacing w:line="276" w:lineRule="auto"/>
        <w:contextualSpacing/>
        <w:jc w:val="both"/>
        <w:rPr>
          <w:rFonts w:eastAsia="Calibri" w:cs="Times New Roman"/>
          <w:color w:val="4472C4"/>
          <w:szCs w:val="20"/>
        </w:rPr>
      </w:pPr>
      <w:r w:rsidRPr="00CE7E34">
        <w:rPr>
          <w:rFonts w:eastAsia="Calibri" w:cs="Times New Roman"/>
          <w:color w:val="4472C4"/>
          <w:szCs w:val="20"/>
        </w:rPr>
        <w:t>„</w:t>
      </w:r>
      <w:bookmarkStart w:id="211" w:name="_Hlk94114800"/>
      <w:r w:rsidRPr="00CE7E34">
        <w:rPr>
          <w:rFonts w:eastAsia="Calibri" w:cs="Times New Roman"/>
          <w:color w:val="4472C4"/>
          <w:szCs w:val="20"/>
        </w:rPr>
        <w:t xml:space="preserve">Budowa farm fotowoltaicznych o mocy do 15MW wraz z niezbędną infrastrukturą techniczną na działce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xml:space="preserve">. 6 w obrębie Zboże oraz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349, 350, 353 obrębie Świdwie gmina Sępólno Krajeńskie</w:t>
      </w:r>
      <w:bookmarkEnd w:id="211"/>
      <w:r w:rsidRPr="00CE7E34">
        <w:rPr>
          <w:rFonts w:eastAsia="Calibri" w:cs="Times New Roman"/>
          <w:color w:val="4472C4"/>
          <w:szCs w:val="20"/>
        </w:rPr>
        <w:t>”</w:t>
      </w:r>
    </w:p>
    <w:p w14:paraId="52568CD4"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farmy fotowoltaicznej „Sępólno Krajeńskie I” o mocy do 1 MW zlokalizowanej na działce o nr </w:t>
      </w:r>
      <w:proofErr w:type="spellStart"/>
      <w:r w:rsidRPr="00CE7E34">
        <w:rPr>
          <w:rFonts w:eastAsia="Calibri" w:cs="Times New Roman"/>
          <w:szCs w:val="20"/>
        </w:rPr>
        <w:t>ewid</w:t>
      </w:r>
      <w:proofErr w:type="spellEnd"/>
      <w:r w:rsidRPr="00CE7E34">
        <w:rPr>
          <w:rFonts w:eastAsia="Calibri" w:cs="Times New Roman"/>
          <w:szCs w:val="20"/>
        </w:rPr>
        <w:t>. 40, obręb ewidencyjny Świdwie, gmina Sępólno Krajeńskie”</w:t>
      </w:r>
    </w:p>
    <w:p w14:paraId="5D657DB3"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farmy fotowoltaicznej „Trzciany I” o mocy do 1,0 MW, zlokalizowanej na działce o nr </w:t>
      </w:r>
      <w:proofErr w:type="spellStart"/>
      <w:r w:rsidRPr="00CE7E34">
        <w:rPr>
          <w:rFonts w:eastAsia="Calibri" w:cs="Times New Roman"/>
          <w:szCs w:val="20"/>
        </w:rPr>
        <w:t>ewid</w:t>
      </w:r>
      <w:proofErr w:type="spellEnd"/>
      <w:r w:rsidRPr="00CE7E34">
        <w:rPr>
          <w:rFonts w:eastAsia="Calibri" w:cs="Times New Roman"/>
          <w:szCs w:val="20"/>
        </w:rPr>
        <w:t>. 69/2, obręb ewidencyjny Trzciany, gmina Sępólno Krajeńskie”</w:t>
      </w:r>
    </w:p>
    <w:p w14:paraId="19943052" w14:textId="77EBAF74"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farmy fotowoltaicznej zlokalizowanej na części działek o nr </w:t>
      </w:r>
      <w:proofErr w:type="spellStart"/>
      <w:r w:rsidRPr="00CE7E34">
        <w:rPr>
          <w:rFonts w:eastAsia="Calibri" w:cs="Times New Roman"/>
          <w:szCs w:val="20"/>
        </w:rPr>
        <w:t>ewd</w:t>
      </w:r>
      <w:proofErr w:type="spellEnd"/>
      <w:r w:rsidRPr="00CE7E34">
        <w:rPr>
          <w:rFonts w:eastAsia="Calibri" w:cs="Times New Roman"/>
          <w:szCs w:val="20"/>
        </w:rPr>
        <w:t xml:space="preserve">. 221 </w:t>
      </w:r>
      <w:r w:rsidR="00585589">
        <w:rPr>
          <w:rFonts w:eastAsia="Calibri" w:cs="Times New Roman"/>
          <w:szCs w:val="20"/>
        </w:rPr>
        <w:br/>
      </w:r>
      <w:r w:rsidRPr="00CE7E34">
        <w:rPr>
          <w:rFonts w:eastAsia="Calibri" w:cs="Times New Roman"/>
          <w:szCs w:val="20"/>
        </w:rPr>
        <w:t>i 222 położonych w obrębie Zboże, gmina Sępólno Krajeńskie”</w:t>
      </w:r>
    </w:p>
    <w:p w14:paraId="650E69AB" w14:textId="77777777" w:rsidR="008E642F" w:rsidRPr="00CE7E34" w:rsidRDefault="008E642F" w:rsidP="00232F70">
      <w:pPr>
        <w:numPr>
          <w:ilvl w:val="0"/>
          <w:numId w:val="36"/>
        </w:numPr>
        <w:spacing w:line="276" w:lineRule="auto"/>
        <w:contextualSpacing/>
        <w:jc w:val="both"/>
        <w:rPr>
          <w:rFonts w:eastAsia="Calibri" w:cs="Times New Roman"/>
          <w:color w:val="4472C4"/>
          <w:szCs w:val="20"/>
        </w:rPr>
      </w:pPr>
      <w:r w:rsidRPr="00CE7E34">
        <w:rPr>
          <w:rFonts w:eastAsia="Calibri" w:cs="Times New Roman"/>
          <w:color w:val="4472C4"/>
          <w:szCs w:val="20"/>
        </w:rPr>
        <w:t xml:space="preserve">„Budowa farmy fotowoltaicznej o mocy do 118MW wraz z niezbędna infrastrukturą techniczną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200/7 i 202/8 obręb 0022 Zboże gmina Sępólno Krajeńskie”</w:t>
      </w:r>
    </w:p>
    <w:p w14:paraId="74F8A194" w14:textId="77777777" w:rsidR="008E642F" w:rsidRPr="00CE7E34" w:rsidRDefault="008E642F" w:rsidP="00232F70">
      <w:pPr>
        <w:numPr>
          <w:ilvl w:val="0"/>
          <w:numId w:val="36"/>
        </w:numPr>
        <w:spacing w:line="276" w:lineRule="auto"/>
        <w:contextualSpacing/>
        <w:jc w:val="both"/>
        <w:rPr>
          <w:rFonts w:eastAsia="Calibri" w:cs="Times New Roman"/>
          <w:color w:val="4472C4"/>
          <w:szCs w:val="20"/>
        </w:rPr>
      </w:pPr>
      <w:r w:rsidRPr="00CE7E34">
        <w:rPr>
          <w:rFonts w:eastAsia="Calibri" w:cs="Times New Roman"/>
          <w:color w:val="4472C4"/>
          <w:szCs w:val="20"/>
        </w:rPr>
        <w:t xml:space="preserve">„Budowa farmy fotowoltaicznej o mocy do 20 MW wraz z infrastrukturą techniczną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xml:space="preserve">. 4 położonej w obrębie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xml:space="preserve">. nr 0002 Sępólno Krajeńskie oraz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xml:space="preserve">. 9/12 I 9/14 położonych w obrębie 0011 </w:t>
      </w:r>
      <w:proofErr w:type="spellStart"/>
      <w:r w:rsidRPr="00CE7E34">
        <w:rPr>
          <w:rFonts w:eastAsia="Calibri" w:cs="Times New Roman"/>
          <w:color w:val="4472C4"/>
          <w:szCs w:val="20"/>
        </w:rPr>
        <w:t>Sikorz</w:t>
      </w:r>
      <w:proofErr w:type="spellEnd"/>
      <w:r w:rsidRPr="00CE7E34">
        <w:rPr>
          <w:rFonts w:eastAsia="Calibri" w:cs="Times New Roman"/>
          <w:color w:val="4472C4"/>
          <w:szCs w:val="20"/>
        </w:rPr>
        <w:t xml:space="preserve"> gmina Sępólno Krajeńskie”</w:t>
      </w:r>
    </w:p>
    <w:p w14:paraId="015BB084"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lastRenderedPageBreak/>
        <w:t xml:space="preserve">„Budowa elektrowni fotowoltaicznej o mocy do 9 MW wraz z niezbędną infrastrukturą techniczną na działce o nr </w:t>
      </w:r>
      <w:proofErr w:type="spellStart"/>
      <w:r w:rsidRPr="00CE7E34">
        <w:rPr>
          <w:rFonts w:eastAsia="Calibri" w:cs="Times New Roman"/>
          <w:szCs w:val="20"/>
        </w:rPr>
        <w:t>ewid</w:t>
      </w:r>
      <w:proofErr w:type="spellEnd"/>
      <w:r w:rsidRPr="00CE7E34">
        <w:rPr>
          <w:rFonts w:eastAsia="Calibri" w:cs="Times New Roman"/>
          <w:szCs w:val="20"/>
        </w:rPr>
        <w:t xml:space="preserve">. 256/9 położona w obrębie geodezyjnym nr 0008 </w:t>
      </w:r>
      <w:proofErr w:type="spellStart"/>
      <w:r w:rsidRPr="00CE7E34">
        <w:rPr>
          <w:rFonts w:eastAsia="Calibri" w:cs="Times New Roman"/>
          <w:szCs w:val="20"/>
        </w:rPr>
        <w:t>Niechorz</w:t>
      </w:r>
      <w:proofErr w:type="spellEnd"/>
      <w:r w:rsidRPr="00CE7E34">
        <w:rPr>
          <w:rFonts w:eastAsia="Calibri" w:cs="Times New Roman"/>
          <w:szCs w:val="20"/>
        </w:rPr>
        <w:t>, gmina Sępólno Krajeńskie”.</w:t>
      </w:r>
    </w:p>
    <w:p w14:paraId="358F7445"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farmy fotowoltaicznej o mocy do 3MW wraz z niezbędna infrastrukturą techniczną na działce o nr </w:t>
      </w:r>
      <w:proofErr w:type="spellStart"/>
      <w:r w:rsidRPr="00CE7E34">
        <w:rPr>
          <w:rFonts w:eastAsia="Calibri" w:cs="Times New Roman"/>
          <w:szCs w:val="20"/>
        </w:rPr>
        <w:t>ewid</w:t>
      </w:r>
      <w:proofErr w:type="spellEnd"/>
      <w:r w:rsidRPr="00CE7E34">
        <w:rPr>
          <w:rFonts w:eastAsia="Calibri" w:cs="Times New Roman"/>
          <w:szCs w:val="20"/>
        </w:rPr>
        <w:t>. 43 obręb 0021 Zalesie gmina Sępólno Krajeńskie”</w:t>
      </w:r>
    </w:p>
    <w:p w14:paraId="5B6C5D5F" w14:textId="77777777" w:rsidR="008E642F" w:rsidRPr="00CE7E34" w:rsidRDefault="008E642F" w:rsidP="00232F70">
      <w:pPr>
        <w:numPr>
          <w:ilvl w:val="0"/>
          <w:numId w:val="36"/>
        </w:numPr>
        <w:spacing w:line="276" w:lineRule="auto"/>
        <w:contextualSpacing/>
        <w:jc w:val="both"/>
        <w:rPr>
          <w:rFonts w:eastAsia="Calibri" w:cs="Times New Roman"/>
          <w:color w:val="4472C4"/>
          <w:szCs w:val="20"/>
        </w:rPr>
      </w:pPr>
      <w:r w:rsidRPr="00CE7E34">
        <w:rPr>
          <w:rFonts w:eastAsia="Calibri" w:cs="Times New Roman"/>
          <w:color w:val="4472C4"/>
          <w:szCs w:val="20"/>
        </w:rPr>
        <w:t xml:space="preserve"> „Budowa instalacji fotowoltaicznej o mocy do 12MW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78 i 79 obręb 0012 Świdwie gmina Sępólno Krajeńskie”</w:t>
      </w:r>
    </w:p>
    <w:p w14:paraId="6746F6CD"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instalacji fotowoltaicznej o mocy 2MW wraz z towarzyszącą infrastrukturą zlokalizowaną na działce o nr </w:t>
      </w:r>
      <w:proofErr w:type="spellStart"/>
      <w:r w:rsidRPr="00CE7E34">
        <w:rPr>
          <w:rFonts w:eastAsia="Calibri" w:cs="Times New Roman"/>
          <w:szCs w:val="20"/>
        </w:rPr>
        <w:t>ewid</w:t>
      </w:r>
      <w:proofErr w:type="spellEnd"/>
      <w:r w:rsidRPr="00CE7E34">
        <w:rPr>
          <w:rFonts w:eastAsia="Calibri" w:cs="Times New Roman"/>
          <w:szCs w:val="20"/>
        </w:rPr>
        <w:t>. 73/5 w miejscowości Trzciany gmina Sępólno Krajeńskie”.</w:t>
      </w:r>
    </w:p>
    <w:p w14:paraId="287708E4"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instalacji fotowoltaicznej o mocy 2MW wraz z towarzyszącą infrastrukturą zlokalizowaną na działkach o nr </w:t>
      </w:r>
      <w:proofErr w:type="spellStart"/>
      <w:r w:rsidRPr="00CE7E34">
        <w:rPr>
          <w:rFonts w:eastAsia="Calibri" w:cs="Times New Roman"/>
          <w:szCs w:val="20"/>
        </w:rPr>
        <w:t>ewid</w:t>
      </w:r>
      <w:proofErr w:type="spellEnd"/>
      <w:r w:rsidRPr="00CE7E34">
        <w:rPr>
          <w:rFonts w:eastAsia="Calibri" w:cs="Times New Roman"/>
          <w:szCs w:val="20"/>
        </w:rPr>
        <w:t>. 22 i 24 w miejscowości Wałdówko gmina Sępólno Krajeńskie”.</w:t>
      </w:r>
    </w:p>
    <w:p w14:paraId="799CD450"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instalacji fotowoltaicznej o mocy do 1 MW wraz z infrastrukturą towarzyszącą na działce o nr </w:t>
      </w:r>
      <w:proofErr w:type="spellStart"/>
      <w:r w:rsidRPr="00CE7E34">
        <w:rPr>
          <w:rFonts w:eastAsia="Calibri" w:cs="Times New Roman"/>
          <w:szCs w:val="20"/>
        </w:rPr>
        <w:t>ewid</w:t>
      </w:r>
      <w:proofErr w:type="spellEnd"/>
      <w:r w:rsidRPr="00CE7E34">
        <w:rPr>
          <w:rFonts w:eastAsia="Calibri" w:cs="Times New Roman"/>
          <w:szCs w:val="20"/>
        </w:rPr>
        <w:t>. 57 położonej w miejscowości Piaseczno, gmina Sępólno Krajeńskie”</w:t>
      </w:r>
    </w:p>
    <w:p w14:paraId="1089F7D4" w14:textId="77777777" w:rsidR="008E642F" w:rsidRPr="00CE7E34" w:rsidRDefault="008E642F" w:rsidP="00232F70">
      <w:pPr>
        <w:numPr>
          <w:ilvl w:val="0"/>
          <w:numId w:val="36"/>
        </w:numPr>
        <w:spacing w:line="276" w:lineRule="auto"/>
        <w:contextualSpacing/>
        <w:jc w:val="both"/>
        <w:rPr>
          <w:rFonts w:eastAsia="Calibri" w:cs="Times New Roman"/>
          <w:color w:val="4472C4"/>
          <w:szCs w:val="20"/>
        </w:rPr>
      </w:pPr>
      <w:r w:rsidRPr="00CE7E34">
        <w:rPr>
          <w:rFonts w:eastAsia="Calibri" w:cs="Times New Roman"/>
          <w:color w:val="4472C4"/>
          <w:szCs w:val="20"/>
        </w:rPr>
        <w:t xml:space="preserve">„Budowa instalacji fotowoltaicznej o mocy ok 11MW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163, 168, 170/1 położonych w miejscowości Świdwie, gmina Sępólno Krajeńskie”</w:t>
      </w:r>
    </w:p>
    <w:p w14:paraId="17F52FBF" w14:textId="77777777" w:rsidR="008E642F" w:rsidRPr="00CE7E34" w:rsidRDefault="008E642F" w:rsidP="00232F70">
      <w:pPr>
        <w:numPr>
          <w:ilvl w:val="0"/>
          <w:numId w:val="36"/>
        </w:numPr>
        <w:spacing w:line="276" w:lineRule="auto"/>
        <w:contextualSpacing/>
        <w:jc w:val="both"/>
        <w:rPr>
          <w:rFonts w:eastAsia="Calibri" w:cs="Times New Roman"/>
          <w:color w:val="4472C4"/>
          <w:szCs w:val="20"/>
        </w:rPr>
      </w:pPr>
      <w:r w:rsidRPr="00CE7E34">
        <w:rPr>
          <w:rFonts w:eastAsia="Calibri" w:cs="Times New Roman"/>
          <w:color w:val="4472C4"/>
          <w:szCs w:val="20"/>
        </w:rPr>
        <w:t xml:space="preserve">„Budowa instalacji fotowoltaicznej o mocy około 17 MW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7/1, 8/1, 9, 10/1, 11/3 obręb 0013 Trzciany gmina Sępólno Krajeńskie”</w:t>
      </w:r>
    </w:p>
    <w:p w14:paraId="343580EA"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elektrowni fotowoltaicznej o mocy do 1MW wraz z drogami dojazdowymi oraz przyłączem do krajowej sieci energetycznej i elementami infrastruktury technicznej na działce o nr </w:t>
      </w:r>
      <w:proofErr w:type="spellStart"/>
      <w:r w:rsidRPr="00CE7E34">
        <w:rPr>
          <w:rFonts w:eastAsia="Calibri" w:cs="Times New Roman"/>
          <w:szCs w:val="20"/>
        </w:rPr>
        <w:t>ewid</w:t>
      </w:r>
      <w:proofErr w:type="spellEnd"/>
      <w:r w:rsidRPr="00CE7E34">
        <w:rPr>
          <w:rFonts w:eastAsia="Calibri" w:cs="Times New Roman"/>
          <w:szCs w:val="20"/>
        </w:rPr>
        <w:t>. 533/5 położonej w obrębie Lutowo gmina Sępólno Krajeńskie”.</w:t>
      </w:r>
    </w:p>
    <w:p w14:paraId="039F5246" w14:textId="27B6F92B"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„Budowie farmy fotowoltaicznej Świdwie B o mocy do 1,0 MW wraz </w:t>
      </w:r>
      <w:r w:rsidR="00585589">
        <w:rPr>
          <w:rFonts w:eastAsia="Calibri" w:cs="Times New Roman"/>
          <w:szCs w:val="20"/>
        </w:rPr>
        <w:br/>
      </w:r>
      <w:r w:rsidRPr="00CE7E34">
        <w:rPr>
          <w:rFonts w:eastAsia="Calibri" w:cs="Times New Roman"/>
          <w:szCs w:val="20"/>
        </w:rPr>
        <w:t xml:space="preserve">z infrastrukturą towarzyszącą na części  działki o nr </w:t>
      </w:r>
      <w:proofErr w:type="spellStart"/>
      <w:r w:rsidRPr="00CE7E34">
        <w:rPr>
          <w:rFonts w:eastAsia="Calibri" w:cs="Times New Roman"/>
          <w:szCs w:val="20"/>
        </w:rPr>
        <w:t>ewid</w:t>
      </w:r>
      <w:proofErr w:type="spellEnd"/>
      <w:r w:rsidRPr="00CE7E34">
        <w:rPr>
          <w:rFonts w:eastAsia="Calibri" w:cs="Times New Roman"/>
          <w:szCs w:val="20"/>
        </w:rPr>
        <w:t xml:space="preserve">. 77 </w:t>
      </w:r>
      <w:proofErr w:type="spellStart"/>
      <w:r w:rsidRPr="00CE7E34">
        <w:rPr>
          <w:rFonts w:eastAsia="Calibri" w:cs="Times New Roman"/>
          <w:szCs w:val="20"/>
        </w:rPr>
        <w:t>obr</w:t>
      </w:r>
      <w:proofErr w:type="spellEnd"/>
      <w:r w:rsidRPr="00CE7E34">
        <w:rPr>
          <w:rFonts w:eastAsia="Calibri" w:cs="Times New Roman"/>
          <w:szCs w:val="20"/>
        </w:rPr>
        <w:t>. ewidencyjny nr 0012 Świdwie gmina Sępólno Krajeńskie”</w:t>
      </w:r>
    </w:p>
    <w:p w14:paraId="122402ED"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farmy fotowoltaicznej o mocy do 1MW wraz z niezbędną infrastrukturą techniczną  na działkach o nr </w:t>
      </w:r>
      <w:proofErr w:type="spellStart"/>
      <w:r w:rsidRPr="00CE7E34">
        <w:rPr>
          <w:rFonts w:eastAsia="Calibri" w:cs="Times New Roman"/>
          <w:szCs w:val="20"/>
        </w:rPr>
        <w:t>ewid</w:t>
      </w:r>
      <w:proofErr w:type="spellEnd"/>
      <w:r w:rsidRPr="00CE7E34">
        <w:rPr>
          <w:rFonts w:eastAsia="Calibri" w:cs="Times New Roman"/>
          <w:szCs w:val="20"/>
        </w:rPr>
        <w:t xml:space="preserve">. 242/1 i 248/5 obręb 0008 </w:t>
      </w:r>
      <w:proofErr w:type="spellStart"/>
      <w:r w:rsidRPr="00CE7E34">
        <w:rPr>
          <w:rFonts w:eastAsia="Calibri" w:cs="Times New Roman"/>
          <w:szCs w:val="20"/>
        </w:rPr>
        <w:t>Niechorz</w:t>
      </w:r>
      <w:proofErr w:type="spellEnd"/>
      <w:r w:rsidRPr="00CE7E34">
        <w:rPr>
          <w:rFonts w:eastAsia="Calibri" w:cs="Times New Roman"/>
          <w:szCs w:val="20"/>
        </w:rPr>
        <w:t xml:space="preserve"> gmina Sępólno Krajeńskie”</w:t>
      </w:r>
    </w:p>
    <w:p w14:paraId="0A90FA1E" w14:textId="77777777" w:rsidR="008E642F" w:rsidRPr="00CE7E34" w:rsidRDefault="008E642F" w:rsidP="00232F70">
      <w:pPr>
        <w:numPr>
          <w:ilvl w:val="0"/>
          <w:numId w:val="36"/>
        </w:numPr>
        <w:spacing w:line="276" w:lineRule="auto"/>
        <w:contextualSpacing/>
        <w:jc w:val="both"/>
        <w:rPr>
          <w:rFonts w:eastAsia="Calibri" w:cs="Times New Roman"/>
          <w:color w:val="4472C4"/>
          <w:szCs w:val="20"/>
        </w:rPr>
      </w:pPr>
      <w:r w:rsidRPr="00CE7E34">
        <w:rPr>
          <w:rFonts w:eastAsia="Calibri" w:cs="Times New Roman"/>
          <w:color w:val="4472C4"/>
          <w:szCs w:val="20"/>
        </w:rPr>
        <w:t xml:space="preserve">„Budowa farmy fotowoltaicznej o mocy do 118MW wraz z niezbędna infrastrukturą techniczną na działkach o nr </w:t>
      </w:r>
      <w:proofErr w:type="spellStart"/>
      <w:r w:rsidRPr="00CE7E34">
        <w:rPr>
          <w:rFonts w:eastAsia="Calibri" w:cs="Times New Roman"/>
          <w:color w:val="4472C4"/>
          <w:szCs w:val="20"/>
        </w:rPr>
        <w:t>ewid</w:t>
      </w:r>
      <w:proofErr w:type="spellEnd"/>
      <w:r w:rsidRPr="00CE7E34">
        <w:rPr>
          <w:rFonts w:eastAsia="Calibri" w:cs="Times New Roman"/>
          <w:color w:val="4472C4"/>
          <w:szCs w:val="20"/>
        </w:rPr>
        <w:t>. 200/7 i 202/8 obręb 0022 Zboże gmina Sępólno Krajeńskie”</w:t>
      </w:r>
    </w:p>
    <w:p w14:paraId="76D81754" w14:textId="69C3AFB4"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farmy fotowoltaicznej </w:t>
      </w:r>
      <w:proofErr w:type="spellStart"/>
      <w:r w:rsidRPr="00CE7E34">
        <w:rPr>
          <w:rFonts w:eastAsia="Calibri" w:cs="Times New Roman"/>
          <w:szCs w:val="20"/>
        </w:rPr>
        <w:t>Włościbórek</w:t>
      </w:r>
      <w:proofErr w:type="spellEnd"/>
      <w:r w:rsidRPr="00CE7E34">
        <w:rPr>
          <w:rFonts w:eastAsia="Calibri" w:cs="Times New Roman"/>
          <w:szCs w:val="20"/>
        </w:rPr>
        <w:t xml:space="preserve"> A o mocy do 1,0 MW wraz </w:t>
      </w:r>
      <w:r w:rsidR="00A923B1">
        <w:rPr>
          <w:rFonts w:eastAsia="Calibri" w:cs="Times New Roman"/>
          <w:szCs w:val="20"/>
        </w:rPr>
        <w:br/>
      </w:r>
      <w:r w:rsidRPr="00CE7E34">
        <w:rPr>
          <w:rFonts w:eastAsia="Calibri" w:cs="Times New Roman"/>
          <w:szCs w:val="20"/>
        </w:rPr>
        <w:t xml:space="preserve">z infrastrukturą towarzyszącą, zlokalizowanej na działce o nr </w:t>
      </w:r>
      <w:proofErr w:type="spellStart"/>
      <w:r w:rsidRPr="00CE7E34">
        <w:rPr>
          <w:rFonts w:eastAsia="Calibri" w:cs="Times New Roman"/>
          <w:szCs w:val="20"/>
        </w:rPr>
        <w:t>ewid</w:t>
      </w:r>
      <w:proofErr w:type="spellEnd"/>
      <w:r w:rsidRPr="00CE7E34">
        <w:rPr>
          <w:rFonts w:eastAsia="Calibri" w:cs="Times New Roman"/>
          <w:szCs w:val="20"/>
        </w:rPr>
        <w:t>. 333/3, obręb ewidencyjny Włościbórz, gmina Sępólno Krajeńskie”</w:t>
      </w:r>
    </w:p>
    <w:p w14:paraId="5B03E7D3" w14:textId="7777777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farmy fotowoltaicznej „Sępólno Krajeńskie III” o mocy do 1,0 MW, zlokalizowanej na działce o nr </w:t>
      </w:r>
      <w:proofErr w:type="spellStart"/>
      <w:r w:rsidRPr="00CE7E34">
        <w:rPr>
          <w:rFonts w:eastAsia="Calibri" w:cs="Times New Roman"/>
          <w:szCs w:val="20"/>
        </w:rPr>
        <w:t>ewid</w:t>
      </w:r>
      <w:proofErr w:type="spellEnd"/>
      <w:r w:rsidRPr="00CE7E34">
        <w:rPr>
          <w:rFonts w:eastAsia="Calibri" w:cs="Times New Roman"/>
          <w:szCs w:val="20"/>
        </w:rPr>
        <w:t>. 40, obręb ewidencyjny Świdwie, gmina Sępólno Krajeńskie”</w:t>
      </w:r>
    </w:p>
    <w:p w14:paraId="3FE182A9" w14:textId="13386ACE"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„Budowa farmy fotowoltaicznej „</w:t>
      </w:r>
      <w:proofErr w:type="spellStart"/>
      <w:r w:rsidRPr="00CE7E34">
        <w:rPr>
          <w:rFonts w:eastAsia="Calibri" w:cs="Times New Roman"/>
          <w:szCs w:val="20"/>
        </w:rPr>
        <w:t>Włościbórek</w:t>
      </w:r>
      <w:proofErr w:type="spellEnd"/>
      <w:r w:rsidRPr="00CE7E34">
        <w:rPr>
          <w:rFonts w:eastAsia="Calibri" w:cs="Times New Roman"/>
          <w:szCs w:val="20"/>
        </w:rPr>
        <w:t xml:space="preserve"> B o mocy do 1,0 MW wraz </w:t>
      </w:r>
      <w:r w:rsidR="00A923B1">
        <w:rPr>
          <w:rFonts w:eastAsia="Calibri" w:cs="Times New Roman"/>
          <w:szCs w:val="20"/>
        </w:rPr>
        <w:br/>
      </w:r>
      <w:r w:rsidRPr="00CE7E34">
        <w:rPr>
          <w:rFonts w:eastAsia="Calibri" w:cs="Times New Roman"/>
          <w:szCs w:val="20"/>
        </w:rPr>
        <w:t xml:space="preserve">z infrastrukturą towarzyszącą, zlokalizowanej na działce o nr </w:t>
      </w:r>
      <w:proofErr w:type="spellStart"/>
      <w:r w:rsidRPr="00CE7E34">
        <w:rPr>
          <w:rFonts w:eastAsia="Calibri" w:cs="Times New Roman"/>
          <w:szCs w:val="20"/>
        </w:rPr>
        <w:t>ewid</w:t>
      </w:r>
      <w:proofErr w:type="spellEnd"/>
      <w:r w:rsidRPr="00CE7E34">
        <w:rPr>
          <w:rFonts w:eastAsia="Calibri" w:cs="Times New Roman"/>
          <w:szCs w:val="20"/>
        </w:rPr>
        <w:t>. 339/7, obręb ewidencyjny Włościbórz, gmina Sępólno Krajeńskie”</w:t>
      </w:r>
    </w:p>
    <w:p w14:paraId="495E74A5" w14:textId="76660F37" w:rsidR="008E642F" w:rsidRPr="00CE7E34" w:rsidRDefault="008E642F" w:rsidP="00232F70">
      <w:pPr>
        <w:numPr>
          <w:ilvl w:val="0"/>
          <w:numId w:val="36"/>
        </w:numPr>
        <w:spacing w:line="276" w:lineRule="auto"/>
        <w:contextualSpacing/>
        <w:jc w:val="both"/>
        <w:rPr>
          <w:rFonts w:eastAsia="Calibri" w:cs="Times New Roman"/>
          <w:szCs w:val="20"/>
        </w:rPr>
      </w:pPr>
      <w:r w:rsidRPr="00CE7E34">
        <w:rPr>
          <w:rFonts w:eastAsia="Calibri" w:cs="Times New Roman"/>
          <w:szCs w:val="20"/>
        </w:rPr>
        <w:t xml:space="preserve">„Budowa farmy fotowoltaicznej o maksymalnej mocy do 2,17 MW wraz </w:t>
      </w:r>
      <w:r w:rsidR="00A923B1">
        <w:rPr>
          <w:rFonts w:eastAsia="Calibri" w:cs="Times New Roman"/>
          <w:szCs w:val="20"/>
        </w:rPr>
        <w:br/>
      </w:r>
      <w:r w:rsidRPr="00CE7E34">
        <w:rPr>
          <w:rFonts w:eastAsia="Calibri" w:cs="Times New Roman"/>
          <w:szCs w:val="20"/>
        </w:rPr>
        <w:t xml:space="preserve">z infrastrukturą towarzyszącą na działce 233/12 położonej w miejscowości </w:t>
      </w:r>
      <w:proofErr w:type="spellStart"/>
      <w:r w:rsidRPr="00CE7E34">
        <w:rPr>
          <w:rFonts w:eastAsia="Calibri" w:cs="Times New Roman"/>
          <w:szCs w:val="20"/>
        </w:rPr>
        <w:t>Niechorz</w:t>
      </w:r>
      <w:proofErr w:type="spellEnd"/>
      <w:r w:rsidRPr="00CE7E34">
        <w:rPr>
          <w:rFonts w:eastAsia="Calibri" w:cs="Times New Roman"/>
          <w:szCs w:val="20"/>
        </w:rPr>
        <w:t>, gmina Sępólno Krajeńskie”</w:t>
      </w:r>
    </w:p>
    <w:p w14:paraId="47ADC352" w14:textId="77777777" w:rsidR="008E642F" w:rsidRPr="000245C3" w:rsidRDefault="008E642F" w:rsidP="00E50317">
      <w:pPr>
        <w:spacing w:after="0" w:line="276" w:lineRule="auto"/>
        <w:jc w:val="both"/>
        <w:rPr>
          <w:rFonts w:eastAsia="Times New Roman" w:cs="Times New Roman"/>
          <w:szCs w:val="20"/>
          <w:highlight w:val="yellow"/>
          <w:lang w:eastAsia="pl-PL"/>
        </w:rPr>
      </w:pPr>
    </w:p>
    <w:p w14:paraId="702AF169" w14:textId="77777777" w:rsidR="008E642F" w:rsidRPr="000245C3" w:rsidRDefault="008E642F" w:rsidP="00DD7EAA">
      <w:pPr>
        <w:spacing w:after="0" w:line="276" w:lineRule="auto"/>
        <w:jc w:val="both"/>
        <w:rPr>
          <w:rFonts w:eastAsia="Times New Roman" w:cs="Times New Roman"/>
          <w:szCs w:val="20"/>
          <w:lang w:eastAsia="pl-PL"/>
        </w:rPr>
      </w:pPr>
      <w:r w:rsidRPr="000245C3">
        <w:rPr>
          <w:rFonts w:eastAsia="Times New Roman" w:cs="Times New Roman"/>
          <w:szCs w:val="20"/>
          <w:lang w:eastAsia="pl-PL"/>
        </w:rPr>
        <w:lastRenderedPageBreak/>
        <w:t xml:space="preserve">Na poniższej mapie zaprezentowano instalacje fotowoltaiczne na różnych etapach realizacji w promieniu ok. 5 km od planowanej inwestycji. </w:t>
      </w:r>
    </w:p>
    <w:p w14:paraId="3A7C3411" w14:textId="7A169BEA" w:rsidR="008E642F" w:rsidRPr="000245C3" w:rsidRDefault="008E642F" w:rsidP="00DD7EAA">
      <w:pPr>
        <w:spacing w:after="0" w:line="276" w:lineRule="auto"/>
        <w:jc w:val="both"/>
        <w:rPr>
          <w:rFonts w:eastAsia="Times New Roman" w:cs="Times New Roman"/>
          <w:szCs w:val="20"/>
          <w:lang w:eastAsia="pl-PL"/>
        </w:rPr>
      </w:pPr>
      <w:r w:rsidRPr="000245C3">
        <w:rPr>
          <w:rFonts w:eastAsia="Times New Roman" w:cs="Times New Roman"/>
          <w:szCs w:val="20"/>
          <w:lang w:eastAsia="pl-PL"/>
        </w:rPr>
        <w:t xml:space="preserve">Najbliższa procedowana farma znajduje się </w:t>
      </w:r>
      <w:r w:rsidR="00E50317">
        <w:rPr>
          <w:rFonts w:eastAsia="Times New Roman" w:cs="Times New Roman"/>
          <w:szCs w:val="20"/>
          <w:lang w:eastAsia="pl-PL"/>
        </w:rPr>
        <w:t>w odległości ok. 1,6 km na północny-za</w:t>
      </w:r>
      <w:r w:rsidRPr="000245C3">
        <w:rPr>
          <w:rFonts w:eastAsia="Times New Roman" w:cs="Times New Roman"/>
          <w:szCs w:val="20"/>
          <w:lang w:eastAsia="pl-PL"/>
        </w:rPr>
        <w:t xml:space="preserve">chód od </w:t>
      </w:r>
      <w:r w:rsidR="00E50317">
        <w:rPr>
          <w:rFonts w:eastAsia="Times New Roman" w:cs="Times New Roman"/>
          <w:szCs w:val="20"/>
          <w:lang w:eastAsia="pl-PL"/>
        </w:rPr>
        <w:t xml:space="preserve">granic </w:t>
      </w:r>
      <w:r w:rsidRPr="000245C3">
        <w:rPr>
          <w:rFonts w:eastAsia="Times New Roman" w:cs="Times New Roman"/>
          <w:szCs w:val="20"/>
          <w:lang w:eastAsia="pl-PL"/>
        </w:rPr>
        <w:t xml:space="preserve">analizowanego przedsięwzięcia, w obrębie Zboże. </w:t>
      </w:r>
    </w:p>
    <w:p w14:paraId="49E651CF" w14:textId="671BBDE3" w:rsidR="008E642F" w:rsidRPr="000245C3" w:rsidRDefault="008E642F" w:rsidP="00DD7EAA">
      <w:pPr>
        <w:spacing w:after="0" w:line="276" w:lineRule="auto"/>
        <w:jc w:val="both"/>
        <w:rPr>
          <w:rFonts w:eastAsia="Times New Roman" w:cs="Times New Roman"/>
          <w:szCs w:val="20"/>
          <w:lang w:eastAsia="pl-PL"/>
        </w:rPr>
      </w:pPr>
      <w:r w:rsidRPr="000245C3">
        <w:rPr>
          <w:rFonts w:eastAsia="Times New Roman" w:cs="Times New Roman"/>
          <w:szCs w:val="20"/>
          <w:lang w:eastAsia="pl-PL"/>
        </w:rPr>
        <w:t xml:space="preserve">W obrębach Wysoka Krajeńska, Wielowicz oraz Suchorączek nie są realizowane ani </w:t>
      </w:r>
      <w:r w:rsidR="00E50317">
        <w:rPr>
          <w:rFonts w:eastAsia="Times New Roman" w:cs="Times New Roman"/>
          <w:szCs w:val="20"/>
          <w:lang w:eastAsia="pl-PL"/>
        </w:rPr>
        <w:t xml:space="preserve">zostały </w:t>
      </w:r>
      <w:r w:rsidRPr="000245C3">
        <w:rPr>
          <w:rFonts w:eastAsia="Times New Roman" w:cs="Times New Roman"/>
          <w:szCs w:val="20"/>
          <w:lang w:eastAsia="pl-PL"/>
        </w:rPr>
        <w:t>zrealizowane inne inwestycje fotowoltaiczne.</w:t>
      </w:r>
    </w:p>
    <w:p w14:paraId="23DD3FAD" w14:textId="77777777" w:rsidR="008E642F" w:rsidRPr="000245C3" w:rsidRDefault="008E642F" w:rsidP="008E642F">
      <w:pPr>
        <w:shd w:val="clear" w:color="auto" w:fill="FFFFFF"/>
        <w:spacing w:line="276" w:lineRule="auto"/>
        <w:rPr>
          <w:szCs w:val="20"/>
        </w:rPr>
      </w:pPr>
    </w:p>
    <w:p w14:paraId="39CC62C4" w14:textId="446118AE" w:rsidR="008E642F" w:rsidRPr="00723517" w:rsidRDefault="008E642F" w:rsidP="00723517">
      <w:pPr>
        <w:shd w:val="clear" w:color="auto" w:fill="FFFFFF"/>
        <w:spacing w:after="0" w:line="276" w:lineRule="auto"/>
        <w:jc w:val="both"/>
        <w:rPr>
          <w:szCs w:val="20"/>
        </w:rPr>
      </w:pPr>
      <w:r w:rsidRPr="000245C3">
        <w:rPr>
          <w:szCs w:val="20"/>
        </w:rPr>
        <w:t xml:space="preserve">Na poniższym rysunku przedstawiono położenie planowanej inwestycji względem innych przedsięwzięć zlokalizowanych na terenie gminy w buforze 5 km. </w:t>
      </w:r>
    </w:p>
    <w:p w14:paraId="70F5D656" w14:textId="77022A94" w:rsidR="008E642F" w:rsidRPr="000245C3" w:rsidRDefault="00DD7EAA" w:rsidP="00723517">
      <w:pPr>
        <w:keepNext/>
        <w:spacing w:after="80" w:line="276" w:lineRule="auto"/>
        <w:ind w:left="-426" w:hanging="425"/>
      </w:pPr>
      <w:r>
        <w:rPr>
          <w:noProof/>
          <w:lang w:eastAsia="pl-PL"/>
        </w:rPr>
        <w:t xml:space="preserve">      </w:t>
      </w:r>
      <w:r>
        <w:rPr>
          <w:noProof/>
          <w:lang w:eastAsia="pl-PL"/>
        </w:rPr>
        <w:drawing>
          <wp:inline distT="0" distB="0" distL="0" distR="0" wp14:anchorId="1544CC37" wp14:editId="366AFFD0">
            <wp:extent cx="6388042" cy="4517409"/>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oztoki - kumulacji_1.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395192" cy="4522465"/>
                    </a:xfrm>
                    <a:prstGeom prst="rect">
                      <a:avLst/>
                    </a:prstGeom>
                  </pic:spPr>
                </pic:pic>
              </a:graphicData>
            </a:graphic>
          </wp:inline>
        </w:drawing>
      </w:r>
    </w:p>
    <w:p w14:paraId="222C98FB" w14:textId="31DCDF6D" w:rsidR="008E642F" w:rsidRPr="000245C3" w:rsidRDefault="008E642F" w:rsidP="00050AA3">
      <w:pPr>
        <w:pStyle w:val="Legenda"/>
        <w:spacing w:after="360" w:line="276" w:lineRule="auto"/>
        <w:jc w:val="both"/>
        <w:rPr>
          <w:color w:val="auto"/>
          <w:szCs w:val="20"/>
        </w:rPr>
      </w:pPr>
      <w:bookmarkStart w:id="212" w:name="_Toc97545836"/>
      <w:bookmarkStart w:id="213" w:name="_Toc107325821"/>
      <w:r w:rsidRPr="00DD7EAA">
        <w:rPr>
          <w:color w:val="auto"/>
        </w:rPr>
        <w:t xml:space="preserve">Rysunek </w:t>
      </w:r>
      <w:r w:rsidR="003C7A9E">
        <w:rPr>
          <w:color w:val="auto"/>
        </w:rPr>
        <w:t>20</w:t>
      </w:r>
      <w:r w:rsidRPr="00DD7EAA">
        <w:rPr>
          <w:color w:val="auto"/>
        </w:rPr>
        <w:t xml:space="preserve">. Położenie przedmiotowej inwestycji względem innych przedsięwzięć, dla których wydano decyzje o środowiskowych uwarunkowaniach oraz dla których toczą się postępowania </w:t>
      </w:r>
      <w:r w:rsidR="00050AA3" w:rsidRPr="00DD7EAA">
        <w:rPr>
          <w:color w:val="auto"/>
        </w:rPr>
        <w:br/>
      </w:r>
      <w:r w:rsidRPr="00DD7EAA">
        <w:rPr>
          <w:color w:val="auto"/>
        </w:rPr>
        <w:t>w sprawie jej wydania w promieniu 5 km</w:t>
      </w:r>
      <w:bookmarkEnd w:id="212"/>
      <w:bookmarkEnd w:id="213"/>
    </w:p>
    <w:p w14:paraId="1F0F7B7B" w14:textId="29287716" w:rsidR="008E642F" w:rsidRPr="000245C3" w:rsidRDefault="008E642F" w:rsidP="00050AA3">
      <w:pPr>
        <w:spacing w:line="276" w:lineRule="auto"/>
        <w:jc w:val="both"/>
        <w:rPr>
          <w:rFonts w:cstheme="minorHAnsi"/>
          <w:szCs w:val="20"/>
        </w:rPr>
      </w:pPr>
      <w:r w:rsidRPr="000245C3">
        <w:rPr>
          <w:rFonts w:cstheme="minorHAnsi"/>
          <w:szCs w:val="20"/>
        </w:rPr>
        <w:t xml:space="preserve">Należy zauważyć, że większość planowanych na terenie analizowanych gmin instalacji to przedsięwzięcia o małej skali, głównie o mocy do 1 MW. Dodatkowo, wszystkie inne inwestycje (na </w:t>
      </w:r>
      <w:r w:rsidRPr="006A2F39">
        <w:rPr>
          <w:rFonts w:cstheme="minorHAnsi"/>
          <w:szCs w:val="20"/>
        </w:rPr>
        <w:t xml:space="preserve">różnych etapach realizacji) znajdują się poza obrębami, w których realizowana jest przedmiotowa farma. W najmniejszej odległości procedowane jest przedsięwzięcie o nazwie „Budowa farm fotowoltaicznych o mocy do 15MW wraz </w:t>
      </w:r>
      <w:r w:rsidR="00DD7EAA">
        <w:rPr>
          <w:rFonts w:cstheme="minorHAnsi"/>
          <w:szCs w:val="20"/>
        </w:rPr>
        <w:br/>
      </w:r>
      <w:r w:rsidRPr="006A2F39">
        <w:rPr>
          <w:rFonts w:cstheme="minorHAnsi"/>
          <w:szCs w:val="20"/>
        </w:rPr>
        <w:t xml:space="preserve">z niezbędną infrastrukturą techniczną na działce o nr </w:t>
      </w:r>
      <w:proofErr w:type="spellStart"/>
      <w:r w:rsidRPr="006A2F39">
        <w:rPr>
          <w:rFonts w:cstheme="minorHAnsi"/>
          <w:szCs w:val="20"/>
        </w:rPr>
        <w:t>ewid</w:t>
      </w:r>
      <w:proofErr w:type="spellEnd"/>
      <w:r w:rsidRPr="006A2F39">
        <w:rPr>
          <w:rFonts w:cstheme="minorHAnsi"/>
          <w:szCs w:val="20"/>
        </w:rPr>
        <w:t xml:space="preserve">. 6 w obrębie Zboże oraz na działkach o nr </w:t>
      </w:r>
      <w:proofErr w:type="spellStart"/>
      <w:r w:rsidRPr="006A2F39">
        <w:rPr>
          <w:rFonts w:cstheme="minorHAnsi"/>
          <w:szCs w:val="20"/>
        </w:rPr>
        <w:t>ewid</w:t>
      </w:r>
      <w:proofErr w:type="spellEnd"/>
      <w:r w:rsidRPr="006A2F39">
        <w:rPr>
          <w:rFonts w:cstheme="minorHAnsi"/>
          <w:szCs w:val="20"/>
        </w:rPr>
        <w:t xml:space="preserve">. 349, 350, 353 obrębie Świdwie gmina Sępólno Krajeńskie”. Przy czym </w:t>
      </w:r>
      <w:r w:rsidRPr="006A2F39">
        <w:rPr>
          <w:rFonts w:cstheme="minorHAnsi"/>
          <w:szCs w:val="20"/>
        </w:rPr>
        <w:lastRenderedPageBreak/>
        <w:t>jedynie działka nr 6 w ob</w:t>
      </w:r>
      <w:r w:rsidR="006A2F39" w:rsidRPr="006A2F39">
        <w:rPr>
          <w:rFonts w:cstheme="minorHAnsi"/>
          <w:szCs w:val="20"/>
        </w:rPr>
        <w:t>rębie Zboże znajduje się ok. 2,2</w:t>
      </w:r>
      <w:r w:rsidRPr="006A2F39">
        <w:rPr>
          <w:rFonts w:cstheme="minorHAnsi"/>
          <w:szCs w:val="20"/>
        </w:rPr>
        <w:t xml:space="preserve"> km od planowanej farmy, działki w obrębie Świdwie znajdują się ok. 2,5 km na północ od farmy Roztoki.</w:t>
      </w:r>
    </w:p>
    <w:p w14:paraId="3000DFB2" w14:textId="77777777" w:rsidR="008E642F" w:rsidRPr="000245C3" w:rsidRDefault="008E642F" w:rsidP="00050AA3">
      <w:pPr>
        <w:spacing w:line="276" w:lineRule="auto"/>
        <w:jc w:val="both"/>
        <w:rPr>
          <w:rFonts w:cstheme="minorHAnsi"/>
          <w:szCs w:val="20"/>
        </w:rPr>
      </w:pPr>
      <w:r w:rsidRPr="000245C3">
        <w:rPr>
          <w:rFonts w:cstheme="minorHAnsi"/>
          <w:szCs w:val="20"/>
        </w:rPr>
        <w:t>Podkreślić także należy, że eksploatacja elektrowni fotowoltaicznych nie wiąże się z emisją zanieczyszczeń do środowiska. Źródłami hałasu i pola elektromagnetycznego na farmie będą przede wszystkim stacje transformatorowe oraz GPO. Zostaną one zlokalizowane w odpowiednich odległościach od zabudowy chronionej akustycznie, dzięki czemu oddziaływanie akustyczne oraz elektromagnetyczne nie przekroczy dopuszczalnych poziomów hałasu i pól elektromagnetycznych w obrębie najbliższych terenów prawnie chronionych przed hałasem tj. m.in. budynków mieszkalnych. Analiza akustyczna, uwzględniająca oddziaływanie skumulowane, stanowi załącznik do niniejszego Raportu. Efekt oddziaływania skumulowanego w zakresie hałasu w przypadku przedmiotowego przedsięwzięcia nie ma istotnego znaczenia.</w:t>
      </w:r>
    </w:p>
    <w:p w14:paraId="2C928A7B" w14:textId="1DA9C2F5" w:rsidR="008E642F" w:rsidRPr="0095545C" w:rsidRDefault="008E642F" w:rsidP="00050AA3">
      <w:pPr>
        <w:spacing w:line="276" w:lineRule="auto"/>
        <w:jc w:val="both"/>
        <w:rPr>
          <w:szCs w:val="20"/>
        </w:rPr>
      </w:pPr>
      <w:r w:rsidRPr="000245C3">
        <w:rPr>
          <w:rFonts w:cstheme="minorHAnsi"/>
          <w:szCs w:val="20"/>
        </w:rPr>
        <w:t xml:space="preserve">Większość inwestycji jest rozproszona na obszarze gmin, tak że nie tworzą zwartych zgrupowań, pozostawiając wiele wolnych przestrzeni wokół poszczególnych instalacji, </w:t>
      </w:r>
      <w:r w:rsidR="00050AA3">
        <w:rPr>
          <w:rFonts w:cstheme="minorHAnsi"/>
          <w:szCs w:val="20"/>
        </w:rPr>
        <w:br/>
      </w:r>
      <w:r w:rsidRPr="000245C3">
        <w:rPr>
          <w:noProof/>
          <w:szCs w:val="20"/>
        </w:rPr>
        <w:t xml:space="preserve">a więc nie przewiduje się utrudnienia migracji zwierząt przez realizację planowanej inwestycji. Oddziaływanie instalacji fotowoltaicznej będzie ograniczało się jedynie do terenu inwestycji. </w:t>
      </w:r>
      <w:r w:rsidRPr="000245C3">
        <w:rPr>
          <w:szCs w:val="20"/>
        </w:rPr>
        <w:t xml:space="preserve">Ubytek powierzchni zajętej przez panele fotowoltaiczne nie będzie więc dotkliwy dla gatunków zwierząt korzystających z tych </w:t>
      </w:r>
      <w:r w:rsidRPr="0095545C">
        <w:rPr>
          <w:szCs w:val="20"/>
        </w:rPr>
        <w:t>środowisk.</w:t>
      </w:r>
    </w:p>
    <w:p w14:paraId="0CD749DB" w14:textId="77777777" w:rsidR="008E642F" w:rsidRPr="000245C3" w:rsidRDefault="008E642F" w:rsidP="00050AA3">
      <w:pPr>
        <w:spacing w:line="276" w:lineRule="auto"/>
        <w:jc w:val="both"/>
        <w:rPr>
          <w:rFonts w:cstheme="minorHAnsi"/>
          <w:szCs w:val="20"/>
        </w:rPr>
      </w:pPr>
      <w:r w:rsidRPr="0095545C">
        <w:rPr>
          <w:rFonts w:cstheme="minorHAnsi"/>
          <w:szCs w:val="20"/>
        </w:rPr>
        <w:t>Zastosowanie działań minimalizujących, takich jak zapewnienie ok. 10 cm prześwitu między ogrodzeniem a gruntem, zapewni swobodną penetrację terenu i migrację drobnych zwierząt naziemnych, w tym owadożernych, gryzoni i płazów. Jest to standardowe</w:t>
      </w:r>
      <w:r w:rsidRPr="000245C3">
        <w:rPr>
          <w:rFonts w:cstheme="minorHAnsi"/>
          <w:szCs w:val="20"/>
        </w:rPr>
        <w:t xml:space="preserve"> rozwiązanie, które zostanie również najprawdopodobniej zastosowane na innych farmach fotowoltaicznych w rejonie. Dodatkowo farma nie będzie stanowiła zwartego, jednolitego obszaru ogrodzonego. Została zaplanowana w taki sposób, aby możliwa była migracja zwierząt.</w:t>
      </w:r>
    </w:p>
    <w:p w14:paraId="3A3920BD" w14:textId="77777777" w:rsidR="008E642F" w:rsidRPr="000245C3" w:rsidRDefault="008E642F" w:rsidP="00050AA3">
      <w:pPr>
        <w:pStyle w:val="Default"/>
        <w:tabs>
          <w:tab w:val="left" w:pos="0"/>
        </w:tabs>
        <w:spacing w:after="120" w:line="276" w:lineRule="auto"/>
        <w:jc w:val="both"/>
        <w:rPr>
          <w:rFonts w:ascii="Verdana" w:hAnsi="Verdana"/>
          <w:color w:val="auto"/>
          <w:sz w:val="20"/>
          <w:szCs w:val="20"/>
        </w:rPr>
      </w:pPr>
      <w:r w:rsidRPr="000245C3">
        <w:rPr>
          <w:rFonts w:ascii="Verdana" w:hAnsi="Verdana" w:cs="Calibri"/>
          <w:color w:val="auto"/>
          <w:sz w:val="20"/>
          <w:szCs w:val="20"/>
        </w:rPr>
        <w:t>Biorąc pod uwagę wyniki inwentaryzacji przyrodniczej można również wykluczyć możliwość efektu skumulowanego pod kątem utraty miejsc rozrodu i bytowania cennych gatunków miejscowej fauny.</w:t>
      </w:r>
    </w:p>
    <w:p w14:paraId="3CA9C5C2" w14:textId="0C0480B5" w:rsidR="008E642F" w:rsidRPr="000245C3" w:rsidRDefault="008E642F" w:rsidP="00050AA3">
      <w:pPr>
        <w:spacing w:line="276" w:lineRule="auto"/>
        <w:jc w:val="both"/>
        <w:rPr>
          <w:rFonts w:cstheme="minorHAnsi"/>
          <w:szCs w:val="20"/>
        </w:rPr>
      </w:pPr>
      <w:r w:rsidRPr="000245C3">
        <w:rPr>
          <w:rFonts w:cstheme="minorHAnsi"/>
          <w:szCs w:val="20"/>
        </w:rPr>
        <w:t>Sama okolica przedsięwzięcia jest na tyle zróżnicowana, że budowa farmy fotowoltaicznej nie wpłynie znacząco na ubytek terenów wykorzystywanych przez zwierzęta jako żerowiska bądź miejsca lęgowe, zwłaszcza że obszar farmy po</w:t>
      </w:r>
      <w:r w:rsidR="00050AA3">
        <w:rPr>
          <w:rFonts w:cstheme="minorHAnsi"/>
          <w:szCs w:val="20"/>
        </w:rPr>
        <w:t>krywa obecnie monokultura rolna</w:t>
      </w:r>
      <w:r w:rsidR="00050AA3">
        <w:rPr>
          <w:rFonts w:cstheme="minorHAnsi"/>
          <w:szCs w:val="20"/>
        </w:rPr>
        <w:br/>
      </w:r>
      <w:r w:rsidRPr="000245C3">
        <w:rPr>
          <w:rFonts w:cstheme="minorHAnsi"/>
          <w:szCs w:val="20"/>
        </w:rPr>
        <w:t>o niewielkich wartościach przyrodniczych. W bezpośrednim sąsiedztwie działek inwestycyjnych znajdują się ogromne powierzchnie podobnych im środowisk polnych. Ubytek powierzchni zajętej przez panele fotowoltaiczne nie będzie więc dotkliwy dla gatunków zwierząt korzystających z tych środowisk.</w:t>
      </w:r>
    </w:p>
    <w:p w14:paraId="581467CF" w14:textId="77777777" w:rsidR="008E642F" w:rsidRPr="000245C3" w:rsidRDefault="008E642F" w:rsidP="00050AA3">
      <w:pPr>
        <w:spacing w:line="276" w:lineRule="auto"/>
        <w:jc w:val="both"/>
        <w:rPr>
          <w:rFonts w:cstheme="minorHAnsi"/>
          <w:szCs w:val="20"/>
        </w:rPr>
      </w:pPr>
      <w:r w:rsidRPr="000245C3">
        <w:rPr>
          <w:rFonts w:cstheme="minorHAnsi"/>
          <w:szCs w:val="20"/>
        </w:rPr>
        <w:t xml:space="preserve">Nie przewiduje się znaczącego oddziaływania na krajobraz planowanego przedsięwzięcia. Planowane instalacje będą obiektami niewysokimi - do 5 m. Elementy stacji kontenerowych, konstrukcji wsporczej i ogrodzenia zostaną pomalowane w odcieniach szarości i/lub zieleni w celu zmniejszenia ich wpływu na krajobraz. </w:t>
      </w:r>
    </w:p>
    <w:p w14:paraId="21DF6337" w14:textId="77777777" w:rsidR="008E642F" w:rsidRPr="00000FC6" w:rsidRDefault="008E642F" w:rsidP="00050AA3">
      <w:pPr>
        <w:spacing w:line="276" w:lineRule="auto"/>
        <w:jc w:val="both"/>
        <w:rPr>
          <w:rFonts w:cstheme="minorHAnsi"/>
          <w:szCs w:val="20"/>
        </w:rPr>
      </w:pPr>
      <w:r w:rsidRPr="000245C3">
        <w:rPr>
          <w:rFonts w:cstheme="minorHAnsi"/>
          <w:szCs w:val="20"/>
        </w:rPr>
        <w:t>W przypadku realizacji innych instalacji w okolicy, nie przewiduje się oddziaływania skumulowanego ze względu na specyfikę funkcjonowania farm fotowoltaicznych.</w:t>
      </w:r>
    </w:p>
    <w:p w14:paraId="11EE07DB" w14:textId="77777777" w:rsidR="008E642F" w:rsidRPr="000245C3" w:rsidRDefault="008E642F" w:rsidP="008E642F">
      <w:pPr>
        <w:spacing w:line="276" w:lineRule="auto"/>
        <w:rPr>
          <w:rFonts w:cs="Calibri"/>
          <w:szCs w:val="20"/>
        </w:rPr>
      </w:pPr>
    </w:p>
    <w:p w14:paraId="73B00BFC" w14:textId="77777777" w:rsidR="008E642F" w:rsidRPr="000245C3" w:rsidRDefault="008E642F" w:rsidP="00050AA3">
      <w:pPr>
        <w:spacing w:line="276" w:lineRule="auto"/>
        <w:jc w:val="both"/>
      </w:pPr>
      <w:r w:rsidRPr="000245C3">
        <w:rPr>
          <w:rFonts w:cs="Calibri"/>
        </w:rPr>
        <w:lastRenderedPageBreak/>
        <w:t xml:space="preserve">W trakcie realizacji inwestycji wystąpią oddziaływania akustyczne związane z wykonywaniem prac montażowych, pracą sprzętu budowlanego oraz transportem materiałów i surowców. Hałas powstający na etapie budowy inwestycji jest hałasem zmiennym w czasie, okresowym, krótkotrwałym i ustąpi po zakończeniu robót. Uciążliwość oraz zasięg oddziaływania hałasu związanego z robotami budowlanymi zależeć będzie od typu i liczby równocześnie pracujących maszyn oraz czasu ich pracy. </w:t>
      </w:r>
      <w:r w:rsidRPr="000245C3">
        <w:t xml:space="preserve">W zasięgu oddziaływania przedmiotowego przedsięwzięcia brak innych istotnych źródeł hałasu przemysłowego. </w:t>
      </w:r>
    </w:p>
    <w:p w14:paraId="43C8C1ED" w14:textId="77777777" w:rsidR="008E642F" w:rsidRPr="000245C3" w:rsidRDefault="008E642F" w:rsidP="00050AA3">
      <w:pPr>
        <w:spacing w:line="276" w:lineRule="auto"/>
        <w:jc w:val="both"/>
      </w:pPr>
      <w:r w:rsidRPr="000245C3">
        <w:t>Prognozowany poziom hałasu emitowanego do środowiska przez przedmiotowe przedsięwzięcie jest na granicy terenów chronionych przed hałasem znacznie niższy niż wartości dopuszczalnego poziomu hałasu.</w:t>
      </w:r>
    </w:p>
    <w:p w14:paraId="07C472D9" w14:textId="77777777" w:rsidR="008E642F" w:rsidRPr="000245C3" w:rsidRDefault="008E642F" w:rsidP="00050AA3">
      <w:pPr>
        <w:spacing w:line="276" w:lineRule="auto"/>
        <w:jc w:val="both"/>
      </w:pPr>
      <w:r w:rsidRPr="000245C3">
        <w:t xml:space="preserve">W przypadku jednoczesnego oddziaływania dwóch inwestycji o tym samym poziomie hałasu, sumaryczny poziom hałasu wzrasta maksymalnie o 3 </w:t>
      </w:r>
      <w:proofErr w:type="spellStart"/>
      <w:r w:rsidRPr="000245C3">
        <w:t>dB</w:t>
      </w:r>
      <w:proofErr w:type="spellEnd"/>
      <w:r w:rsidRPr="000245C3">
        <w:t xml:space="preserve"> (50 </w:t>
      </w:r>
      <w:proofErr w:type="spellStart"/>
      <w:r w:rsidRPr="000245C3">
        <w:t>dB</w:t>
      </w:r>
      <w:proofErr w:type="spellEnd"/>
      <w:r w:rsidRPr="000245C3">
        <w:t xml:space="preserve"> </w:t>
      </w:r>
      <w:r w:rsidRPr="000245C3">
        <w:sym w:font="Symbol" w:char="F0C5"/>
      </w:r>
      <w:r w:rsidRPr="000245C3">
        <w:t xml:space="preserve"> 50 </w:t>
      </w:r>
      <w:proofErr w:type="spellStart"/>
      <w:r w:rsidRPr="000245C3">
        <w:t>dB</w:t>
      </w:r>
      <w:proofErr w:type="spellEnd"/>
      <w:r w:rsidRPr="000245C3">
        <w:t xml:space="preserve"> = 53 </w:t>
      </w:r>
      <w:proofErr w:type="spellStart"/>
      <w:r w:rsidRPr="000245C3">
        <w:t>dB</w:t>
      </w:r>
      <w:proofErr w:type="spellEnd"/>
      <w:r w:rsidRPr="000245C3">
        <w:t xml:space="preserve">). W przypadku jednoczesnego oddziaływania dwóch inwestycji z których jedna jest o 10 </w:t>
      </w:r>
      <w:proofErr w:type="spellStart"/>
      <w:r w:rsidRPr="000245C3">
        <w:t>dB</w:t>
      </w:r>
      <w:proofErr w:type="spellEnd"/>
      <w:r w:rsidRPr="000245C3">
        <w:t xml:space="preserve"> głośniejsza od drugiej, o poziomie hałasu decyduje inwestycja głośniejsza (40 </w:t>
      </w:r>
      <w:proofErr w:type="spellStart"/>
      <w:r w:rsidRPr="000245C3">
        <w:t>dB</w:t>
      </w:r>
      <w:proofErr w:type="spellEnd"/>
      <w:r w:rsidRPr="000245C3">
        <w:t xml:space="preserve"> </w:t>
      </w:r>
      <w:r w:rsidRPr="000245C3">
        <w:sym w:font="Symbol" w:char="F0C5"/>
      </w:r>
      <w:r w:rsidRPr="000245C3">
        <w:t xml:space="preserve"> 50 </w:t>
      </w:r>
      <w:proofErr w:type="spellStart"/>
      <w:r w:rsidRPr="000245C3">
        <w:t>dB</w:t>
      </w:r>
      <w:proofErr w:type="spellEnd"/>
      <w:r w:rsidRPr="000245C3">
        <w:t xml:space="preserve"> = 50 </w:t>
      </w:r>
      <w:proofErr w:type="spellStart"/>
      <w:r w:rsidRPr="000245C3">
        <w:t>dB</w:t>
      </w:r>
      <w:proofErr w:type="spellEnd"/>
      <w:r w:rsidRPr="000245C3">
        <w:t>).</w:t>
      </w:r>
    </w:p>
    <w:p w14:paraId="1676A8D4" w14:textId="77777777" w:rsidR="008E642F" w:rsidRPr="000245C3" w:rsidRDefault="008E642F" w:rsidP="00050AA3">
      <w:pPr>
        <w:spacing w:line="276" w:lineRule="auto"/>
        <w:jc w:val="both"/>
        <w:rPr>
          <w:u w:val="single"/>
        </w:rPr>
      </w:pPr>
      <w:r w:rsidRPr="000245C3">
        <w:rPr>
          <w:u w:val="single"/>
        </w:rPr>
        <w:t>W związku z powyższym stwierdza się, że efekt oddziaływania skumulowanego w zakresie hałasu w przypadku przedmiotowego przedsięwzięcia nie ma istotnego znaczenia.</w:t>
      </w:r>
    </w:p>
    <w:p w14:paraId="6137971E" w14:textId="77777777" w:rsidR="008E642F" w:rsidRPr="000245C3" w:rsidRDefault="008E642F" w:rsidP="008E642F">
      <w:pPr>
        <w:spacing w:line="276" w:lineRule="auto"/>
        <w:rPr>
          <w:rFonts w:cs="Calibri"/>
        </w:rPr>
      </w:pPr>
    </w:p>
    <w:p w14:paraId="2CAD4C64" w14:textId="77777777" w:rsidR="008E642F" w:rsidRPr="000245C3" w:rsidRDefault="008E642F" w:rsidP="00050AA3">
      <w:pPr>
        <w:spacing w:line="276" w:lineRule="auto"/>
        <w:jc w:val="both"/>
        <w:rPr>
          <w:rFonts w:cstheme="minorHAnsi"/>
          <w:szCs w:val="20"/>
        </w:rPr>
      </w:pPr>
      <w:r w:rsidRPr="000245C3">
        <w:rPr>
          <w:rFonts w:cstheme="minorHAnsi"/>
          <w:szCs w:val="20"/>
        </w:rPr>
        <w:t xml:space="preserve">Eksploatacja elektrowni fotowoltaicznych nie wiąże się z emisją zanieczyszczeń do środowiska, a oddziaływanie poszczególnych inwestycji mieści się </w:t>
      </w:r>
      <w:r w:rsidRPr="000245C3">
        <w:rPr>
          <w:rFonts w:cstheme="minorHAnsi"/>
          <w:b/>
          <w:bCs/>
          <w:szCs w:val="20"/>
        </w:rPr>
        <w:t>w granicach działek ewidencyjnych</w:t>
      </w:r>
      <w:r w:rsidRPr="000245C3">
        <w:rPr>
          <w:rFonts w:cstheme="minorHAnsi"/>
          <w:szCs w:val="20"/>
        </w:rPr>
        <w:t xml:space="preserve">, na których zostaną wybudowane. Z uwagi na fakt ograniczenia oddziaływania przedsięwzięcia do działek inwestycyjnych </w:t>
      </w:r>
      <w:r w:rsidRPr="000245C3">
        <w:rPr>
          <w:rFonts w:cstheme="minorHAnsi"/>
          <w:b/>
          <w:szCs w:val="20"/>
        </w:rPr>
        <w:t>nie przewiduje się efektu skumulowanego w wyniku realizacji przedmiotowego przedsięwzięcia.</w:t>
      </w:r>
      <w:r w:rsidRPr="000245C3">
        <w:rPr>
          <w:rFonts w:cstheme="minorHAnsi"/>
          <w:szCs w:val="20"/>
        </w:rPr>
        <w:t xml:space="preserve"> </w:t>
      </w:r>
    </w:p>
    <w:p w14:paraId="0F5860C9" w14:textId="77777777" w:rsidR="008E642F" w:rsidRPr="000245C3" w:rsidRDefault="008E642F" w:rsidP="00050AA3">
      <w:pPr>
        <w:spacing w:line="276" w:lineRule="auto"/>
        <w:jc w:val="both"/>
        <w:rPr>
          <w:rFonts w:cs="Calibri"/>
        </w:rPr>
      </w:pPr>
      <w:r w:rsidRPr="000245C3">
        <w:rPr>
          <w:rFonts w:cs="Calibri"/>
        </w:rPr>
        <w:t xml:space="preserve">Zanieczyszczenie powietrza wystąpi jedynie w trakcie realizacji i likwidacji inwestycji. Źródłami emisji będą pojazdy samochodowe i maszyny uczestniczące w pracach montażowych. Emisja wystąpi krótkotrwale, będzie niewielka i rozproszona oraz nie będzie w sposób istotny oddziaływać na otoczenie w zakresie ilości emitowanych substancji gazowych i pyłowych do powietrza. Ze względu na krótki czas prac montażowych nie będzie stanowić istotnego oddziaływania na środowisko. </w:t>
      </w:r>
    </w:p>
    <w:p w14:paraId="4C85CB4C" w14:textId="77777777" w:rsidR="008E642F" w:rsidRPr="000245C3" w:rsidRDefault="008E642F" w:rsidP="00050AA3">
      <w:pPr>
        <w:spacing w:line="276" w:lineRule="auto"/>
        <w:jc w:val="both"/>
        <w:rPr>
          <w:rFonts w:cs="Calibri"/>
        </w:rPr>
      </w:pPr>
      <w:r w:rsidRPr="000245C3">
        <w:rPr>
          <w:rFonts w:cs="Calibri"/>
        </w:rPr>
        <w:t>Minimalizacja emisji spalin zostanie zapewniona przez ekonomiczne używanie pojazdów samochodowych (wyłączanie silników podczas załadunku i rozładunku materiałów, drogi wewnętrzne będą utrzymywane w stanie, który ograniczy pylenie). Stosowany będzie tylko w pełni sprawny sprzęt, a jego czas pracy zostanie ograniczony do niezbędnego minimum. Prowadzenie prac będzie odbywać się w sposób powodujący w jak najmniejszym stopniu pylenie wtórne. Emisja będzie krótkotrwała i niezorganizowana.</w:t>
      </w:r>
    </w:p>
    <w:p w14:paraId="43D4F900" w14:textId="77777777" w:rsidR="008E642F" w:rsidRPr="000245C3" w:rsidRDefault="008E642F" w:rsidP="00CF57BF">
      <w:pPr>
        <w:spacing w:line="276" w:lineRule="auto"/>
        <w:jc w:val="both"/>
        <w:rPr>
          <w:rFonts w:cs="Calibri"/>
        </w:rPr>
      </w:pPr>
      <w:r w:rsidRPr="000245C3">
        <w:rPr>
          <w:rFonts w:cs="Calibri"/>
        </w:rPr>
        <w:t xml:space="preserve">Prace związane z wykonaniem wykopów pod położenie kabli, w żaden sposób nie wpłyną na zakłócenie stosunków wodnych. Na obszarze przeznaczonym pod lokalizację przedsięwzięcia nie znajdują się rejony o płytkim występowaniu wód gruntowych. Nie przewiduje się także odsłonięcia warstw wodonośnych lub zmniejszenia warstwy izolacyjnej co mogłoby doprowadzić do szybszego dotarcia wód infiltracyjnych do wodonośnych. </w:t>
      </w:r>
    </w:p>
    <w:p w14:paraId="5C615F66" w14:textId="77777777" w:rsidR="008E642F" w:rsidRPr="000245C3" w:rsidRDefault="008E642F" w:rsidP="00CF57BF">
      <w:pPr>
        <w:pStyle w:val="Default"/>
        <w:tabs>
          <w:tab w:val="left" w:pos="0"/>
        </w:tabs>
        <w:spacing w:after="120" w:line="276" w:lineRule="auto"/>
        <w:jc w:val="both"/>
        <w:rPr>
          <w:rFonts w:ascii="Verdana" w:hAnsi="Verdana" w:cs="Calibri"/>
          <w:color w:val="auto"/>
          <w:sz w:val="20"/>
          <w:szCs w:val="20"/>
        </w:rPr>
      </w:pPr>
      <w:r w:rsidRPr="000245C3">
        <w:rPr>
          <w:rFonts w:ascii="Verdana" w:hAnsi="Verdana" w:cs="Calibri"/>
          <w:color w:val="auto"/>
          <w:sz w:val="20"/>
          <w:szCs w:val="20"/>
        </w:rPr>
        <w:lastRenderedPageBreak/>
        <w:t>Jak wskazano powyżej, realizacja inwestycji nie będzie wiązała się z istotnymi oddziaływaniami na środowisko gruntowo – wodne, a co za tym idzie na wody podziemne i powierzchniowe.</w:t>
      </w:r>
    </w:p>
    <w:p w14:paraId="00AF8F17" w14:textId="370C55EE" w:rsidR="008F334F" w:rsidRDefault="008E642F" w:rsidP="00CF57BF">
      <w:pPr>
        <w:pStyle w:val="Tekstpodstawowy"/>
        <w:tabs>
          <w:tab w:val="left" w:pos="355"/>
        </w:tabs>
        <w:spacing w:after="480" w:line="276" w:lineRule="auto"/>
        <w:jc w:val="both"/>
        <w:rPr>
          <w:rFonts w:cstheme="minorHAnsi"/>
        </w:rPr>
      </w:pPr>
      <w:r w:rsidRPr="000245C3">
        <w:rPr>
          <w:rFonts w:cstheme="minorHAnsi"/>
        </w:rPr>
        <w:t>Funkcjonowanie przedmiotowej inwestycji będzie miało skutki proekologiczne przez wytwarzanie „czystej” energii elektrycznej na drodze wykorzystania promieniowania słonecznego.</w:t>
      </w:r>
    </w:p>
    <w:p w14:paraId="1FAB5C61" w14:textId="77777777" w:rsidR="00A03954" w:rsidRDefault="00A03954" w:rsidP="00CF57BF">
      <w:pPr>
        <w:pStyle w:val="Tekstpodstawowy"/>
        <w:tabs>
          <w:tab w:val="left" w:pos="355"/>
        </w:tabs>
        <w:spacing w:after="480" w:line="276" w:lineRule="auto"/>
        <w:jc w:val="both"/>
        <w:rPr>
          <w:rFonts w:cstheme="minorHAnsi"/>
        </w:rPr>
      </w:pPr>
    </w:p>
    <w:p w14:paraId="04B24EDB" w14:textId="77777777" w:rsidR="00D75C96" w:rsidRPr="00D75C96" w:rsidRDefault="00D75C96" w:rsidP="00D75C96">
      <w:pPr>
        <w:pStyle w:val="Tekstpodstawowy"/>
        <w:tabs>
          <w:tab w:val="left" w:pos="355"/>
        </w:tabs>
        <w:jc w:val="both"/>
        <w:rPr>
          <w:rFonts w:eastAsia="Times New Roman" w:cs="Times New Roman"/>
          <w:b/>
          <w:bCs/>
          <w:sz w:val="22"/>
          <w:szCs w:val="22"/>
        </w:rPr>
      </w:pPr>
      <w:r w:rsidRPr="00D75C96">
        <w:rPr>
          <w:rFonts w:eastAsia="Times New Roman" w:cs="Times New Roman"/>
          <w:b/>
          <w:bCs/>
          <w:sz w:val="22"/>
          <w:szCs w:val="22"/>
        </w:rPr>
        <w:t>PODSUMOWANIE</w:t>
      </w:r>
    </w:p>
    <w:p w14:paraId="3B28C1FF" w14:textId="77777777" w:rsidR="00D75C96" w:rsidRDefault="00D75C96" w:rsidP="00D75C96">
      <w:pPr>
        <w:pStyle w:val="Tekstpodstawowy"/>
        <w:tabs>
          <w:tab w:val="left" w:pos="355"/>
        </w:tabs>
        <w:jc w:val="both"/>
        <w:rPr>
          <w:rFonts w:cs="Verdana"/>
          <w:color w:val="000000"/>
          <w:szCs w:val="20"/>
        </w:rPr>
      </w:pPr>
      <w:r w:rsidRPr="00EB12D6">
        <w:rPr>
          <w:rFonts w:cs="Verdana"/>
          <w:color w:val="000000"/>
          <w:szCs w:val="20"/>
        </w:rPr>
        <w:t>Przedmiotowy Aneks</w:t>
      </w:r>
      <w:r>
        <w:rPr>
          <w:rFonts w:cs="Verdana"/>
          <w:color w:val="000000"/>
          <w:szCs w:val="20"/>
        </w:rPr>
        <w:t xml:space="preserve"> powstał w konsekwencji przeprowadzonego udziału społecznego oraz podziałów rolnych działek objętych inwestycją. </w:t>
      </w:r>
    </w:p>
    <w:p w14:paraId="739594D8" w14:textId="77777777" w:rsidR="00D75C96" w:rsidRDefault="00D75C96" w:rsidP="00D75C96">
      <w:pPr>
        <w:pStyle w:val="Tekstpodstawowy"/>
        <w:tabs>
          <w:tab w:val="left" w:pos="355"/>
        </w:tabs>
        <w:jc w:val="both"/>
        <w:rPr>
          <w:rFonts w:cs="Verdana"/>
          <w:b/>
          <w:bCs/>
          <w:color w:val="000000"/>
          <w:szCs w:val="20"/>
        </w:rPr>
      </w:pPr>
      <w:r w:rsidRPr="00CA79E5">
        <w:rPr>
          <w:rFonts w:cs="Verdana"/>
          <w:b/>
          <w:bCs/>
          <w:color w:val="000000"/>
          <w:szCs w:val="20"/>
        </w:rPr>
        <w:t>Ostatecznie inwestycja będzie realizowana na działkach ewidencyjnych nr: 11/2, 12/2, 13, 14/1, 22/3 obręb Wielowicz, gmina Sośno; 153/9 obręb Suchorączek, gmina Więcbork oraz 52/1, 53/9 obręb Wysoka Krajeńska, gmina Sępólno Krajeńskie, o łącznej powierzchni równej ok. 94,25 ha.</w:t>
      </w:r>
    </w:p>
    <w:p w14:paraId="1FE4B2D0" w14:textId="77777777" w:rsidR="00D75C96" w:rsidRDefault="00D75C96" w:rsidP="00D75C96">
      <w:pPr>
        <w:pStyle w:val="Tekstpodstawowy"/>
        <w:tabs>
          <w:tab w:val="left" w:pos="355"/>
        </w:tabs>
        <w:jc w:val="both"/>
        <w:rPr>
          <w:rFonts w:cs="Verdana"/>
          <w:color w:val="000000"/>
          <w:szCs w:val="20"/>
        </w:rPr>
      </w:pPr>
      <w:r>
        <w:rPr>
          <w:rFonts w:cs="Verdana"/>
          <w:color w:val="000000"/>
          <w:szCs w:val="20"/>
        </w:rPr>
        <w:t>Niniejszy a</w:t>
      </w:r>
      <w:r w:rsidRPr="000E0AFC">
        <w:rPr>
          <w:rFonts w:cs="Verdana"/>
          <w:color w:val="000000"/>
          <w:szCs w:val="20"/>
        </w:rPr>
        <w:t xml:space="preserve">neks zawiera </w:t>
      </w:r>
      <w:r>
        <w:rPr>
          <w:rFonts w:cs="Verdana"/>
          <w:color w:val="000000"/>
          <w:szCs w:val="20"/>
        </w:rPr>
        <w:t>korektę zakresu przedsięwzięcia i szczegółowo opisuje jego ostateczny kształt oraz oddziaływanie na środowisko.</w:t>
      </w:r>
    </w:p>
    <w:p w14:paraId="417BE722" w14:textId="5A499B67" w:rsidR="00D75C96" w:rsidRDefault="00D75C96" w:rsidP="00D75C96">
      <w:pPr>
        <w:pStyle w:val="Tekstpodstawowy"/>
        <w:tabs>
          <w:tab w:val="left" w:pos="355"/>
        </w:tabs>
        <w:jc w:val="both"/>
        <w:rPr>
          <w:rFonts w:cs="Verdana"/>
          <w:color w:val="000000"/>
          <w:szCs w:val="20"/>
        </w:rPr>
      </w:pPr>
      <w:r>
        <w:rPr>
          <w:rFonts w:cs="Verdana"/>
          <w:color w:val="000000"/>
          <w:szCs w:val="20"/>
        </w:rPr>
        <w:t xml:space="preserve">W </w:t>
      </w:r>
      <w:r w:rsidRPr="000225F3">
        <w:rPr>
          <w:rFonts w:cs="Verdana"/>
          <w:color w:val="000000"/>
          <w:szCs w:val="20"/>
        </w:rPr>
        <w:t xml:space="preserve">następstwie ww. </w:t>
      </w:r>
      <w:r w:rsidRPr="00C53EE5">
        <w:rPr>
          <w:rFonts w:cs="Verdana"/>
          <w:color w:val="000000"/>
          <w:szCs w:val="20"/>
        </w:rPr>
        <w:t xml:space="preserve">modyfikacji uległa zmianie całkowita powierzchnia projektu – zmniejszyła się ze 143,3 ha na </w:t>
      </w:r>
      <w:r>
        <w:rPr>
          <w:rFonts w:cs="Verdana"/>
          <w:color w:val="000000"/>
          <w:szCs w:val="20"/>
        </w:rPr>
        <w:t xml:space="preserve">ok. </w:t>
      </w:r>
      <w:r w:rsidRPr="00C53EE5">
        <w:rPr>
          <w:rFonts w:cs="Verdana"/>
          <w:color w:val="000000"/>
          <w:szCs w:val="20"/>
        </w:rPr>
        <w:t>79,2 ha. Zmiana</w:t>
      </w:r>
      <w:r>
        <w:rPr>
          <w:rFonts w:cs="Verdana"/>
          <w:color w:val="000000"/>
          <w:szCs w:val="20"/>
        </w:rPr>
        <w:t xml:space="preserve"> powierzchni niesie ze sobą zmianę mocy projektu - finalnie inwestycja będzie miała moc do 1</w:t>
      </w:r>
      <w:r w:rsidR="00B712E1">
        <w:rPr>
          <w:rFonts w:cs="Verdana"/>
          <w:color w:val="000000"/>
          <w:szCs w:val="20"/>
        </w:rPr>
        <w:t>5</w:t>
      </w:r>
      <w:r>
        <w:rPr>
          <w:rFonts w:cs="Verdana"/>
          <w:color w:val="000000"/>
          <w:szCs w:val="20"/>
        </w:rPr>
        <w:t>8 MW.</w:t>
      </w:r>
    </w:p>
    <w:p w14:paraId="284D2556" w14:textId="77777777" w:rsidR="00D75C96" w:rsidRDefault="00D75C96" w:rsidP="00D75C96">
      <w:pPr>
        <w:pStyle w:val="Tekstpodstawowy"/>
        <w:tabs>
          <w:tab w:val="left" w:pos="355"/>
        </w:tabs>
        <w:jc w:val="both"/>
        <w:rPr>
          <w:rFonts w:cs="Verdana"/>
          <w:color w:val="000000"/>
          <w:szCs w:val="20"/>
        </w:rPr>
      </w:pPr>
      <w:r>
        <w:rPr>
          <w:rFonts w:cs="Verdana"/>
          <w:color w:val="000000"/>
          <w:szCs w:val="20"/>
        </w:rPr>
        <w:t xml:space="preserve">Zmniejszyła się również ilość elementów inwestycji – finalnie pod przedmiotową inwestycję przewiduje się zastosowanie do 95 szt. stacji transformatorowych </w:t>
      </w:r>
      <w:proofErr w:type="spellStart"/>
      <w:r>
        <w:rPr>
          <w:rFonts w:cs="Verdana"/>
          <w:color w:val="000000"/>
          <w:szCs w:val="20"/>
        </w:rPr>
        <w:t>nn</w:t>
      </w:r>
      <w:proofErr w:type="spellEnd"/>
      <w:r>
        <w:rPr>
          <w:rFonts w:cs="Verdana"/>
          <w:color w:val="000000"/>
          <w:szCs w:val="20"/>
        </w:rPr>
        <w:t>/SN, do 5 szt. stacji RSN oraz do 2 szt. stacji transformatorowych SN/WN - GPO.</w:t>
      </w:r>
    </w:p>
    <w:p w14:paraId="4AE51739" w14:textId="77777777" w:rsidR="00D75C96" w:rsidRDefault="00D75C96" w:rsidP="00D75C96">
      <w:pPr>
        <w:pStyle w:val="Tekstpodstawowy"/>
        <w:tabs>
          <w:tab w:val="left" w:pos="355"/>
        </w:tabs>
        <w:jc w:val="both"/>
        <w:rPr>
          <w:rFonts w:cs="Verdana"/>
          <w:color w:val="000000"/>
          <w:szCs w:val="20"/>
        </w:rPr>
      </w:pPr>
      <w:r>
        <w:rPr>
          <w:rFonts w:cs="Verdana"/>
          <w:color w:val="000000"/>
          <w:szCs w:val="20"/>
        </w:rPr>
        <w:t>Powyższe zmiany spowodowały odsunięcie granic inwestycji na odległość ok. 330 m od zabudowań mieszkalnych obrębu Wielowicz, gm. Sośno, zlokalizowanych na wschód od granic przedsięwzięcia.</w:t>
      </w:r>
    </w:p>
    <w:p w14:paraId="4F427DA4" w14:textId="77777777" w:rsidR="00D75C96" w:rsidRDefault="00D75C96" w:rsidP="00D75C96">
      <w:pPr>
        <w:pStyle w:val="Tekstpodstawowy"/>
        <w:tabs>
          <w:tab w:val="left" w:pos="355"/>
        </w:tabs>
        <w:jc w:val="both"/>
        <w:rPr>
          <w:rFonts w:cs="Verdana"/>
          <w:color w:val="000000"/>
          <w:szCs w:val="20"/>
        </w:rPr>
      </w:pPr>
      <w:r>
        <w:rPr>
          <w:rFonts w:cs="Verdana"/>
          <w:color w:val="000000"/>
          <w:szCs w:val="20"/>
        </w:rPr>
        <w:t xml:space="preserve">Z uwagi na odsunięcie granic inwestycji od zabudowań mieszkalnych zlokalizowanych na wschód, zmianie uległa również lokalizacja </w:t>
      </w:r>
      <w:proofErr w:type="spellStart"/>
      <w:r>
        <w:rPr>
          <w:rFonts w:cs="Verdana"/>
          <w:color w:val="000000"/>
          <w:szCs w:val="20"/>
        </w:rPr>
        <w:t>nasadzeń</w:t>
      </w:r>
      <w:proofErr w:type="spellEnd"/>
      <w:r>
        <w:rPr>
          <w:rFonts w:cs="Verdana"/>
          <w:color w:val="000000"/>
          <w:szCs w:val="20"/>
        </w:rPr>
        <w:t xml:space="preserve"> izolacyjnych – finalnie nasadzenia będą przebiegać wzdłuż granic inwestycji zlokalizowanej na działce nr 14/1 obręb Wielowicz, gm. Sośno.</w:t>
      </w:r>
    </w:p>
    <w:p w14:paraId="1EF399B2" w14:textId="77777777" w:rsidR="00723517" w:rsidRDefault="00723517" w:rsidP="00D75C96">
      <w:pPr>
        <w:pStyle w:val="Tekstpodstawowy"/>
        <w:tabs>
          <w:tab w:val="left" w:pos="355"/>
        </w:tabs>
        <w:jc w:val="both"/>
        <w:rPr>
          <w:rFonts w:eastAsia="Times New Roman" w:cs="Arial"/>
          <w:b/>
          <w:bCs/>
          <w:color w:val="000000" w:themeColor="text1"/>
          <w:szCs w:val="20"/>
          <w:u w:val="single"/>
          <w:lang w:eastAsia="pl-PL"/>
        </w:rPr>
      </w:pPr>
    </w:p>
    <w:p w14:paraId="1BC11C84" w14:textId="3205AE11" w:rsidR="00D75C96" w:rsidRPr="00D75C96" w:rsidRDefault="00D75C96" w:rsidP="00D75C96">
      <w:pPr>
        <w:pStyle w:val="Tekstpodstawowy"/>
        <w:tabs>
          <w:tab w:val="left" w:pos="355"/>
        </w:tabs>
        <w:jc w:val="both"/>
        <w:rPr>
          <w:rFonts w:cs="Verdana"/>
          <w:b/>
          <w:bCs/>
          <w:color w:val="000000" w:themeColor="text1"/>
          <w:szCs w:val="20"/>
          <w:u w:val="single"/>
        </w:rPr>
      </w:pPr>
      <w:r w:rsidRPr="00D75C96">
        <w:rPr>
          <w:rFonts w:eastAsia="Times New Roman" w:cs="Arial"/>
          <w:b/>
          <w:bCs/>
          <w:color w:val="000000" w:themeColor="text1"/>
          <w:szCs w:val="20"/>
          <w:u w:val="single"/>
          <w:lang w:eastAsia="pl-PL"/>
        </w:rPr>
        <w:t>W ocenie Inwestora wprowadzone zmiany znacząco ograniczają wpływ farmy fotowoltaicznej na środowisko.</w:t>
      </w:r>
    </w:p>
    <w:p w14:paraId="5B9FE494" w14:textId="77777777" w:rsidR="00A03954" w:rsidRDefault="00A03954" w:rsidP="00D75C96">
      <w:pPr>
        <w:keepNext/>
        <w:keepLines/>
        <w:spacing w:before="160" w:line="276" w:lineRule="auto"/>
        <w:jc w:val="both"/>
        <w:outlineLvl w:val="0"/>
        <w:rPr>
          <w:rFonts w:cs="Verdana"/>
          <w:color w:val="000000"/>
          <w:szCs w:val="20"/>
        </w:rPr>
      </w:pPr>
    </w:p>
    <w:p w14:paraId="5A6FBAC2" w14:textId="393EB2E8" w:rsidR="00D75C96" w:rsidRPr="00723517" w:rsidRDefault="00D75C96" w:rsidP="00D75C96">
      <w:pPr>
        <w:keepNext/>
        <w:keepLines/>
        <w:spacing w:before="160" w:line="276" w:lineRule="auto"/>
        <w:jc w:val="both"/>
        <w:outlineLvl w:val="0"/>
        <w:rPr>
          <w:rFonts w:cs="Verdana"/>
          <w:b/>
          <w:bCs/>
          <w:color w:val="000000" w:themeColor="text1"/>
          <w:szCs w:val="20"/>
        </w:rPr>
      </w:pPr>
      <w:r w:rsidRPr="00723517">
        <w:rPr>
          <w:rFonts w:cs="Verdana"/>
          <w:b/>
          <w:bCs/>
          <w:color w:val="000000"/>
          <w:szCs w:val="20"/>
        </w:rPr>
        <w:t>W związku z powyższym zmianie ulega również nazwa przedsięwzięcia – „Budowa elektrowni fotowoltaicznej o mocy do 1</w:t>
      </w:r>
      <w:r w:rsidR="00B712E1" w:rsidRPr="00723517">
        <w:rPr>
          <w:rFonts w:cs="Verdana"/>
          <w:b/>
          <w:bCs/>
          <w:color w:val="000000"/>
          <w:szCs w:val="20"/>
        </w:rPr>
        <w:t>5</w:t>
      </w:r>
      <w:r w:rsidRPr="00723517">
        <w:rPr>
          <w:rFonts w:cs="Verdana"/>
          <w:b/>
          <w:bCs/>
          <w:color w:val="000000"/>
          <w:szCs w:val="20"/>
        </w:rPr>
        <w:t xml:space="preserve">8 000 </w:t>
      </w:r>
      <w:proofErr w:type="spellStart"/>
      <w:r w:rsidRPr="00723517">
        <w:rPr>
          <w:rFonts w:cs="Verdana"/>
          <w:b/>
          <w:bCs/>
          <w:color w:val="000000"/>
          <w:szCs w:val="20"/>
        </w:rPr>
        <w:t>kWp</w:t>
      </w:r>
      <w:proofErr w:type="spellEnd"/>
      <w:r w:rsidRPr="00723517">
        <w:rPr>
          <w:rFonts w:cs="Verdana"/>
          <w:b/>
          <w:bCs/>
          <w:color w:val="000000"/>
          <w:szCs w:val="20"/>
        </w:rPr>
        <w:t xml:space="preserve"> wraz z infrastrukturą towarzyszącą, na terenie działek o nr ew. 11/2, 12/2, 13, </w:t>
      </w:r>
      <w:r w:rsidRPr="00723517">
        <w:rPr>
          <w:rFonts w:cs="Verdana"/>
          <w:b/>
          <w:bCs/>
          <w:color w:val="000000" w:themeColor="text1"/>
          <w:szCs w:val="20"/>
        </w:rPr>
        <w:t xml:space="preserve">14/1, 22/3 ob. Wielowicz w gm. Sośno oraz 52/1 i 53/9 w ob. Wysoka Krajeńska w gm. Sępólno Krajeńskie, a także o nr ew. 153/9 w ob. Suchorączek w gm. Więcbork, woj. kujawsko-pomorskie, o całkowitej powierzchni gruntów zajętych pod instalację ok. </w:t>
      </w:r>
      <w:r w:rsidR="00723517">
        <w:rPr>
          <w:rFonts w:cs="Verdana"/>
          <w:b/>
          <w:bCs/>
          <w:color w:val="000000" w:themeColor="text1"/>
          <w:szCs w:val="20"/>
        </w:rPr>
        <w:t>79</w:t>
      </w:r>
      <w:r w:rsidRPr="00723517">
        <w:rPr>
          <w:rFonts w:cs="Verdana"/>
          <w:b/>
          <w:bCs/>
          <w:color w:val="000000" w:themeColor="text1"/>
          <w:szCs w:val="20"/>
        </w:rPr>
        <w:t xml:space="preserve">,2 ha”. </w:t>
      </w:r>
    </w:p>
    <w:p w14:paraId="53CC23EC" w14:textId="44DAD9CA" w:rsidR="00D75C96" w:rsidRDefault="00D75C96" w:rsidP="0094182E">
      <w:pPr>
        <w:pStyle w:val="Tekstpodstawowy"/>
        <w:tabs>
          <w:tab w:val="left" w:pos="355"/>
        </w:tabs>
        <w:jc w:val="both"/>
        <w:rPr>
          <w:rFonts w:eastAsia="Times New Roman" w:cs="Times New Roman"/>
          <w:szCs w:val="20"/>
        </w:rPr>
      </w:pPr>
    </w:p>
    <w:p w14:paraId="455A91BA" w14:textId="77777777" w:rsidR="00A03954" w:rsidRDefault="00A03954" w:rsidP="003B6602">
      <w:pPr>
        <w:spacing w:line="276" w:lineRule="auto"/>
        <w:rPr>
          <w:rFonts w:cs="Arial"/>
          <w:b/>
          <w:bCs/>
          <w:color w:val="000000"/>
          <w:sz w:val="22"/>
          <w:szCs w:val="22"/>
        </w:rPr>
      </w:pPr>
    </w:p>
    <w:p w14:paraId="78D33529" w14:textId="2010F382" w:rsidR="003B6602" w:rsidRPr="00704AB2" w:rsidRDefault="003B6602" w:rsidP="003B6602">
      <w:pPr>
        <w:spacing w:line="276" w:lineRule="auto"/>
        <w:rPr>
          <w:rFonts w:cs="Arial"/>
          <w:b/>
          <w:bCs/>
          <w:color w:val="000000"/>
          <w:sz w:val="22"/>
          <w:szCs w:val="22"/>
        </w:rPr>
      </w:pPr>
      <w:r w:rsidRPr="00704AB2">
        <w:rPr>
          <w:rFonts w:cs="Arial"/>
          <w:b/>
          <w:bCs/>
          <w:color w:val="000000"/>
          <w:sz w:val="22"/>
          <w:szCs w:val="22"/>
        </w:rPr>
        <w:t>Niniejsze uzupełnienie do raportu o oddziaływaniu przedsięwzięcia na środowisko zostało opracowane przy udziale następujących członków zespołu autorskiego:</w:t>
      </w:r>
    </w:p>
    <w:p w14:paraId="59AB6738" w14:textId="77777777" w:rsidR="003B6602" w:rsidRPr="00C068B9" w:rsidRDefault="003B6602" w:rsidP="00763F1B">
      <w:pPr>
        <w:numPr>
          <w:ilvl w:val="0"/>
          <w:numId w:val="9"/>
        </w:numPr>
        <w:spacing w:after="120" w:line="276" w:lineRule="auto"/>
        <w:ind w:left="284" w:hanging="284"/>
        <w:jc w:val="both"/>
        <w:rPr>
          <w:rFonts w:cs="Arial"/>
          <w:color w:val="000000"/>
          <w:sz w:val="22"/>
          <w:szCs w:val="22"/>
        </w:rPr>
      </w:pPr>
      <w:r w:rsidRPr="00C068B9">
        <w:rPr>
          <w:rFonts w:cs="Arial"/>
          <w:color w:val="000000"/>
          <w:sz w:val="22"/>
          <w:szCs w:val="22"/>
        </w:rPr>
        <w:t xml:space="preserve">mgr inż. Rafał Odrobiński – kierownik zespołu </w:t>
      </w:r>
    </w:p>
    <w:p w14:paraId="1FA3BCF7" w14:textId="20986402" w:rsidR="003B6602" w:rsidRPr="00C068B9" w:rsidRDefault="003B6602" w:rsidP="00763F1B">
      <w:pPr>
        <w:numPr>
          <w:ilvl w:val="0"/>
          <w:numId w:val="9"/>
        </w:numPr>
        <w:spacing w:after="120" w:line="276" w:lineRule="auto"/>
        <w:ind w:left="284" w:hanging="284"/>
        <w:jc w:val="both"/>
        <w:rPr>
          <w:rFonts w:cs="Arial"/>
          <w:color w:val="000000"/>
          <w:sz w:val="22"/>
          <w:szCs w:val="22"/>
        </w:rPr>
      </w:pPr>
      <w:r w:rsidRPr="00C068B9">
        <w:rPr>
          <w:rFonts w:cs="Arial"/>
          <w:color w:val="000000"/>
          <w:sz w:val="22"/>
          <w:szCs w:val="22"/>
        </w:rPr>
        <w:t xml:space="preserve">mgr inż. Beata </w:t>
      </w:r>
      <w:r w:rsidR="00D75C96">
        <w:rPr>
          <w:rFonts w:cs="Arial"/>
          <w:color w:val="000000"/>
          <w:sz w:val="22"/>
          <w:szCs w:val="22"/>
        </w:rPr>
        <w:t>Kubiak</w:t>
      </w:r>
    </w:p>
    <w:p w14:paraId="69150459" w14:textId="5DD01947" w:rsidR="003B6602" w:rsidRDefault="0003719D" w:rsidP="00763F1B">
      <w:pPr>
        <w:numPr>
          <w:ilvl w:val="0"/>
          <w:numId w:val="9"/>
        </w:numPr>
        <w:spacing w:after="120" w:line="276" w:lineRule="auto"/>
        <w:ind w:left="284" w:hanging="284"/>
        <w:jc w:val="both"/>
        <w:rPr>
          <w:rFonts w:cs="Arial"/>
          <w:color w:val="000000"/>
          <w:sz w:val="22"/>
          <w:szCs w:val="22"/>
        </w:rPr>
      </w:pPr>
      <w:r>
        <w:rPr>
          <w:rFonts w:cs="Arial"/>
          <w:color w:val="000000"/>
          <w:sz w:val="22"/>
          <w:szCs w:val="22"/>
        </w:rPr>
        <w:t xml:space="preserve">mgr </w:t>
      </w:r>
      <w:r w:rsidR="003B6602" w:rsidRPr="00C068B9">
        <w:rPr>
          <w:rFonts w:cs="Arial"/>
          <w:color w:val="000000"/>
          <w:sz w:val="22"/>
          <w:szCs w:val="22"/>
        </w:rPr>
        <w:t xml:space="preserve">inż. Magdalena </w:t>
      </w:r>
      <w:proofErr w:type="spellStart"/>
      <w:r w:rsidR="003B6602" w:rsidRPr="00C068B9">
        <w:rPr>
          <w:rFonts w:cs="Arial"/>
          <w:color w:val="000000"/>
          <w:sz w:val="22"/>
          <w:szCs w:val="22"/>
        </w:rPr>
        <w:t>Czarczyńska</w:t>
      </w:r>
      <w:proofErr w:type="spellEnd"/>
      <w:r w:rsidR="003B6602" w:rsidRPr="00C068B9">
        <w:rPr>
          <w:rFonts w:cs="Arial"/>
          <w:color w:val="000000"/>
          <w:sz w:val="22"/>
          <w:szCs w:val="22"/>
        </w:rPr>
        <w:t xml:space="preserve"> </w:t>
      </w:r>
    </w:p>
    <w:p w14:paraId="7BD94A93" w14:textId="77777777" w:rsidR="003B6602" w:rsidRDefault="003B6602" w:rsidP="00763F1B">
      <w:pPr>
        <w:numPr>
          <w:ilvl w:val="0"/>
          <w:numId w:val="9"/>
        </w:numPr>
        <w:spacing w:after="120" w:line="276" w:lineRule="auto"/>
        <w:ind w:left="284" w:hanging="284"/>
        <w:jc w:val="both"/>
        <w:rPr>
          <w:rFonts w:cs="Arial"/>
          <w:color w:val="000000"/>
          <w:sz w:val="22"/>
          <w:szCs w:val="22"/>
        </w:rPr>
      </w:pPr>
      <w:r w:rsidRPr="003B6602">
        <w:rPr>
          <w:color w:val="000000" w:themeColor="text1"/>
          <w:sz w:val="22"/>
          <w:szCs w:val="22"/>
        </w:rPr>
        <w:t>mgr inż. Piotr Kapica</w:t>
      </w:r>
    </w:p>
    <w:p w14:paraId="455ECF04" w14:textId="692982F7" w:rsidR="002F4D5B" w:rsidRPr="00D75C96" w:rsidRDefault="003B6602" w:rsidP="00763F1B">
      <w:pPr>
        <w:numPr>
          <w:ilvl w:val="0"/>
          <w:numId w:val="9"/>
        </w:numPr>
        <w:spacing w:after="360" w:line="276" w:lineRule="auto"/>
        <w:ind w:left="284" w:hanging="284"/>
        <w:jc w:val="both"/>
        <w:rPr>
          <w:rFonts w:cs="Arial"/>
          <w:color w:val="000000"/>
          <w:sz w:val="22"/>
          <w:szCs w:val="22"/>
        </w:rPr>
      </w:pPr>
      <w:r w:rsidRPr="003B6602">
        <w:rPr>
          <w:color w:val="000000" w:themeColor="text1"/>
          <w:sz w:val="22"/>
          <w:szCs w:val="22"/>
        </w:rPr>
        <w:t>mgr Sławomir Niedźwiecki</w:t>
      </w:r>
    </w:p>
    <w:p w14:paraId="78921CD0" w14:textId="77777777" w:rsidR="00D75C96" w:rsidRPr="002F4D5B" w:rsidRDefault="00D75C96" w:rsidP="00D75C96">
      <w:pPr>
        <w:spacing w:after="360" w:line="276" w:lineRule="auto"/>
        <w:ind w:left="284"/>
        <w:jc w:val="both"/>
        <w:rPr>
          <w:rFonts w:cs="Arial"/>
          <w:color w:val="000000"/>
          <w:sz w:val="22"/>
          <w:szCs w:val="22"/>
        </w:rPr>
      </w:pPr>
    </w:p>
    <w:p w14:paraId="30F8BE1B" w14:textId="6B8C8D49" w:rsidR="003B6602" w:rsidRPr="00704AB2" w:rsidRDefault="003B6602" w:rsidP="004C1EDD">
      <w:pPr>
        <w:pStyle w:val="Tekstpodstawowy11"/>
        <w:spacing w:line="276" w:lineRule="auto"/>
        <w:rPr>
          <w:rFonts w:ascii="Verdana" w:eastAsia="Symbol" w:hAnsi="Verdana" w:cs="Arial"/>
          <w:sz w:val="22"/>
          <w:szCs w:val="22"/>
        </w:rPr>
      </w:pPr>
      <w:r>
        <w:rPr>
          <w:rFonts w:ascii="Verdana" w:eastAsia="Symbol" w:hAnsi="Verdana" w:cs="Arial"/>
          <w:sz w:val="22"/>
          <w:szCs w:val="22"/>
        </w:rPr>
        <w:t xml:space="preserve">                                                    </w:t>
      </w:r>
      <w:r w:rsidR="00DD5A01">
        <w:rPr>
          <w:rFonts w:ascii="Verdana" w:eastAsia="Symbol" w:hAnsi="Verdana" w:cs="Arial"/>
          <w:sz w:val="22"/>
          <w:szCs w:val="22"/>
        </w:rPr>
        <w:t xml:space="preserve"> </w:t>
      </w:r>
      <w:r>
        <w:rPr>
          <w:rFonts w:ascii="Verdana" w:eastAsia="Symbol" w:hAnsi="Verdana" w:cs="Arial"/>
          <w:sz w:val="22"/>
          <w:szCs w:val="22"/>
        </w:rPr>
        <w:t xml:space="preserve"> </w:t>
      </w:r>
      <w:r w:rsidRPr="00704AB2">
        <w:rPr>
          <w:rFonts w:ascii="Verdana" w:eastAsia="Symbol" w:hAnsi="Verdana" w:cs="Arial"/>
          <w:sz w:val="22"/>
          <w:szCs w:val="22"/>
        </w:rPr>
        <w:t>Z poważaniem</w:t>
      </w:r>
    </w:p>
    <w:p w14:paraId="51A1ED98" w14:textId="77777777" w:rsidR="003B6602" w:rsidRDefault="003B6602" w:rsidP="003B6602">
      <w:pPr>
        <w:pStyle w:val="Tekstpodstawowy11"/>
        <w:spacing w:before="0" w:after="120" w:line="276" w:lineRule="auto"/>
        <w:rPr>
          <w:rFonts w:ascii="Verdana" w:eastAsia="Symbol" w:hAnsi="Verdana" w:cs="Arial"/>
          <w:color w:val="FFFFFF"/>
          <w:sz w:val="22"/>
          <w:szCs w:val="22"/>
        </w:rPr>
      </w:pPr>
      <w:r w:rsidRPr="00704AB2">
        <w:rPr>
          <w:rFonts w:ascii="Verdana" w:eastAsia="Symbol" w:hAnsi="Verdana" w:cs="Arial"/>
          <w:color w:val="FFFFFF"/>
          <w:sz w:val="22"/>
          <w:szCs w:val="22"/>
          <w:u w:val="single"/>
        </w:rPr>
        <w:t>………………</w:t>
      </w:r>
      <w:r w:rsidRPr="00704AB2">
        <w:rPr>
          <w:rFonts w:ascii="Verdana" w:eastAsia="Symbol" w:hAnsi="Verdana" w:cs="Arial"/>
          <w:color w:val="FFFFFF"/>
          <w:sz w:val="22"/>
          <w:szCs w:val="22"/>
        </w:rPr>
        <w:t>…………</w:t>
      </w:r>
      <w:r w:rsidRPr="00704AB2">
        <w:rPr>
          <w:rFonts w:ascii="Verdana" w:eastAsia="Symbol" w:hAnsi="Verdana" w:cs="Arial"/>
          <w:color w:val="FFFFFF"/>
          <w:sz w:val="22"/>
          <w:szCs w:val="22"/>
        </w:rPr>
        <w:tab/>
      </w:r>
      <w:r w:rsidRPr="00704AB2">
        <w:rPr>
          <w:rFonts w:ascii="Verdana" w:eastAsia="Symbol" w:hAnsi="Verdana" w:cs="Arial"/>
          <w:color w:val="FFFFFF"/>
          <w:sz w:val="22"/>
          <w:szCs w:val="22"/>
        </w:rPr>
        <w:tab/>
      </w:r>
      <w:r w:rsidRPr="00704AB2">
        <w:rPr>
          <w:rFonts w:ascii="Verdana" w:eastAsia="Symbol" w:hAnsi="Verdana" w:cs="Arial"/>
          <w:color w:val="FFFFFF"/>
          <w:sz w:val="22"/>
          <w:szCs w:val="22"/>
        </w:rPr>
        <w:tab/>
      </w:r>
      <w:r w:rsidRPr="00704AB2">
        <w:rPr>
          <w:rFonts w:ascii="Verdana" w:eastAsia="Symbol" w:hAnsi="Verdana" w:cs="Arial"/>
          <w:color w:val="FFFFFF"/>
          <w:sz w:val="22"/>
          <w:szCs w:val="22"/>
        </w:rPr>
        <w:tab/>
        <w:t xml:space="preserve">        </w:t>
      </w:r>
    </w:p>
    <w:p w14:paraId="4C24CD9D" w14:textId="77777777" w:rsidR="003B6602" w:rsidRDefault="003B6602" w:rsidP="003B6602">
      <w:pPr>
        <w:pStyle w:val="Tekstpodstawowy11"/>
        <w:spacing w:before="0" w:after="120" w:line="276" w:lineRule="auto"/>
        <w:rPr>
          <w:rFonts w:ascii="Verdana" w:eastAsia="Symbol" w:hAnsi="Verdana" w:cs="Arial"/>
          <w:color w:val="FFFFFF"/>
          <w:sz w:val="22"/>
          <w:szCs w:val="22"/>
        </w:rPr>
      </w:pPr>
    </w:p>
    <w:p w14:paraId="3AF0E15E" w14:textId="77777777" w:rsidR="003B6602" w:rsidRPr="00704AB2" w:rsidRDefault="003B6602" w:rsidP="003B6602">
      <w:pPr>
        <w:pStyle w:val="Tekstpodstawowy11"/>
        <w:spacing w:before="0" w:after="120" w:line="276" w:lineRule="auto"/>
        <w:rPr>
          <w:rFonts w:ascii="Verdana" w:eastAsia="Symbol" w:hAnsi="Verdana" w:cs="Arial"/>
          <w:sz w:val="22"/>
          <w:szCs w:val="22"/>
        </w:rPr>
      </w:pPr>
      <w:r w:rsidRPr="00704AB2">
        <w:rPr>
          <w:rFonts w:ascii="Verdana" w:eastAsia="Symbol" w:hAnsi="Verdana" w:cs="Arial"/>
          <w:color w:val="FFFFFF"/>
          <w:sz w:val="22"/>
          <w:szCs w:val="22"/>
        </w:rPr>
        <w:t>……………………………………………………….</w:t>
      </w:r>
      <w:r>
        <w:rPr>
          <w:rFonts w:ascii="Verdana" w:eastAsia="Symbol" w:hAnsi="Verdana" w:cs="Arial"/>
          <w:color w:val="FFFFFF"/>
          <w:sz w:val="22"/>
          <w:szCs w:val="22"/>
        </w:rPr>
        <w:t xml:space="preserve">     </w:t>
      </w:r>
      <w:r w:rsidRPr="00704AB2">
        <w:rPr>
          <w:rFonts w:ascii="Verdana" w:eastAsia="Symbol" w:hAnsi="Verdana" w:cs="Arial"/>
          <w:sz w:val="22"/>
          <w:szCs w:val="22"/>
        </w:rPr>
        <w:t>………………………………………………</w:t>
      </w:r>
      <w:r>
        <w:rPr>
          <w:rFonts w:ascii="Verdana" w:eastAsia="Symbol" w:hAnsi="Verdana" w:cs="Arial"/>
          <w:sz w:val="22"/>
          <w:szCs w:val="22"/>
        </w:rPr>
        <w:t>….</w:t>
      </w:r>
      <w:r w:rsidRPr="00704AB2">
        <w:rPr>
          <w:rFonts w:ascii="Verdana" w:eastAsia="Symbol" w:hAnsi="Verdana" w:cs="Arial"/>
          <w:sz w:val="22"/>
          <w:szCs w:val="22"/>
        </w:rPr>
        <w:t>.</w:t>
      </w:r>
    </w:p>
    <w:p w14:paraId="4602AB1D" w14:textId="77777777" w:rsidR="003B6602" w:rsidRPr="00704AB2" w:rsidRDefault="003B6602" w:rsidP="003B6602">
      <w:pPr>
        <w:pStyle w:val="Tekstpodstawowy11"/>
        <w:spacing w:before="0" w:after="120" w:line="276" w:lineRule="auto"/>
        <w:ind w:left="4248" w:hanging="420"/>
        <w:rPr>
          <w:rFonts w:ascii="Verdana" w:eastAsia="Symbol" w:hAnsi="Verdana" w:cs="Arial"/>
          <w:sz w:val="22"/>
          <w:szCs w:val="22"/>
        </w:rPr>
      </w:pPr>
      <w:r>
        <w:rPr>
          <w:rFonts w:ascii="Verdana" w:eastAsia="Symbol" w:hAnsi="Verdana" w:cs="Arial"/>
          <w:sz w:val="22"/>
          <w:szCs w:val="22"/>
        </w:rPr>
        <w:t xml:space="preserve">     </w:t>
      </w:r>
      <w:r w:rsidRPr="00704AB2">
        <w:rPr>
          <w:rFonts w:ascii="Verdana" w:eastAsia="Symbol" w:hAnsi="Verdana" w:cs="Arial"/>
          <w:sz w:val="22"/>
          <w:szCs w:val="22"/>
        </w:rPr>
        <w:t>Rafał Odrobiński – kierownik zespołu / pełnomocnik</w:t>
      </w:r>
    </w:p>
    <w:p w14:paraId="09009CB4" w14:textId="3E955BB2" w:rsidR="00342768" w:rsidRDefault="00342768" w:rsidP="00342768">
      <w:pPr>
        <w:pStyle w:val="Tekstpodstawowy11"/>
        <w:spacing w:before="0" w:after="120" w:line="276" w:lineRule="auto"/>
        <w:jc w:val="both"/>
        <w:rPr>
          <w:rFonts w:ascii="Verdana" w:eastAsia="Calibri" w:hAnsi="Verdana"/>
          <w:bCs/>
        </w:rPr>
      </w:pPr>
    </w:p>
    <w:p w14:paraId="1FA7F038" w14:textId="77777777" w:rsidR="007C39F2" w:rsidRDefault="007C39F2" w:rsidP="00342768">
      <w:pPr>
        <w:pStyle w:val="Tekstpodstawowy11"/>
        <w:spacing w:before="0" w:after="120" w:line="276" w:lineRule="auto"/>
        <w:jc w:val="both"/>
        <w:rPr>
          <w:rFonts w:ascii="Verdana" w:eastAsia="Calibri" w:hAnsi="Verdana"/>
          <w:bCs/>
        </w:rPr>
      </w:pPr>
    </w:p>
    <w:p w14:paraId="5FD5E7B1" w14:textId="517785D6" w:rsidR="00DD5A01" w:rsidRDefault="00DD5A01" w:rsidP="00362D1A">
      <w:pPr>
        <w:pStyle w:val="Tekstpodstawowy11"/>
        <w:spacing w:before="0" w:after="120" w:line="276" w:lineRule="auto"/>
        <w:jc w:val="both"/>
        <w:rPr>
          <w:rFonts w:ascii="Verdana" w:eastAsia="Calibri" w:hAnsi="Verdana"/>
          <w:bCs/>
          <w:u w:val="single"/>
        </w:rPr>
      </w:pPr>
      <w:r w:rsidRPr="007C39F2">
        <w:rPr>
          <w:rFonts w:ascii="Verdana" w:eastAsia="Calibri" w:hAnsi="Verdana"/>
          <w:bCs/>
          <w:u w:val="single"/>
        </w:rPr>
        <w:t>Załączniki:</w:t>
      </w:r>
    </w:p>
    <w:p w14:paraId="322FE459" w14:textId="7395895A" w:rsidR="00362D1A" w:rsidRDefault="00362D1A" w:rsidP="00362D1A">
      <w:pPr>
        <w:pStyle w:val="Tekstpodstawowy11"/>
        <w:numPr>
          <w:ilvl w:val="6"/>
          <w:numId w:val="27"/>
        </w:numPr>
        <w:spacing w:before="0" w:after="120" w:line="276" w:lineRule="auto"/>
        <w:ind w:left="360"/>
        <w:jc w:val="both"/>
        <w:rPr>
          <w:rFonts w:ascii="Verdana" w:eastAsia="Calibri" w:hAnsi="Verdana"/>
          <w:bCs/>
        </w:rPr>
      </w:pPr>
      <w:r w:rsidRPr="00362D1A">
        <w:rPr>
          <w:rFonts w:ascii="Verdana" w:eastAsia="Calibri" w:hAnsi="Verdana"/>
          <w:bCs/>
        </w:rPr>
        <w:t>Zaktualizowana mapa lokalizacji przedsięwzięcia</w:t>
      </w:r>
    </w:p>
    <w:p w14:paraId="4AC33E43" w14:textId="75FC4CE5" w:rsidR="00362D1A" w:rsidRDefault="00362D1A" w:rsidP="00362D1A">
      <w:pPr>
        <w:pStyle w:val="Tekstpodstawowy11"/>
        <w:numPr>
          <w:ilvl w:val="6"/>
          <w:numId w:val="27"/>
        </w:numPr>
        <w:spacing w:before="0" w:after="120" w:line="276" w:lineRule="auto"/>
        <w:ind w:left="360"/>
        <w:jc w:val="both"/>
        <w:rPr>
          <w:rFonts w:ascii="Verdana" w:eastAsia="Calibri" w:hAnsi="Verdana"/>
          <w:bCs/>
        </w:rPr>
      </w:pPr>
      <w:r>
        <w:rPr>
          <w:rFonts w:ascii="Verdana" w:eastAsia="Calibri" w:hAnsi="Verdana"/>
          <w:bCs/>
        </w:rPr>
        <w:t>Zaktualizowany Wstępny Plan Zagospodarowania Terenu inwestycji</w:t>
      </w:r>
    </w:p>
    <w:p w14:paraId="00D1BC62" w14:textId="16C0FBCA" w:rsidR="00362D1A" w:rsidRDefault="00362D1A" w:rsidP="00362D1A">
      <w:pPr>
        <w:pStyle w:val="Tekstpodstawowy11"/>
        <w:numPr>
          <w:ilvl w:val="6"/>
          <w:numId w:val="27"/>
        </w:numPr>
        <w:spacing w:before="0" w:after="120" w:line="276" w:lineRule="auto"/>
        <w:ind w:left="360"/>
        <w:jc w:val="both"/>
        <w:rPr>
          <w:rFonts w:ascii="Verdana" w:eastAsia="Calibri" w:hAnsi="Verdana"/>
          <w:bCs/>
        </w:rPr>
      </w:pPr>
      <w:r>
        <w:rPr>
          <w:rFonts w:ascii="Verdana" w:eastAsia="Calibri" w:hAnsi="Verdana"/>
          <w:bCs/>
        </w:rPr>
        <w:t>Zaktualizowana analiza akustyczna</w:t>
      </w:r>
    </w:p>
    <w:p w14:paraId="4621B8F2" w14:textId="2EA7FE02" w:rsidR="00362D1A" w:rsidRDefault="00362D1A" w:rsidP="00362D1A">
      <w:pPr>
        <w:pStyle w:val="Tekstpodstawowy11"/>
        <w:spacing w:before="0" w:after="120" w:line="276" w:lineRule="auto"/>
        <w:ind w:left="340"/>
        <w:jc w:val="both"/>
        <w:rPr>
          <w:rFonts w:ascii="Verdana" w:eastAsia="Calibri" w:hAnsi="Verdana"/>
          <w:bCs/>
        </w:rPr>
      </w:pPr>
      <w:r>
        <w:rPr>
          <w:rFonts w:ascii="Verdana" w:eastAsia="Calibri" w:hAnsi="Verdana"/>
          <w:bCs/>
        </w:rPr>
        <w:t>3.1.   Dane wyjściowe</w:t>
      </w:r>
    </w:p>
    <w:p w14:paraId="7156560E" w14:textId="186844A9" w:rsidR="00DD5A01" w:rsidRPr="00342768" w:rsidRDefault="00362D1A" w:rsidP="00D75C96">
      <w:pPr>
        <w:pStyle w:val="Tekstpodstawowy11"/>
        <w:spacing w:before="0" w:after="120" w:line="276" w:lineRule="auto"/>
        <w:ind w:left="340"/>
        <w:jc w:val="both"/>
        <w:rPr>
          <w:rFonts w:ascii="Verdana" w:eastAsia="Calibri" w:hAnsi="Verdana"/>
          <w:bCs/>
        </w:rPr>
      </w:pPr>
      <w:r>
        <w:rPr>
          <w:rFonts w:ascii="Verdana" w:eastAsia="Calibri" w:hAnsi="Verdana"/>
          <w:bCs/>
        </w:rPr>
        <w:t>3.2.   Mapa zasięgu hałasu</w:t>
      </w:r>
    </w:p>
    <w:sectPr w:rsidR="00DD5A01" w:rsidRPr="00342768" w:rsidSect="006A0B61">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DE6CB7" w14:textId="77777777" w:rsidR="0055279F" w:rsidRDefault="0055279F" w:rsidP="00F3334F">
      <w:pPr>
        <w:spacing w:after="0" w:line="240" w:lineRule="auto"/>
      </w:pPr>
      <w:r>
        <w:separator/>
      </w:r>
    </w:p>
  </w:endnote>
  <w:endnote w:type="continuationSeparator" w:id="0">
    <w:p w14:paraId="5DB3708C" w14:textId="77777777" w:rsidR="0055279F" w:rsidRDefault="0055279F" w:rsidP="00F3334F">
      <w:pPr>
        <w:spacing w:after="0" w:line="240" w:lineRule="auto"/>
      </w:pPr>
      <w:r>
        <w:continuationSeparator/>
      </w:r>
    </w:p>
  </w:endnote>
  <w:endnote w:type="continuationNotice" w:id="1">
    <w:p w14:paraId="1A0EDB16" w14:textId="77777777" w:rsidR="0055279F" w:rsidRDefault="005527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ourier New">
    <w:panose1 w:val="02070309020205020404"/>
    <w:charset w:val="EE"/>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mpact">
    <w:panose1 w:val="020B0806030902050204"/>
    <w:charset w:val="EE"/>
    <w:family w:val="swiss"/>
    <w:pitch w:val="variable"/>
    <w:sig w:usb0="00000287" w:usb1="00000000" w:usb2="00000000" w:usb3="00000000" w:csb0="0000009F" w:csb1="00000000"/>
  </w:font>
  <w:font w:name="Gill Sans MT">
    <w:altName w:val="Segoe UI"/>
    <w:panose1 w:val="020B0502020104020203"/>
    <w:charset w:val="EE"/>
    <w:family w:val="swiss"/>
    <w:pitch w:val="variable"/>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Arial MT">
    <w:altName w:val="Arial"/>
    <w:charset w:val="01"/>
    <w:family w:val="swiss"/>
    <w:pitch w:val="variable"/>
  </w:font>
  <w:font w:name="Helvetica Neue">
    <w:altName w:val="Times New Roman"/>
    <w:charset w:val="00"/>
    <w:family w:val="auto"/>
    <w:pitch w:val="variable"/>
    <w:sig w:usb0="E50002FF" w:usb1="500079DB" w:usb2="00000010" w:usb3="00000000" w:csb0="00000001" w:csb1="00000000"/>
  </w:font>
  <w:font w:name="Times New Roman,BoldItalic">
    <w:panose1 w:val="00000000000000000000"/>
    <w:charset w:val="EE"/>
    <w:family w:val="auto"/>
    <w:notTrueType/>
    <w:pitch w:val="default"/>
    <w:sig w:usb0="00000005" w:usb1="00000000" w:usb2="00000000" w:usb3="00000000" w:csb0="00000002" w:csb1="00000000"/>
  </w:font>
  <w:font w:name="Times New Roman,Italic">
    <w:altName w:val="MS Gothic"/>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CCD3C" w14:textId="795E2C3C" w:rsidR="00FC7EBB" w:rsidRPr="006C3CF2" w:rsidRDefault="00FC7EBB" w:rsidP="006C3CF2">
    <w:pPr>
      <w:tabs>
        <w:tab w:val="center" w:pos="4536"/>
        <w:tab w:val="right" w:pos="9072"/>
      </w:tabs>
      <w:spacing w:after="0" w:line="240" w:lineRule="auto"/>
      <w:rPr>
        <w:sz w:val="16"/>
        <w:szCs w:val="16"/>
      </w:rPr>
    </w:pPr>
    <w:r w:rsidRPr="00E833B8">
      <w:rPr>
        <w:rFonts w:eastAsiaTheme="majorEastAsia" w:cstheme="majorBidi"/>
        <w:noProof/>
        <w:sz w:val="16"/>
        <w:szCs w:val="16"/>
        <w:lang w:eastAsia="pl-PL"/>
      </w:rPr>
      <mc:AlternateContent>
        <mc:Choice Requires="wpg">
          <w:drawing>
            <wp:anchor distT="0" distB="0" distL="114300" distR="114300" simplePos="0" relativeHeight="251658240" behindDoc="0" locked="0" layoutInCell="1" allowOverlap="1" wp14:anchorId="350D0E73" wp14:editId="2BC5CFD9">
              <wp:simplePos x="0" y="0"/>
              <wp:positionH relativeFrom="page">
                <wp:posOffset>0</wp:posOffset>
              </wp:positionH>
              <wp:positionV relativeFrom="bottomMargin">
                <wp:posOffset>382270</wp:posOffset>
              </wp:positionV>
              <wp:extent cx="7753350" cy="190500"/>
              <wp:effectExtent l="0" t="0" r="21590" b="0"/>
              <wp:wrapNone/>
              <wp:docPr id="234" name="Grupa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35"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F6C93" w14:textId="77777777" w:rsidR="00FC7EBB" w:rsidRDefault="00FC7EBB" w:rsidP="006C3CF2">
                            <w:pPr>
                              <w:jc w:val="center"/>
                            </w:pPr>
                            <w:r>
                              <w:fldChar w:fldCharType="begin"/>
                            </w:r>
                            <w:r>
                              <w:instrText>PAGE    \* MERGEFORMAT</w:instrText>
                            </w:r>
                            <w:r>
                              <w:fldChar w:fldCharType="separate"/>
                            </w:r>
                            <w:r w:rsidR="00732011" w:rsidRPr="00732011">
                              <w:rPr>
                                <w:noProof/>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236" name="Group 31"/>
                      <wpg:cNvGrpSpPr>
                        <a:grpSpLocks/>
                      </wpg:cNvGrpSpPr>
                      <wpg:grpSpPr bwMode="auto">
                        <a:xfrm flipH="1">
                          <a:off x="0" y="14970"/>
                          <a:ext cx="12255" cy="230"/>
                          <a:chOff x="-8" y="14978"/>
                          <a:chExt cx="12255" cy="230"/>
                        </a:xfrm>
                      </wpg:grpSpPr>
                      <wps:wsp>
                        <wps:cNvPr id="237"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38"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350D0E73" id="Grupa 234" o:spid="_x0000_s1026" style="position:absolute;margin-left:0;margin-top:30.1pt;width:610.5pt;height:15pt;z-index:251658240;mso-width-percent:1000;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0LmQAQAABQOAAAOAAAAZHJzL2Uyb0RvYy54bWzsV9tu4zYQfS/QfyD47uhiyZaEKIvEl7RA&#10;urvApn2nJerSSqRK0pGzRf+9Q1KSHadpF5vdtg+1AYEiOcOZMzNnqMs3h7ZBD1TImrMUexcuRpRl&#10;PK9ZmeIf77ezCCOpCMtJwxlN8SOV+M3Vt99c9l1CfV7xJqcCgRImk75LcaVUlziOzCraEnnBO8pg&#10;seCiJQpeRenkgvSgvW0c33UXTs9F3gmeUSlhdm0X8ZXRXxQ0U++KQlKFmhSDbco8hXnu9NO5uiRJ&#10;KUhX1dlgBvkMK1pSMzh0UrUmiqC9qJ+pautMcMkLdZHx1uFFUWfU+ADeeO6ZN7eC7zvjS5n0ZTfB&#10;BNCe4fTZarO3D+8FqvMU+/MAI0ZaCNKt2HcE6QmAp+/KBHbdiu5D915YH2F4x7NfJCw75+v6vbSb&#10;0a7/geegkOwVN/AcCtFqFeA4OpgoPE5RoAeFMphcLsP5PIRgZbDmxW7oDmHKKojlUcwL4uW0shmE&#10;Pd8PQys6t3IOSeypxtLBMu0WJJw8Yipfh+mHinTUhEpqtCZMwRaL6b1274YfkB9aVM0+DSlSB5gH&#10;Vw1C0iKLGF9VhJX0WgjeV5TkYKCnJcGNSdS6IbWSv4PacyN3jpGGNIgj3yb+CPkijC1mfhSZM0bM&#10;SNIJqW4pb5EepFhARRk7ycOdVNqc4xYdWMa3ddPAPEka9mQCNtoZOBRE9Zo+3hTJb7Ebb6JNFMwC&#10;f7GZBe56PbveroLZYustw/V8vVqtvd/1uV6QVHWeU6aPGQvWCz4teAN12FKbSlbyps61Om2SFOVu&#10;1Qj0QIAwtuY3AHKyzXlqhgEBfDlzyfMD98aPZ9tFtJwF2yCcQb5GM9eLb+KFG8TBevvUpbua0de7&#10;hPoUxyFkmXHnRd9c83vuG0naWgElN3Wb4mjaRBKdgxuWm9AqUjd2fAKFNv8IBYR7DLTJWJ2kNl3V&#10;YXcALTqNdzx/hNwVHDILCh76CAwqLj5i1AMnp1j+uieCYtR8zyD/NYGPAzEOduOAsAxEU6wwssOV&#10;skS/70RdVqDZVhjj10BHRW2y92jFUFnACdq2gcPs8LSgF2NBG3JGc1OT5xyo+8CrOBIVTd19N1r8&#10;hC1PaE/Xj2bME9Lz5xMlDmSpO7Ct+qWpbZJk1eZFwX+XLZcjuDpChlKRv9Q5OnDeitkOlB3Y0IEm&#10;njS77x876DZPaNKKaPmXadKg/dMZ2s9xO8K9GLrTgPYE2pELB7rcUaZWnDFgTS7mR+LUtVnmQ2sg&#10;+c8eRkXbwM0DeAdBw5tal6HZv2bZTyz461D/v0DB/0dpfOo8J5RkWd1S0UhNpvecUZLlIcgzMz9Q&#10;wD9yP4DitPeDk4w3ZfqVM95Qrr4TmFzT6TiQjOeH/jlhTInvxvFwufo6mR8vlpakIGT/Z/7zD4U/&#10;v8B84cyHGpi6nxnDp4cpnuEzSX/bnL6bqjl+zF39AQAA//8DAFBLAwQUAAYACAAAACEAd9i4SNwA&#10;AAAHAQAADwAAAGRycy9kb3ducmV2LnhtbEyPwU7DMBBE70j8g7VI3KhTCxUI2VSA4AZClLTl6MZL&#10;EhHbwXbT8PdsT3CcmdXM22I52V6MFGLnHcJ8loEgV3vTuQahen+6uAYRk3ZG994Rwg9FWJanJ4XO&#10;jT+4NxpXqRFc4mKuEdqUhlzKWLdkdZz5gRxnnz5YnViGRpqgD1xue6mybCGt7hwvtHqgh5bqr9Xe&#10;Iqir9WV8/Bhe71/W35vxeVu1oakQz8+mu1sQiab0dwxHfEaHkpl2fu9MFD0CP5IQFpkCcUyVmrOz&#10;Q7hhR5aF/M9f/gIAAP//AwBQSwECLQAUAAYACAAAACEAtoM4kv4AAADhAQAAEwAAAAAAAAAAAAAA&#10;AAAAAAAAW0NvbnRlbnRfVHlwZXNdLnhtbFBLAQItABQABgAIAAAAIQA4/SH/1gAAAJQBAAALAAAA&#10;AAAAAAAAAAAAAC8BAABfcmVscy8ucmVsc1BLAQItABQABgAIAAAAIQCVZ0LmQAQAABQOAAAOAAAA&#10;AAAAAAAAAAAAAC4CAABkcnMvZTJvRG9jLnhtbFBLAQItABQABgAIAAAAIQB32LhI3AAAAAcBAAAP&#10;AAAAAAAAAAAAAAAAAJoGAABkcnMvZG93bnJldi54bWxQSwUGAAAAAAQABADzAAAAowcAAAAA&#10;">
              <v:shapetype id="_x0000_t202" coordsize="21600,21600" o:spt="202" path="m,l,21600r21600,l21600,xe">
                <v:stroke joinstyle="miter"/>
                <v:path gradientshapeok="t" o:connecttype="rect"/>
              </v:shapetype>
              <v:shape id="Text Box 25" o:spid="_x0000_s1027"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ZtsYA&#10;AADcAAAADwAAAGRycy9kb3ducmV2LnhtbESPQWvCQBSE70L/w/IK3nRTp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BZtsYAAADcAAAADwAAAAAAAAAAAAAAAACYAgAAZHJz&#10;L2Rvd25yZXYueG1sUEsFBgAAAAAEAAQA9QAAAIsDAAAAAA==&#10;" filled="f" stroked="f">
                <v:textbox inset="0,0,0,0">
                  <w:txbxContent>
                    <w:p w14:paraId="346F6C93" w14:textId="77777777" w:rsidR="00FC7EBB" w:rsidRDefault="00FC7EBB" w:rsidP="006C3CF2">
                      <w:pPr>
                        <w:jc w:val="center"/>
                      </w:pPr>
                      <w:r>
                        <w:fldChar w:fldCharType="begin"/>
                      </w:r>
                      <w:r>
                        <w:instrText>PAGE    \* MERGEFORMAT</w:instrText>
                      </w:r>
                      <w:r>
                        <w:fldChar w:fldCharType="separate"/>
                      </w:r>
                      <w:r w:rsidR="00732011" w:rsidRPr="00732011">
                        <w:rPr>
                          <w:noProof/>
                          <w:color w:val="8C8C8C" w:themeColor="background1" w:themeShade="8C"/>
                        </w:rPr>
                        <w:t>2</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7+SsQAAADcAAAADwAAAGRycy9kb3ducmV2LnhtbESPQWvCQBSE7wX/w/IE&#10;b3XTGESiq4hgCaWXRls8PrLPZGn2bchuk/TfdwuFHoeZ+YbZHSbbioF6bxwreFomIIgrpw3XCq6X&#10;8+MGhA/IGlvHpOCbPBz2s4cd5tqN/EZDGWoRIexzVNCE0OVS+qohi37pOuLo3V1vMUTZ11L3OEa4&#10;bWWaJGtp0XBcaLCjU0PVZ/llFbwfTUbZx+3lNamICi1vz6XJlFrMp+MWRKAp/If/2oVWkK7W8Hsm&#10;HgG5/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7+SsQAAADc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pIqcYAAADcAAAADwAAAGRycy9kb3ducmV2LnhtbESPQWvCQBSE7wX/w/KEXqRuqtRKmo1I&#10;ocRLD2oEj6/ZZzaYfRuyW03767sFweMwM98w2WqwrbhQ7xvHCp6nCQjiyumGawXl/uNpCcIHZI2t&#10;Y1LwQx5W+eghw1S7K2/psgu1iBD2KSowIXSplL4yZNFPXUccvZPrLYYo+1rqHq8Rbls5S5KFtNhw&#10;XDDY0buh6rz7tgomPpGH6uVoiknx+fWrD1yubaHU43hYv4EINIR7+NbeaAWz+Sv8n4lH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6SKnGAAAA3AAAAA8AAAAAAAAA&#10;AAAAAAAAoQIAAGRycy9kb3ducmV2LnhtbFBLBQYAAAAABAAEAPkAAACUAwAAAAA=&#10;" strokecolor="#a5a5a5"/>
                <v:shape id="AutoShape 28" o:spid="_x0000_s103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tOsMAAADcAAAADwAAAGRycy9kb3ducmV2LnhtbERPTWvCQBC9C/6HZQpepG6aQpHUVcRQ&#10;EYpQNZfchuw0iWZnQ3ZN4r93D4UeH+97tRlNI3rqXG1ZwdsiAkFcWF1zqSC7fL0uQTiPrLGxTAoe&#10;5GCznk5WmGg78In6sy9FCGGXoILK+zaR0hUVGXQL2xIH7td2Bn2AXSl1h0MIN42Mo+hDGqw5NFTY&#10;0q6i4na+GwXH0z675fKexmO9nV/xO82vP6lSs5dx+wnC0+j/xX/ug1YQv4e14Uw4AnL9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srTrDAAAA3AAAAA8AAAAAAAAAAAAA&#10;AAAAoQIAAGRycy9kb3ducmV2LnhtbFBLBQYAAAAABAAEAPkAAACRAwAAAAA=&#10;" adj="20904" strokecolor="#a5a5a5"/>
              </v:group>
              <w10:wrap anchorx="page" anchory="margin"/>
            </v:group>
          </w:pict>
        </mc:Fallback>
      </mc:AlternateContent>
    </w:r>
    <w:r w:rsidRPr="006C3CF2">
      <w:rPr>
        <w:rFonts w:cs="Arial"/>
        <w:color w:val="545454"/>
        <w:sz w:val="16"/>
        <w:szCs w:val="16"/>
        <w:shd w:val="clear" w:color="auto" w:fill="FFFFFF"/>
      </w:rPr>
      <w:t>© 20</w:t>
    </w:r>
    <w:r>
      <w:rPr>
        <w:rFonts w:cs="Arial"/>
        <w:color w:val="545454"/>
        <w:sz w:val="16"/>
        <w:szCs w:val="16"/>
        <w:shd w:val="clear" w:color="auto" w:fill="FFFFFF"/>
      </w:rPr>
      <w:t>23</w:t>
    </w:r>
    <w:r w:rsidRPr="006C3CF2">
      <w:rPr>
        <w:rFonts w:cs="Arial"/>
        <w:color w:val="545454"/>
        <w:sz w:val="16"/>
        <w:szCs w:val="16"/>
        <w:shd w:val="clear" w:color="auto" w:fill="FFFFFF"/>
      </w:rPr>
      <w:t xml:space="preserve"> DOBRA ENERGIA Rafał Odrobiński</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945E0" w14:textId="77777777" w:rsidR="00FC7EBB" w:rsidRDefault="00FC7EBB">
    <w:pPr>
      <w:rPr>
        <w:rFonts w:cs="Arial"/>
        <w:color w:val="B8B8B2" w:themeColor="background2" w:themeShade="BF"/>
        <w:sz w:val="16"/>
        <w:szCs w:val="16"/>
        <w:shd w:val="clear" w:color="auto" w:fill="FFFFFF"/>
      </w:rPr>
    </w:pPr>
  </w:p>
  <w:p w14:paraId="433E5A8E" w14:textId="2F01317E" w:rsidR="00FC7EBB" w:rsidRPr="0027758B" w:rsidRDefault="00FC7EBB">
    <w:pPr>
      <w:rPr>
        <w:color w:val="B8B8B2" w:themeColor="background2" w:themeShade="BF"/>
        <w:sz w:val="16"/>
        <w:szCs w:val="16"/>
      </w:rPr>
    </w:pPr>
    <w:r>
      <w:rPr>
        <w:noProof/>
        <w:lang w:eastAsia="pl-PL"/>
      </w:rPr>
      <mc:AlternateContent>
        <mc:Choice Requires="wpg">
          <w:drawing>
            <wp:anchor distT="0" distB="0" distL="114300" distR="114300" simplePos="0" relativeHeight="251660288" behindDoc="0" locked="0" layoutInCell="1" allowOverlap="1" wp14:anchorId="4415527B" wp14:editId="4FC6EE85">
              <wp:simplePos x="0" y="0"/>
              <wp:positionH relativeFrom="page">
                <wp:posOffset>0</wp:posOffset>
              </wp:positionH>
              <wp:positionV relativeFrom="bottomMargin">
                <wp:posOffset>318135</wp:posOffset>
              </wp:positionV>
              <wp:extent cx="7548880" cy="190500"/>
              <wp:effectExtent l="0" t="0" r="13970" b="0"/>
              <wp:wrapNone/>
              <wp:docPr id="425747031" name="Grupa 425747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8880" cy="190500"/>
                        <a:chOff x="0" y="14970"/>
                        <a:chExt cx="12255" cy="300"/>
                      </a:xfrm>
                    </wpg:grpSpPr>
                    <wps:wsp>
                      <wps:cNvPr id="425747032" name="Text Box 25"/>
                      <wps:cNvSpPr txBox="1">
                        <a:spLocks noChangeArrowheads="1"/>
                      </wps:cNvSpPr>
                      <wps:spPr bwMode="auto">
                        <a:xfrm>
                          <a:off x="10803" y="14982"/>
                          <a:ext cx="659" cy="288"/>
                        </a:xfrm>
                        <a:prstGeom prst="rect">
                          <a:avLst/>
                        </a:prstGeom>
                        <a:noFill/>
                        <a:ln>
                          <a:noFill/>
                        </a:ln>
                      </wps:spPr>
                      <wps:txbx>
                        <w:txbxContent>
                          <w:p w14:paraId="79D7272B" w14:textId="77777777" w:rsidR="00FC7EBB" w:rsidRDefault="00FC7EBB">
                            <w:pPr>
                              <w:jc w:val="center"/>
                            </w:pPr>
                            <w:r>
                              <w:fldChar w:fldCharType="begin"/>
                            </w:r>
                            <w:r>
                              <w:instrText>PAGE    \* MERGEFORMAT</w:instrText>
                            </w:r>
                            <w:r>
                              <w:fldChar w:fldCharType="separate"/>
                            </w:r>
                            <w:r w:rsidR="00732011" w:rsidRPr="00732011">
                              <w:rPr>
                                <w:noProof/>
                                <w:color w:val="8C8C8C" w:themeColor="background1" w:themeShade="8C"/>
                              </w:rPr>
                              <w:t>19</w:t>
                            </w:r>
                            <w:r>
                              <w:rPr>
                                <w:color w:val="8C8C8C" w:themeColor="background1" w:themeShade="8C"/>
                              </w:rPr>
                              <w:fldChar w:fldCharType="end"/>
                            </w:r>
                          </w:p>
                        </w:txbxContent>
                      </wps:txbx>
                      <wps:bodyPr rot="0" vert="horz" wrap="square" lIns="0" tIns="0" rIns="0" bIns="0" anchor="t" anchorCtr="0" upright="1">
                        <a:noAutofit/>
                      </wps:bodyPr>
                    </wps:wsp>
                    <wpg:grpSp>
                      <wpg:cNvPr id="425747033" name="Group 31"/>
                      <wpg:cNvGrpSpPr>
                        <a:grpSpLocks/>
                      </wpg:cNvGrpSpPr>
                      <wpg:grpSpPr bwMode="auto">
                        <a:xfrm flipH="1">
                          <a:off x="0" y="14970"/>
                          <a:ext cx="12255" cy="230"/>
                          <a:chOff x="-8" y="14978"/>
                          <a:chExt cx="12255" cy="230"/>
                        </a:xfrm>
                      </wpg:grpSpPr>
                      <wps:wsp>
                        <wps:cNvPr id="425747034"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wps:spPr>
                        <wps:bodyPr/>
                      </wps:wsp>
                      <wps:wsp>
                        <wps:cNvPr id="425747035"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wps:spPr>
                        <wps:bodyPr/>
                      </wps:wsp>
                    </wpg:grpSp>
                  </wpg:wgp>
                </a:graphicData>
              </a:graphic>
              <wp14:sizeRelH relativeFrom="page">
                <wp14:pctWidth>100000</wp14:pctWidth>
              </wp14:sizeRelH>
              <wp14:sizeRelV relativeFrom="page">
                <wp14:pctHeight>0</wp14:pctHeight>
              </wp14:sizeRelV>
            </wp:anchor>
          </w:drawing>
        </mc:Choice>
        <mc:Fallback>
          <w:pict>
            <v:group w14:anchorId="4415527B" id="Grupa 425747031" o:spid="_x0000_s1031" style="position:absolute;margin-left:0;margin-top:25.05pt;width:594.4pt;height:15pt;z-index:251660288;mso-width-percent:1000;mso-position-horizontal-relative:page;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M2blAMAAM4KAAAOAAAAZHJzL2Uyb0RvYy54bWzUlm1v5DQQx98j8R0sv6d52E03GzU9lb27&#10;gnTASVd4702cB0jsYHublE/PjO0k3e0B0sEh0Eorxw+Tmf/Mb5ybV1PfkUeudCtFTqOrkBIuClm2&#10;os7pjw9vv0op0YaJknVS8Jw+cU1f3X75xc04ZDyWjexKrggYETobh5w2xgxZEOii4T3TV3LgAhYr&#10;qXpm4FHVQanYCNb7LojD8DoYpSoHJQuuNcy+dov01tqvKl6YH6pKc0O6nIJvxv4r+3/E/+D2hmW1&#10;YkPTFt4N9gle9KwV8NLF1GtmGDmp9oWpvi2U1LIyV4XsA1lVbcFtDBBNFF5Ec6/kabCx1NlYD4tM&#10;IO2FTp9stvj+8b0ibZnTbZzstrtwE1EiWA+pulengZF1GqQahzqDE/dq+DC8Vy5eGL6TxS8aloPL&#10;dXyu3WZyHL+TJZhlJyOtVFOlejQBIpDJZuRpyQifDClgcpds0zSFxBWwFu3DJPQpKxrI63os2u53&#10;y8obfziK4yRxRzfuXMAy91brqfcMw4Li06u++u/p+6FhA7dp06jWhb7xrO8DBvm1nEicYBmiE7Ab&#10;hSVmgnkI2Oqknb5EyEPDRM3vlJJjw1kJbkZ4EoJZjjo7Go38leBRmIYbSlDY7T6NHQqz8NfJ3ikX&#10;p6l9x6wcywalzT2XPcFBThUwZv1kj++0QXfWLZheId+2XQfzLOvE2QRsxBnrPnrsfDfTcbIFaWPD&#10;0I6yfIJ4lHT0QreBQSPVb5SMQG5O9a8npjgl3bcCNEHM54GaB8d5wEQBR3NqKHHDg3Ht4DSotm7A&#10;slNdyDso1Kq1Ea1eeHehWtBbX91u+DLVoO6MEoBMAC2b53+YIVJ17fDN7PcZTc+wmBP7DIp4syDj&#10;YcJu7ephZ7POsqL5CE3+4H+Bpu0sMWbLgkfinZPZMnEQrk8Vk/B9auHI7n54GqAnnWHkjmDK/xgj&#10;q/lPF5q/VG8V/dr3sEvpVlY8TkcuzEEKAVRJtVnBQnLq0tcTK3+GNl31HdxVj6wj0BaXBmcx/HMK&#10;yZjTfQJtB41q2bUlImofVH08dIqA0ZzeJfjz9J9t61sDt3bX9jlN8dW+jrApvRGlZd2wtnPjj2Pu&#10;oMZ2gUp7nv7FNgwXg2PzWeHYmkd3AOXPVTi2i2HrtbKh5p7YKE7gajinb6mfcL/3N9nnKaD99c4R&#10;D8n6/xbQeqvbsrIfTZYE/4GHX2XPn+2u9TP09ncAAAD//wMAUEsDBBQABgAIAAAAIQBWbyQf3QAA&#10;AAcBAAAPAAAAZHJzL2Rvd25yZXYueG1sTI/NTsMwEITvSLyDtUjcqJOKnyhkUwGCGwhRUuDoxksc&#10;EdvBdtPw9mxPcJyd1cw31Wq2g5goxN47hHyRgSDXet27DqF5fTgrQMSknFaDd4TwQxFW9fFRpUrt&#10;9+6FpnXqBIe4WCoEk9JYShlbQ1bFhR/Jsffpg1WJZeikDmrP4XaQyyy7lFb1jhuMGunOUPu13lmE&#10;5dXmPN5/jM+3T5vvt+nxvTGhaxBPT+abaxCJ5vT3DAd8RoeambZ+53QUAwIPSQgXWQ7i4OZFwUu2&#10;CAVfZF3J//z1LwAAAP//AwBQSwECLQAUAAYACAAAACEAtoM4kv4AAADhAQAAEwAAAAAAAAAAAAAA&#10;AAAAAAAAW0NvbnRlbnRfVHlwZXNdLnhtbFBLAQItABQABgAIAAAAIQA4/SH/1gAAAJQBAAALAAAA&#10;AAAAAAAAAAAAAC8BAABfcmVscy8ucmVsc1BLAQItABQABgAIAAAAIQD0CM2blAMAAM4KAAAOAAAA&#10;AAAAAAAAAAAAAC4CAABkcnMvZTJvRG9jLnhtbFBLAQItABQABgAIAAAAIQBWbyQf3QAAAAcBAAAP&#10;AAAAAAAAAAAAAAAAAO4FAABkcnMvZG93bnJldi54bWxQSwUGAAAAAAQABADzAAAA+AYAAAAA&#10;">
              <v:shapetype id="_x0000_t202" coordsize="21600,21600" o:spt="202" path="m,l,21600r21600,l21600,xe">
                <v:stroke joinstyle="miter"/>
                <v:path gradientshapeok="t" o:connecttype="rect"/>
              </v:shapetype>
              <v:shape id="Text Box 25" o:spid="_x0000_s1032"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IQssA&#10;AADiAAAADwAAAGRycy9kb3ducmV2LnhtbESPQUsDMRSE70L/Q3iCN5u41tauTUsRBUEQt+uhx+fm&#10;dTd087LdxHb9901B8DjMzDfMYjW4VhypD9azhruxAkFceWO51vBVvt4+gggR2WDrmTT8UoDVcnS1&#10;wNz4Exd03MRaJAiHHDU0MXa5lKFqyGEY+444eTvfO4xJ9rU0PZ4S3LUyU2oqHVpOCw129NxQtd/8&#10;OA3rLRcv9vDx/VnsCluWc8Xv073WN9fD+glEpCH+h//ab0bDJHuYTWbqPoPLpXQH5PIM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6WkhCywAAAOIAAAAPAAAAAAAAAAAAAAAAAJgC&#10;AABkcnMvZG93bnJldi54bWxQSwUGAAAAAAQABAD1AAAAkAMAAAAA&#10;" filled="f" stroked="f">
                <v:textbox inset="0,0,0,0">
                  <w:txbxContent>
                    <w:p w14:paraId="79D7272B" w14:textId="77777777" w:rsidR="00FC7EBB" w:rsidRDefault="00FC7EBB">
                      <w:pPr>
                        <w:jc w:val="center"/>
                      </w:pPr>
                      <w:r>
                        <w:fldChar w:fldCharType="begin"/>
                      </w:r>
                      <w:r>
                        <w:instrText>PAGE    \* MERGEFORMAT</w:instrText>
                      </w:r>
                      <w:r>
                        <w:fldChar w:fldCharType="separate"/>
                      </w:r>
                      <w:r w:rsidR="00732011" w:rsidRPr="00732011">
                        <w:rPr>
                          <w:noProof/>
                          <w:color w:val="8C8C8C" w:themeColor="background1" w:themeShade="8C"/>
                        </w:rPr>
                        <w:t>19</w:t>
                      </w:r>
                      <w:r>
                        <w:rPr>
                          <w:color w:val="8C8C8C" w:themeColor="background1" w:themeShade="8C"/>
                        </w:rPr>
                        <w:fldChar w:fldCharType="end"/>
                      </w:r>
                    </w:p>
                  </w:txbxContent>
                </v:textbox>
              </v:shape>
              <v:group id="Group 31" o:spid="_x0000_s1033"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sT8kAAADiAAAADwAAAGRycy9kb3ducmV2LnhtbESPT2sCMRTE7wW/Q3gF&#10;b5pU01q2RhFBkdJLt3/w+Ni87oZuXpZN1O23bwpCj8PM/IZZrgffijP10QU2cDdVIIirYB3XBt7f&#10;dpNHEDEhW2wDk4EfirBejW6WWNhw4Vc6l6kWGcKxQANNSl0hZawa8hinoSPO3lfoPaYs+1raHi8Z&#10;7ls5U+pBenScFxrsaNtQ9V2evIGPjdOkP4/PL6oiOlh53JdOGzO+HTZPIBIN6T98bR+sAT27X+iF&#10;ms/h71K+A3L1C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v5uxPyQAA&#10;AOIAAAAPAAAAAAAAAAAAAAAAAKoCAABkcnMvZG93bnJldi54bWxQSwUGAAAAAAQABAD6AAAAoAMA&#10;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4"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Btf8sAAADiAAAADwAAAGRycy9kb3ducmV2LnhtbESPQUsDMRSE7wX/Q3iCl2IT666VtWkp&#10;gqyXHlpb8PjcPDeLm5dlE9ttf30jFDwOM/MNM18OrhUH6kPjWcPDRIEgrrxpuNaw+3i7fwYRIrLB&#10;1jNpOFGA5eJmNMfC+CNv6LCNtUgQDgVqsDF2hZShsuQwTHxHnLxv3zuMSfa1ND0eE9y1cqrUk3TY&#10;cFqw2NGrpepn++s0jIOS+yr/tOW4XH+dzZ53K1dqfXc7rF5ARBrif/jafjcasmk+y2bqMYO/S+kO&#10;yMU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1kBtf8sAAADiAAAADwAA&#10;AAAAAAAAAAAAAAChAgAAZHJzL2Rvd25yZXYueG1sUEsFBgAAAAAEAAQA+QAAAJkDAAAAAA==&#10;" strokecolor="#a5a5a5"/>
                <v:shape id="AutoShape 28" o:spid="_x0000_s1035"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8CGMwAAADiAAAADwAAAGRycy9kb3ducmV2LnhtbESPT2vCQBTE7wW/w/IEL0U3plpL6ipi&#10;qBSkUP9cvD2yzySafRuyq8Zv7wqFHoeZ+Q0znbemEldqXGlZwXAQgSDOrC45V7DfffU/QDiPrLGy&#10;TAru5GA+67xMMdH2xhu6bn0uAoRdggoK7+tESpcVZNANbE0cvKNtDPogm1zqBm8BbioZR9G7NFhy&#10;WCiwpmVB2Xl7MQp+Nqv9+SAvadyWi9cTrtPD6TdVqtdtF58gPLX+P/zX/tYKRvF4MppEb2N4Xgp3&#10;QM4e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RPAhjMAAAA4gAAAA8A&#10;AAAAAAAAAAAAAAAAoQIAAGRycy9kb3ducmV2LnhtbFBLBQYAAAAABAAEAPkAAACaAwAAAAA=&#10;" adj="20904" strokecolor="#a5a5a5"/>
              </v:group>
              <w10:wrap anchorx="page" anchory="margin"/>
            </v:group>
          </w:pict>
        </mc:Fallback>
      </mc:AlternateContent>
    </w:r>
    <w:r w:rsidRPr="0027758B">
      <w:rPr>
        <w:rFonts w:cs="Arial"/>
        <w:color w:val="B8B8B2" w:themeColor="background2" w:themeShade="BF"/>
        <w:sz w:val="16"/>
        <w:szCs w:val="16"/>
        <w:shd w:val="clear" w:color="auto" w:fill="FFFFFF"/>
      </w:rPr>
      <w:t>© 202</w:t>
    </w:r>
    <w:r>
      <w:rPr>
        <w:rFonts w:cs="Arial"/>
        <w:color w:val="B8B8B2" w:themeColor="background2" w:themeShade="BF"/>
        <w:sz w:val="16"/>
        <w:szCs w:val="16"/>
        <w:shd w:val="clear" w:color="auto" w:fill="FFFFFF"/>
      </w:rPr>
      <w:t>3</w:t>
    </w:r>
    <w:r w:rsidRPr="0027758B">
      <w:rPr>
        <w:rFonts w:cs="Arial"/>
        <w:color w:val="B8B8B2" w:themeColor="background2" w:themeShade="BF"/>
        <w:sz w:val="16"/>
        <w:szCs w:val="16"/>
        <w:shd w:val="clear" w:color="auto" w:fill="FFFFFF"/>
      </w:rPr>
      <w:t xml:space="preserve"> DOBRA ENERGIA Rafał Odrobiński</w:t>
    </w:r>
    <w:sdt>
      <w:sdtPr>
        <w:rPr>
          <w:color w:val="B8B8B2" w:themeColor="background2" w:themeShade="BF"/>
          <w:sz w:val="16"/>
          <w:szCs w:val="16"/>
        </w:rPr>
        <w:id w:val="1102071283"/>
        <w:docPartObj>
          <w:docPartGallery w:val="Page Numbers (Bottom of Page)"/>
          <w:docPartUnique/>
        </w:docPartObj>
      </w:sdtP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83C22B" w14:textId="77777777" w:rsidR="0055279F" w:rsidRDefault="0055279F" w:rsidP="00F3334F">
      <w:pPr>
        <w:spacing w:after="0" w:line="240" w:lineRule="auto"/>
      </w:pPr>
      <w:r>
        <w:separator/>
      </w:r>
    </w:p>
  </w:footnote>
  <w:footnote w:type="continuationSeparator" w:id="0">
    <w:p w14:paraId="42A27508" w14:textId="77777777" w:rsidR="0055279F" w:rsidRDefault="0055279F" w:rsidP="00F3334F">
      <w:pPr>
        <w:spacing w:after="0" w:line="240" w:lineRule="auto"/>
      </w:pPr>
      <w:r>
        <w:continuationSeparator/>
      </w:r>
    </w:p>
  </w:footnote>
  <w:footnote w:type="continuationNotice" w:id="1">
    <w:p w14:paraId="1159B14E" w14:textId="77777777" w:rsidR="0055279F" w:rsidRDefault="0055279F">
      <w:pPr>
        <w:spacing w:after="0" w:line="240" w:lineRule="auto"/>
      </w:pPr>
    </w:p>
  </w:footnote>
  <w:footnote w:id="2">
    <w:p w14:paraId="01128D45" w14:textId="77777777" w:rsidR="00FC7EBB" w:rsidRPr="00C96289" w:rsidRDefault="00FC7EBB" w:rsidP="008E642F">
      <w:pPr>
        <w:pStyle w:val="Tekstprzypisudolnego"/>
        <w:rPr>
          <w:rFonts w:ascii="Verdana" w:hAnsi="Verdana"/>
          <w:sz w:val="14"/>
          <w:szCs w:val="14"/>
        </w:rPr>
      </w:pPr>
      <w:r w:rsidRPr="00C96289">
        <w:rPr>
          <w:rStyle w:val="Odwoanieprzypisudolnego"/>
          <w:rFonts w:ascii="Verdana" w:hAnsi="Verdana"/>
          <w:sz w:val="14"/>
          <w:szCs w:val="14"/>
        </w:rPr>
        <w:footnoteRef/>
      </w:r>
      <w:r w:rsidRPr="00C96289">
        <w:rPr>
          <w:rFonts w:ascii="Verdana" w:hAnsi="Verdana"/>
          <w:sz w:val="14"/>
          <w:szCs w:val="14"/>
        </w:rPr>
        <w:t xml:space="preserve"> prof. dr hab. Piotr </w:t>
      </w:r>
      <w:proofErr w:type="spellStart"/>
      <w:r w:rsidRPr="00C96289">
        <w:rPr>
          <w:rFonts w:ascii="Verdana" w:hAnsi="Verdana"/>
          <w:sz w:val="14"/>
          <w:szCs w:val="14"/>
        </w:rPr>
        <w:t>Tryjanowski</w:t>
      </w:r>
      <w:proofErr w:type="spellEnd"/>
      <w:r w:rsidRPr="00C96289">
        <w:rPr>
          <w:rFonts w:ascii="Verdana" w:hAnsi="Verdana"/>
          <w:sz w:val="14"/>
          <w:szCs w:val="14"/>
        </w:rPr>
        <w:t>, UAM, Poznań, Andrzej Łuczak, ENINA, Wpływ elektrowni słonecznych na środowisko przyrodnicze, „Czysta Energia” – nr 1/2013</w:t>
      </w:r>
    </w:p>
  </w:footnote>
  <w:footnote w:id="3">
    <w:p w14:paraId="3FC2505B" w14:textId="77777777" w:rsidR="00FC7EBB" w:rsidRDefault="00FC7EBB" w:rsidP="008E642F">
      <w:pPr>
        <w:pStyle w:val="Tekstprzypisudolnego"/>
      </w:pPr>
      <w:r w:rsidRPr="00C96289">
        <w:rPr>
          <w:rStyle w:val="Odwoanieprzypisudolnego"/>
          <w:rFonts w:ascii="Verdana" w:hAnsi="Verdana"/>
          <w:sz w:val="14"/>
          <w:szCs w:val="14"/>
        </w:rPr>
        <w:footnoteRef/>
      </w:r>
      <w:r w:rsidRPr="00C96289">
        <w:rPr>
          <w:rFonts w:ascii="Verdana" w:hAnsi="Verdana"/>
          <w:sz w:val="14"/>
          <w:szCs w:val="14"/>
        </w:rPr>
        <w:t xml:space="preserve"> https://www.rspb.org.uk/</w:t>
      </w:r>
    </w:p>
  </w:footnote>
  <w:footnote w:id="4">
    <w:p w14:paraId="1C91870F" w14:textId="77777777" w:rsidR="00FC7EBB" w:rsidRPr="00C96289" w:rsidRDefault="00FC7EBB" w:rsidP="008E642F">
      <w:pPr>
        <w:pStyle w:val="Tekstprzypisudolnego"/>
        <w:rPr>
          <w:rFonts w:ascii="Verdana" w:hAnsi="Verdana"/>
          <w:sz w:val="14"/>
          <w:szCs w:val="14"/>
        </w:rPr>
      </w:pPr>
      <w:r w:rsidRPr="00C96289">
        <w:rPr>
          <w:rStyle w:val="Odwoanieprzypisudolnego"/>
          <w:rFonts w:ascii="Verdana" w:hAnsi="Verdana"/>
          <w:sz w:val="14"/>
          <w:szCs w:val="14"/>
        </w:rPr>
        <w:footnoteRef/>
      </w:r>
      <w:r w:rsidRPr="00C96289">
        <w:rPr>
          <w:rFonts w:ascii="Verdana" w:hAnsi="Verdana"/>
          <w:sz w:val="14"/>
          <w:szCs w:val="14"/>
        </w:rPr>
        <w:t xml:space="preserve"> A. </w:t>
      </w:r>
      <w:proofErr w:type="spellStart"/>
      <w:r w:rsidRPr="00C96289">
        <w:rPr>
          <w:rFonts w:ascii="Verdana" w:hAnsi="Verdana"/>
          <w:sz w:val="14"/>
          <w:szCs w:val="14"/>
        </w:rPr>
        <w:t>Szurlej-Kielańska</w:t>
      </w:r>
      <w:proofErr w:type="spellEnd"/>
      <w:r w:rsidRPr="00C96289">
        <w:rPr>
          <w:rFonts w:ascii="Verdana" w:hAnsi="Verdana"/>
          <w:sz w:val="14"/>
          <w:szCs w:val="14"/>
        </w:rPr>
        <w:t>, Przyjazne przyrodzie farmy fotowoltaiczne, https://www.cire.pl/pliki/2/ppf.pdf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1FF7D" w14:textId="2893E917" w:rsidR="00FC7EBB" w:rsidRDefault="00FC7EBB" w:rsidP="00547404">
    <w:pPr>
      <w:pStyle w:val="Nagwek"/>
      <w:spacing w:line="276" w:lineRule="auto"/>
      <w:jc w:val="center"/>
      <w:rPr>
        <w:sz w:val="16"/>
        <w:szCs w:val="16"/>
      </w:rPr>
    </w:pPr>
    <w:r w:rsidRPr="00B05269">
      <w:rPr>
        <w:sz w:val="16"/>
        <w:szCs w:val="16"/>
      </w:rPr>
      <w:t>ANEKS nr 3</w:t>
    </w:r>
  </w:p>
  <w:p w14:paraId="2CA39EBE" w14:textId="77777777" w:rsidR="00B712E1" w:rsidRDefault="00B712E1" w:rsidP="00B712E1">
    <w:pPr>
      <w:pStyle w:val="Nagwek"/>
      <w:jc w:val="center"/>
    </w:pPr>
    <w:r>
      <w:rPr>
        <w:rFonts w:cs="Verdana"/>
        <w:color w:val="000000"/>
        <w:szCs w:val="20"/>
      </w:rPr>
      <w:t>„</w:t>
    </w:r>
    <w:r w:rsidRPr="00B712E1">
      <w:rPr>
        <w:rFonts w:cs="Verdana"/>
        <w:color w:val="000000" w:themeColor="text1"/>
        <w:sz w:val="16"/>
        <w:szCs w:val="16"/>
      </w:rPr>
      <w:t>Budowa elektrowni fotowoltaicznej o mocy do 1</w:t>
    </w:r>
    <w:r>
      <w:rPr>
        <w:rFonts w:cs="Verdana"/>
        <w:color w:val="000000" w:themeColor="text1"/>
        <w:sz w:val="16"/>
        <w:szCs w:val="16"/>
      </w:rPr>
      <w:t>5</w:t>
    </w:r>
    <w:r w:rsidRPr="00B712E1">
      <w:rPr>
        <w:rFonts w:cs="Verdana"/>
        <w:color w:val="000000" w:themeColor="text1"/>
        <w:sz w:val="16"/>
        <w:szCs w:val="16"/>
      </w:rPr>
      <w:t xml:space="preserve">8 000 </w:t>
    </w:r>
    <w:proofErr w:type="spellStart"/>
    <w:r w:rsidRPr="00B712E1">
      <w:rPr>
        <w:rFonts w:cs="Verdana"/>
        <w:color w:val="000000" w:themeColor="text1"/>
        <w:sz w:val="16"/>
        <w:szCs w:val="16"/>
      </w:rPr>
      <w:t>kWp</w:t>
    </w:r>
    <w:proofErr w:type="spellEnd"/>
    <w:r w:rsidRPr="00B712E1">
      <w:rPr>
        <w:rFonts w:cs="Verdana"/>
        <w:color w:val="000000" w:themeColor="text1"/>
        <w:sz w:val="16"/>
        <w:szCs w:val="16"/>
      </w:rPr>
      <w:t xml:space="preserve"> wraz z infrastrukturą towarzyszącą, na terenie działek o nr ew. 11/2, 12/2, 13, 14/1, 22/3 ob. Wielowicz w gm. Sośno oraz 52/1 i 53/9 w ob. Wysoka Krajeńska w gm. Sępólno Krajeńskie, a także o nr ew. 153/9 w ob. Suchorączek w gm. Więcbork, </w:t>
    </w:r>
    <w:r>
      <w:rPr>
        <w:rFonts w:cs="Verdana"/>
        <w:color w:val="000000" w:themeColor="text1"/>
        <w:sz w:val="16"/>
        <w:szCs w:val="16"/>
      </w:rPr>
      <w:br/>
    </w:r>
    <w:r w:rsidRPr="00B712E1">
      <w:rPr>
        <w:rFonts w:cs="Verdana"/>
        <w:color w:val="000000" w:themeColor="text1"/>
        <w:sz w:val="16"/>
        <w:szCs w:val="16"/>
      </w:rPr>
      <w:t>woj. kujawsko-pomorskie, o całkowitej powierzchni gruntów zajętych pod instalację ok. 79,2 ha”</w:t>
    </w:r>
  </w:p>
  <w:p w14:paraId="485185EE" w14:textId="77777777" w:rsidR="00FC7EBB" w:rsidRPr="00B84241" w:rsidRDefault="00FC7EBB" w:rsidP="00B84241">
    <w:pPr>
      <w:pStyle w:val="Nagwek"/>
      <w:spacing w:line="276" w:lineRule="auto"/>
      <w:jc w:val="both"/>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1F7A3" w14:textId="77777777" w:rsidR="00FC7EBB" w:rsidRDefault="00FC7EBB" w:rsidP="00BC5D11">
    <w:pPr>
      <w:pStyle w:val="Nagwek"/>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19029" w14:textId="7399891B" w:rsidR="00FC7EBB" w:rsidRDefault="00FC7EBB" w:rsidP="00E57561">
    <w:pPr>
      <w:pStyle w:val="Nagwek"/>
      <w:spacing w:after="20" w:line="276" w:lineRule="auto"/>
      <w:jc w:val="center"/>
      <w:rPr>
        <w:sz w:val="16"/>
        <w:szCs w:val="16"/>
      </w:rPr>
    </w:pPr>
    <w:r w:rsidRPr="004F3C52">
      <w:rPr>
        <w:sz w:val="16"/>
        <w:szCs w:val="16"/>
      </w:rPr>
      <w:t>ANEKS nr 3</w:t>
    </w:r>
  </w:p>
  <w:p w14:paraId="6A433043" w14:textId="71C3ADA7" w:rsidR="00B712E1" w:rsidRDefault="00B712E1" w:rsidP="00B712E1">
    <w:pPr>
      <w:pStyle w:val="Nagwek"/>
      <w:jc w:val="center"/>
    </w:pPr>
    <w:r>
      <w:rPr>
        <w:rFonts w:cs="Verdana"/>
        <w:color w:val="000000"/>
        <w:szCs w:val="20"/>
      </w:rPr>
      <w:t>„</w:t>
    </w:r>
    <w:r w:rsidRPr="00B712E1">
      <w:rPr>
        <w:rFonts w:cs="Verdana"/>
        <w:color w:val="000000" w:themeColor="text1"/>
        <w:sz w:val="16"/>
        <w:szCs w:val="16"/>
      </w:rPr>
      <w:t>Budowa elektrowni fotowoltaicznej o mocy do 1</w:t>
    </w:r>
    <w:r>
      <w:rPr>
        <w:rFonts w:cs="Verdana"/>
        <w:color w:val="000000" w:themeColor="text1"/>
        <w:sz w:val="16"/>
        <w:szCs w:val="16"/>
      </w:rPr>
      <w:t>5</w:t>
    </w:r>
    <w:r w:rsidRPr="00B712E1">
      <w:rPr>
        <w:rFonts w:cs="Verdana"/>
        <w:color w:val="000000" w:themeColor="text1"/>
        <w:sz w:val="16"/>
        <w:szCs w:val="16"/>
      </w:rPr>
      <w:t xml:space="preserve">8 000 </w:t>
    </w:r>
    <w:proofErr w:type="spellStart"/>
    <w:r w:rsidRPr="00B712E1">
      <w:rPr>
        <w:rFonts w:cs="Verdana"/>
        <w:color w:val="000000" w:themeColor="text1"/>
        <w:sz w:val="16"/>
        <w:szCs w:val="16"/>
      </w:rPr>
      <w:t>kWp</w:t>
    </w:r>
    <w:proofErr w:type="spellEnd"/>
    <w:r w:rsidRPr="00B712E1">
      <w:rPr>
        <w:rFonts w:cs="Verdana"/>
        <w:color w:val="000000" w:themeColor="text1"/>
        <w:sz w:val="16"/>
        <w:szCs w:val="16"/>
      </w:rPr>
      <w:t xml:space="preserve"> wraz z infrastrukturą towarzyszącą, na terenie działek o nr ew. 11/2, 12/2, 13, 14/1, 22/3 ob. Wielowicz w gm. Sośno oraz 52/1 i 53/9 w ob. Wysoka Krajeńska w gm. Sępólno Krajeńskie, a także o nr ew. 153/9 w ob. Suchorączek w gm. Więcbork, </w:t>
    </w:r>
    <w:r>
      <w:rPr>
        <w:rFonts w:cs="Verdana"/>
        <w:color w:val="000000" w:themeColor="text1"/>
        <w:sz w:val="16"/>
        <w:szCs w:val="16"/>
      </w:rPr>
      <w:br/>
    </w:r>
    <w:r w:rsidRPr="00B712E1">
      <w:rPr>
        <w:rFonts w:cs="Verdana"/>
        <w:color w:val="000000" w:themeColor="text1"/>
        <w:sz w:val="16"/>
        <w:szCs w:val="16"/>
      </w:rPr>
      <w:t>woj. kujawsko-pomorskie, o całkowitej powierzchni gruntów zajętych pod instalację ok. 79,2 ha”</w:t>
    </w:r>
  </w:p>
  <w:p w14:paraId="49B1D56E" w14:textId="77777777" w:rsidR="00FC7EBB" w:rsidRPr="001E1E29" w:rsidRDefault="00FC7EBB" w:rsidP="001E1E29">
    <w:pPr>
      <w:pStyle w:val="Nagwek"/>
      <w:jc w:val="center"/>
      <w:rPr>
        <w:sz w:val="16"/>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6692E" w14:textId="780DAA83" w:rsidR="00FC7EBB" w:rsidRDefault="00FC7EBB" w:rsidP="005C695A">
    <w:pPr>
      <w:pStyle w:val="Nagwek"/>
      <w:spacing w:line="276" w:lineRule="auto"/>
      <w:jc w:val="center"/>
      <w:rPr>
        <w:sz w:val="16"/>
        <w:szCs w:val="16"/>
      </w:rPr>
    </w:pPr>
    <w:r w:rsidRPr="00D75C96">
      <w:rPr>
        <w:sz w:val="16"/>
        <w:szCs w:val="16"/>
      </w:rPr>
      <w:t>ANEKS nr 3</w:t>
    </w:r>
  </w:p>
  <w:p w14:paraId="00CD19EA" w14:textId="71358105" w:rsidR="00FC7EBB" w:rsidRDefault="00B712E1" w:rsidP="00B712E1">
    <w:pPr>
      <w:pStyle w:val="Nagwek"/>
      <w:jc w:val="center"/>
    </w:pPr>
    <w:r>
      <w:rPr>
        <w:rFonts w:cs="Verdana"/>
        <w:color w:val="000000"/>
        <w:szCs w:val="20"/>
      </w:rPr>
      <w:t>„</w:t>
    </w:r>
    <w:r w:rsidRPr="00B712E1">
      <w:rPr>
        <w:rFonts w:cs="Verdana"/>
        <w:color w:val="000000" w:themeColor="text1"/>
        <w:sz w:val="16"/>
        <w:szCs w:val="16"/>
      </w:rPr>
      <w:t>Budowa elektrowni fotowoltaicznej o mocy do 1</w:t>
    </w:r>
    <w:r>
      <w:rPr>
        <w:rFonts w:cs="Verdana"/>
        <w:color w:val="000000" w:themeColor="text1"/>
        <w:sz w:val="16"/>
        <w:szCs w:val="16"/>
      </w:rPr>
      <w:t>5</w:t>
    </w:r>
    <w:r w:rsidRPr="00B712E1">
      <w:rPr>
        <w:rFonts w:cs="Verdana"/>
        <w:color w:val="000000" w:themeColor="text1"/>
        <w:sz w:val="16"/>
        <w:szCs w:val="16"/>
      </w:rPr>
      <w:t xml:space="preserve">8 000 </w:t>
    </w:r>
    <w:proofErr w:type="spellStart"/>
    <w:r w:rsidRPr="00B712E1">
      <w:rPr>
        <w:rFonts w:cs="Verdana"/>
        <w:color w:val="000000" w:themeColor="text1"/>
        <w:sz w:val="16"/>
        <w:szCs w:val="16"/>
      </w:rPr>
      <w:t>kWp</w:t>
    </w:r>
    <w:proofErr w:type="spellEnd"/>
    <w:r w:rsidRPr="00B712E1">
      <w:rPr>
        <w:rFonts w:cs="Verdana"/>
        <w:color w:val="000000" w:themeColor="text1"/>
        <w:sz w:val="16"/>
        <w:szCs w:val="16"/>
      </w:rPr>
      <w:t xml:space="preserve"> wraz z infrastrukturą towarzyszącą, na terenie działek o nr ew. 11/2, 12/2, 13, 14/1, 22/3 ob. Wielowicz w gm. Sośno oraz 52/1 i 53/9 w ob. Wysoka Krajeńska w gm. Sępólno Krajeńskie, a także o nr ew. 153/9 w ob. Suchorączek w gm. Więcbork, </w:t>
    </w:r>
    <w:r>
      <w:rPr>
        <w:rFonts w:cs="Verdana"/>
        <w:color w:val="000000" w:themeColor="text1"/>
        <w:sz w:val="16"/>
        <w:szCs w:val="16"/>
      </w:rPr>
      <w:br/>
    </w:r>
    <w:r w:rsidRPr="00B712E1">
      <w:rPr>
        <w:rFonts w:cs="Verdana"/>
        <w:color w:val="000000" w:themeColor="text1"/>
        <w:sz w:val="16"/>
        <w:szCs w:val="16"/>
      </w:rPr>
      <w:t>woj. kujawsko-pomorskie, o całkowitej powierzchni gruntów zajętych pod instalację ok. 79,2 ha”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CA951C7"/>
    <w:multiLevelType w:val="hybridMultilevel"/>
    <w:tmpl w:val="B819F11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9"/>
    <w:multiLevelType w:val="singleLevel"/>
    <w:tmpl w:val="CE5C53B4"/>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Wingdings" w:hAnsi="Wingdings" w:cs="Wingdings"/>
      </w:rPr>
    </w:lvl>
  </w:abstractNum>
  <w:abstractNum w:abstractNumId="4" w15:restartNumberingAfterBreak="0">
    <w:nsid w:val="00000005"/>
    <w:multiLevelType w:val="singleLevel"/>
    <w:tmpl w:val="00000005"/>
    <w:name w:val="WW8Num6"/>
    <w:lvl w:ilvl="0">
      <w:start w:val="1"/>
      <w:numFmt w:val="bullet"/>
      <w:lvlText w:val=""/>
      <w:lvlJc w:val="left"/>
      <w:pPr>
        <w:tabs>
          <w:tab w:val="num" w:pos="720"/>
        </w:tabs>
        <w:ind w:left="720" w:hanging="360"/>
      </w:pPr>
      <w:rPr>
        <w:rFonts w:ascii="Wingdings" w:hAnsi="Wingdings" w:cs="Wingdings"/>
      </w:rPr>
    </w:lvl>
  </w:abstractNum>
  <w:abstractNum w:abstractNumId="5" w15:restartNumberingAfterBreak="0">
    <w:nsid w:val="00000007"/>
    <w:multiLevelType w:val="singleLevel"/>
    <w:tmpl w:val="00000007"/>
    <w:name w:val="WW8Num10"/>
    <w:lvl w:ilvl="0">
      <w:numFmt w:val="bullet"/>
      <w:lvlText w:val=""/>
      <w:lvlJc w:val="left"/>
      <w:pPr>
        <w:tabs>
          <w:tab w:val="num" w:pos="0"/>
        </w:tabs>
        <w:ind w:left="283" w:hanging="283"/>
      </w:pPr>
      <w:rPr>
        <w:rFonts w:ascii="Symbol" w:hAnsi="Symbol" w:cs="Symbol"/>
        <w:color w:val="auto"/>
      </w:rPr>
    </w:lvl>
  </w:abstractNum>
  <w:abstractNum w:abstractNumId="6" w15:restartNumberingAfterBreak="0">
    <w:nsid w:val="00000008"/>
    <w:multiLevelType w:val="singleLevel"/>
    <w:tmpl w:val="9E00D420"/>
    <w:name w:val="WW8Num15"/>
    <w:lvl w:ilvl="0">
      <w:start w:val="1"/>
      <w:numFmt w:val="lowerLetter"/>
      <w:lvlText w:val="%1)"/>
      <w:lvlJc w:val="left"/>
      <w:pPr>
        <w:tabs>
          <w:tab w:val="num" w:pos="1"/>
        </w:tabs>
        <w:ind w:left="1069" w:hanging="360"/>
      </w:pPr>
      <w:rPr>
        <w:b w:val="0"/>
        <w:sz w:val="22"/>
      </w:rPr>
    </w:lvl>
  </w:abstractNum>
  <w:abstractNum w:abstractNumId="7" w15:restartNumberingAfterBreak="0">
    <w:nsid w:val="0000000C"/>
    <w:multiLevelType w:val="singleLevel"/>
    <w:tmpl w:val="CE74BCBA"/>
    <w:name w:val="WW8Num30"/>
    <w:lvl w:ilvl="0">
      <w:start w:val="1"/>
      <w:numFmt w:val="decimal"/>
      <w:lvlText w:val="%1)"/>
      <w:lvlJc w:val="left"/>
      <w:pPr>
        <w:ind w:left="397" w:hanging="340"/>
      </w:pPr>
      <w:rPr>
        <w:rFonts w:ascii="Verdana" w:eastAsiaTheme="minorEastAsia" w:hAnsi="Verdana" w:cs="Times New Roman" w:hint="default"/>
      </w:rPr>
    </w:lvl>
  </w:abstractNum>
  <w:abstractNum w:abstractNumId="8" w15:restartNumberingAfterBreak="0">
    <w:nsid w:val="0000000E"/>
    <w:multiLevelType w:val="singleLevel"/>
    <w:tmpl w:val="0000000E"/>
    <w:name w:val="WW8Num34"/>
    <w:lvl w:ilvl="0">
      <w:start w:val="1"/>
      <w:numFmt w:val="bullet"/>
      <w:lvlText w:val=""/>
      <w:lvlJc w:val="left"/>
      <w:pPr>
        <w:tabs>
          <w:tab w:val="num" w:pos="0"/>
        </w:tabs>
        <w:ind w:left="360" w:hanging="360"/>
      </w:pPr>
      <w:rPr>
        <w:rFonts w:ascii="Symbol" w:hAnsi="Symbol" w:cs="Symbol"/>
      </w:rPr>
    </w:lvl>
  </w:abstractNum>
  <w:abstractNum w:abstractNumId="9" w15:restartNumberingAfterBreak="0">
    <w:nsid w:val="021B677E"/>
    <w:multiLevelType w:val="hybridMultilevel"/>
    <w:tmpl w:val="4BBA6E1C"/>
    <w:lvl w:ilvl="0" w:tplc="CF4AE964">
      <w:start w:val="1"/>
      <w:numFmt w:val="bullet"/>
      <w:lvlText w:val=""/>
      <w:lvlJc w:val="left"/>
      <w:pPr>
        <w:ind w:left="1514" w:hanging="360"/>
      </w:pPr>
      <w:rPr>
        <w:rFonts w:ascii="Symbol" w:hAnsi="Symbol" w:hint="default"/>
      </w:rPr>
    </w:lvl>
    <w:lvl w:ilvl="1" w:tplc="04150003" w:tentative="1">
      <w:start w:val="1"/>
      <w:numFmt w:val="bullet"/>
      <w:lvlText w:val="o"/>
      <w:lvlJc w:val="left"/>
      <w:pPr>
        <w:ind w:left="2234" w:hanging="360"/>
      </w:pPr>
      <w:rPr>
        <w:rFonts w:ascii="Courier New" w:hAnsi="Courier New" w:cs="Courier New" w:hint="default"/>
      </w:rPr>
    </w:lvl>
    <w:lvl w:ilvl="2" w:tplc="04150005" w:tentative="1">
      <w:start w:val="1"/>
      <w:numFmt w:val="bullet"/>
      <w:lvlText w:val=""/>
      <w:lvlJc w:val="left"/>
      <w:pPr>
        <w:ind w:left="2954" w:hanging="360"/>
      </w:pPr>
      <w:rPr>
        <w:rFonts w:ascii="Wingdings" w:hAnsi="Wingdings" w:hint="default"/>
      </w:rPr>
    </w:lvl>
    <w:lvl w:ilvl="3" w:tplc="04150001" w:tentative="1">
      <w:start w:val="1"/>
      <w:numFmt w:val="bullet"/>
      <w:lvlText w:val=""/>
      <w:lvlJc w:val="left"/>
      <w:pPr>
        <w:ind w:left="3674" w:hanging="360"/>
      </w:pPr>
      <w:rPr>
        <w:rFonts w:ascii="Symbol" w:hAnsi="Symbol" w:hint="default"/>
      </w:rPr>
    </w:lvl>
    <w:lvl w:ilvl="4" w:tplc="04150003" w:tentative="1">
      <w:start w:val="1"/>
      <w:numFmt w:val="bullet"/>
      <w:lvlText w:val="o"/>
      <w:lvlJc w:val="left"/>
      <w:pPr>
        <w:ind w:left="4394" w:hanging="360"/>
      </w:pPr>
      <w:rPr>
        <w:rFonts w:ascii="Courier New" w:hAnsi="Courier New" w:cs="Courier New" w:hint="default"/>
      </w:rPr>
    </w:lvl>
    <w:lvl w:ilvl="5" w:tplc="04150005" w:tentative="1">
      <w:start w:val="1"/>
      <w:numFmt w:val="bullet"/>
      <w:lvlText w:val=""/>
      <w:lvlJc w:val="left"/>
      <w:pPr>
        <w:ind w:left="5114" w:hanging="360"/>
      </w:pPr>
      <w:rPr>
        <w:rFonts w:ascii="Wingdings" w:hAnsi="Wingdings" w:hint="default"/>
      </w:rPr>
    </w:lvl>
    <w:lvl w:ilvl="6" w:tplc="04150001" w:tentative="1">
      <w:start w:val="1"/>
      <w:numFmt w:val="bullet"/>
      <w:lvlText w:val=""/>
      <w:lvlJc w:val="left"/>
      <w:pPr>
        <w:ind w:left="5834" w:hanging="360"/>
      </w:pPr>
      <w:rPr>
        <w:rFonts w:ascii="Symbol" w:hAnsi="Symbol" w:hint="default"/>
      </w:rPr>
    </w:lvl>
    <w:lvl w:ilvl="7" w:tplc="04150003" w:tentative="1">
      <w:start w:val="1"/>
      <w:numFmt w:val="bullet"/>
      <w:lvlText w:val="o"/>
      <w:lvlJc w:val="left"/>
      <w:pPr>
        <w:ind w:left="6554" w:hanging="360"/>
      </w:pPr>
      <w:rPr>
        <w:rFonts w:ascii="Courier New" w:hAnsi="Courier New" w:cs="Courier New" w:hint="default"/>
      </w:rPr>
    </w:lvl>
    <w:lvl w:ilvl="8" w:tplc="04150005" w:tentative="1">
      <w:start w:val="1"/>
      <w:numFmt w:val="bullet"/>
      <w:lvlText w:val=""/>
      <w:lvlJc w:val="left"/>
      <w:pPr>
        <w:ind w:left="7274" w:hanging="360"/>
      </w:pPr>
      <w:rPr>
        <w:rFonts w:ascii="Wingdings" w:hAnsi="Wingdings" w:hint="default"/>
      </w:rPr>
    </w:lvl>
  </w:abstractNum>
  <w:abstractNum w:abstractNumId="10" w15:restartNumberingAfterBreak="0">
    <w:nsid w:val="060A5FF2"/>
    <w:multiLevelType w:val="hybridMultilevel"/>
    <w:tmpl w:val="07C0D3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7197AE6"/>
    <w:multiLevelType w:val="hybridMultilevel"/>
    <w:tmpl w:val="2AA45334"/>
    <w:lvl w:ilvl="0" w:tplc="DF1CC6E0">
      <w:start w:val="1"/>
      <w:numFmt w:val="decimal"/>
      <w:lvlText w:val="3.%1."/>
      <w:lvlJc w:val="left"/>
      <w:pPr>
        <w:ind w:left="417" w:firstLine="15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999566B"/>
    <w:multiLevelType w:val="hybridMultilevel"/>
    <w:tmpl w:val="D1FEA0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CDA415A"/>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0F266942"/>
    <w:multiLevelType w:val="hybridMultilevel"/>
    <w:tmpl w:val="963611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4BA5918"/>
    <w:multiLevelType w:val="hybridMultilevel"/>
    <w:tmpl w:val="85E89254"/>
    <w:styleLink w:val="Zaimportowanystyl3"/>
    <w:lvl w:ilvl="0" w:tplc="1EDA120C">
      <w:start w:val="1"/>
      <w:numFmt w:val="decimal"/>
      <w:lvlText w:val="%1)"/>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644C70C">
      <w:start w:val="1"/>
      <w:numFmt w:val="decimal"/>
      <w:lvlText w:val="%2)"/>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2B88F50">
      <w:start w:val="1"/>
      <w:numFmt w:val="decimal"/>
      <w:lvlText w:val="%3)"/>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A5EA820">
      <w:start w:val="1"/>
      <w:numFmt w:val="decimal"/>
      <w:lvlText w:val="%4)"/>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EFC3596">
      <w:start w:val="1"/>
      <w:numFmt w:val="decimal"/>
      <w:lvlText w:val="%5)"/>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E248254">
      <w:start w:val="1"/>
      <w:numFmt w:val="decimal"/>
      <w:lvlText w:val="%6)"/>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04228DC">
      <w:start w:val="1"/>
      <w:numFmt w:val="decimal"/>
      <w:lvlText w:val="%7)"/>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208372C">
      <w:start w:val="1"/>
      <w:numFmt w:val="decimal"/>
      <w:lvlText w:val="%8)"/>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4ECBB50">
      <w:start w:val="1"/>
      <w:numFmt w:val="decimal"/>
      <w:lvlText w:val="%9)"/>
      <w:lvlJc w:val="left"/>
      <w:pPr>
        <w:ind w:left="567" w:hanging="42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155D4748"/>
    <w:multiLevelType w:val="hybridMultilevel"/>
    <w:tmpl w:val="AB0C58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8E9479A"/>
    <w:multiLevelType w:val="hybridMultilevel"/>
    <w:tmpl w:val="ED8E0F08"/>
    <w:name w:val="WW8Num2"/>
    <w:lvl w:ilvl="0" w:tplc="FFFFFFFF">
      <w:start w:val="1"/>
      <w:numFmt w:val="bullet"/>
      <w:pStyle w:val="X-punkty1"/>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AA02943"/>
    <w:multiLevelType w:val="multilevel"/>
    <w:tmpl w:val="4D481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AD93874"/>
    <w:multiLevelType w:val="hybridMultilevel"/>
    <w:tmpl w:val="C8D65D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1963667"/>
    <w:multiLevelType w:val="hybridMultilevel"/>
    <w:tmpl w:val="8F2610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6D90C03"/>
    <w:multiLevelType w:val="hybridMultilevel"/>
    <w:tmpl w:val="E8AA6E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92771AE"/>
    <w:multiLevelType w:val="hybridMultilevel"/>
    <w:tmpl w:val="E86E515C"/>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3" w15:restartNumberingAfterBreak="0">
    <w:nsid w:val="2AE8393D"/>
    <w:multiLevelType w:val="hybridMultilevel"/>
    <w:tmpl w:val="4ACA9B84"/>
    <w:styleLink w:val="Zaimportowanystyl20"/>
    <w:lvl w:ilvl="0" w:tplc="B37E778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522FA1C">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D200DEC">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4A6169E">
      <w:start w:val="1"/>
      <w:numFmt w:val="bullet"/>
      <w:lvlText w:val="·"/>
      <w:lvlJc w:val="left"/>
      <w:pPr>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75057B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792D68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3F047B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2D66726">
      <w:start w:val="1"/>
      <w:numFmt w:val="bullet"/>
      <w:lvlText w:val="◦"/>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0A8C00C">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2F6D37F2"/>
    <w:multiLevelType w:val="hybridMultilevel"/>
    <w:tmpl w:val="E8128B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0C11395"/>
    <w:multiLevelType w:val="hybridMultilevel"/>
    <w:tmpl w:val="D64EEB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1AC4AAA"/>
    <w:multiLevelType w:val="multilevel"/>
    <w:tmpl w:val="4BF8B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4A01AC1"/>
    <w:multiLevelType w:val="hybridMultilevel"/>
    <w:tmpl w:val="002E5E84"/>
    <w:lvl w:ilvl="0" w:tplc="9CC0FAEE">
      <w:numFmt w:val="bullet"/>
      <w:lvlText w:val="•"/>
      <w:lvlJc w:val="left"/>
      <w:pPr>
        <w:ind w:left="1065" w:hanging="705"/>
      </w:pPr>
      <w:rPr>
        <w:rFonts w:ascii="Verdana" w:eastAsiaTheme="minorEastAsia" w:hAnsi="Verdana"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A3C606F"/>
    <w:multiLevelType w:val="hybridMultilevel"/>
    <w:tmpl w:val="8A601A5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9" w15:restartNumberingAfterBreak="0">
    <w:nsid w:val="3AD361A4"/>
    <w:multiLevelType w:val="multilevel"/>
    <w:tmpl w:val="47EC8FD4"/>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3DFF1E8E"/>
    <w:multiLevelType w:val="hybridMultilevel"/>
    <w:tmpl w:val="D71616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E8C400E"/>
    <w:multiLevelType w:val="hybridMultilevel"/>
    <w:tmpl w:val="0F84A5AC"/>
    <w:lvl w:ilvl="0" w:tplc="32D8FFE0">
      <w:start w:val="1"/>
      <w:numFmt w:val="bullet"/>
      <w:pStyle w:val="Punkty"/>
      <w:lvlText w:val=""/>
      <w:lvlJc w:val="left"/>
      <w:pPr>
        <w:ind w:left="1064" w:hanging="360"/>
      </w:pPr>
      <w:rPr>
        <w:rFonts w:ascii="Symbol" w:hAnsi="Symbol" w:hint="default"/>
      </w:rPr>
    </w:lvl>
    <w:lvl w:ilvl="1" w:tplc="04150003">
      <w:start w:val="1"/>
      <w:numFmt w:val="bullet"/>
      <w:lvlText w:val="o"/>
      <w:lvlJc w:val="left"/>
      <w:pPr>
        <w:ind w:left="1784" w:hanging="360"/>
      </w:pPr>
      <w:rPr>
        <w:rFonts w:ascii="Courier New" w:hAnsi="Courier New" w:cs="Courier New" w:hint="default"/>
      </w:rPr>
    </w:lvl>
    <w:lvl w:ilvl="2" w:tplc="04150005" w:tentative="1">
      <w:start w:val="1"/>
      <w:numFmt w:val="bullet"/>
      <w:lvlText w:val=""/>
      <w:lvlJc w:val="left"/>
      <w:pPr>
        <w:ind w:left="2504" w:hanging="360"/>
      </w:pPr>
      <w:rPr>
        <w:rFonts w:ascii="Wingdings" w:hAnsi="Wingdings" w:hint="default"/>
      </w:rPr>
    </w:lvl>
    <w:lvl w:ilvl="3" w:tplc="04150001" w:tentative="1">
      <w:start w:val="1"/>
      <w:numFmt w:val="bullet"/>
      <w:lvlText w:val=""/>
      <w:lvlJc w:val="left"/>
      <w:pPr>
        <w:ind w:left="3224" w:hanging="360"/>
      </w:pPr>
      <w:rPr>
        <w:rFonts w:ascii="Symbol" w:hAnsi="Symbol" w:hint="default"/>
      </w:rPr>
    </w:lvl>
    <w:lvl w:ilvl="4" w:tplc="04150003" w:tentative="1">
      <w:start w:val="1"/>
      <w:numFmt w:val="bullet"/>
      <w:lvlText w:val="o"/>
      <w:lvlJc w:val="left"/>
      <w:pPr>
        <w:ind w:left="3944" w:hanging="360"/>
      </w:pPr>
      <w:rPr>
        <w:rFonts w:ascii="Courier New" w:hAnsi="Courier New" w:cs="Courier New" w:hint="default"/>
      </w:rPr>
    </w:lvl>
    <w:lvl w:ilvl="5" w:tplc="04150005" w:tentative="1">
      <w:start w:val="1"/>
      <w:numFmt w:val="bullet"/>
      <w:lvlText w:val=""/>
      <w:lvlJc w:val="left"/>
      <w:pPr>
        <w:ind w:left="4664" w:hanging="360"/>
      </w:pPr>
      <w:rPr>
        <w:rFonts w:ascii="Wingdings" w:hAnsi="Wingdings" w:hint="default"/>
      </w:rPr>
    </w:lvl>
    <w:lvl w:ilvl="6" w:tplc="04150001" w:tentative="1">
      <w:start w:val="1"/>
      <w:numFmt w:val="bullet"/>
      <w:lvlText w:val=""/>
      <w:lvlJc w:val="left"/>
      <w:pPr>
        <w:ind w:left="5384" w:hanging="360"/>
      </w:pPr>
      <w:rPr>
        <w:rFonts w:ascii="Symbol" w:hAnsi="Symbol" w:hint="default"/>
      </w:rPr>
    </w:lvl>
    <w:lvl w:ilvl="7" w:tplc="04150003" w:tentative="1">
      <w:start w:val="1"/>
      <w:numFmt w:val="bullet"/>
      <w:lvlText w:val="o"/>
      <w:lvlJc w:val="left"/>
      <w:pPr>
        <w:ind w:left="6104" w:hanging="360"/>
      </w:pPr>
      <w:rPr>
        <w:rFonts w:ascii="Courier New" w:hAnsi="Courier New" w:cs="Courier New" w:hint="default"/>
      </w:rPr>
    </w:lvl>
    <w:lvl w:ilvl="8" w:tplc="04150005" w:tentative="1">
      <w:start w:val="1"/>
      <w:numFmt w:val="bullet"/>
      <w:lvlText w:val=""/>
      <w:lvlJc w:val="left"/>
      <w:pPr>
        <w:ind w:left="6824" w:hanging="360"/>
      </w:pPr>
      <w:rPr>
        <w:rFonts w:ascii="Wingdings" w:hAnsi="Wingdings" w:hint="default"/>
      </w:rPr>
    </w:lvl>
  </w:abstractNum>
  <w:abstractNum w:abstractNumId="32" w15:restartNumberingAfterBreak="0">
    <w:nsid w:val="409C6214"/>
    <w:multiLevelType w:val="hybridMultilevel"/>
    <w:tmpl w:val="5ADE67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1286E95"/>
    <w:multiLevelType w:val="hybridMultilevel"/>
    <w:tmpl w:val="3A6A75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7">
      <w:start w:val="1"/>
      <w:numFmt w:val="lowerLetter"/>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18F3DBF"/>
    <w:multiLevelType w:val="hybridMultilevel"/>
    <w:tmpl w:val="FA3446A6"/>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5" w15:restartNumberingAfterBreak="0">
    <w:nsid w:val="41CB3D9C"/>
    <w:multiLevelType w:val="hybridMultilevel"/>
    <w:tmpl w:val="92FAED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3EF63EF"/>
    <w:multiLevelType w:val="hybridMultilevel"/>
    <w:tmpl w:val="04F0CEC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7" w15:restartNumberingAfterBreak="0">
    <w:nsid w:val="44024884"/>
    <w:multiLevelType w:val="multilevel"/>
    <w:tmpl w:val="2F901530"/>
    <w:lvl w:ilvl="0">
      <w:start w:val="1"/>
      <w:numFmt w:val="decimal"/>
      <w:lvlText w:val="%1."/>
      <w:lvlJc w:val="left"/>
      <w:pPr>
        <w:ind w:left="720" w:hanging="360"/>
      </w:pPr>
      <w:rPr>
        <w:rFonts w:hint="default"/>
      </w:rPr>
    </w:lvl>
    <w:lvl w:ilvl="1">
      <w:start w:val="1"/>
      <w:numFmt w:val="decimal"/>
      <w:isLgl/>
      <w:lvlText w:val="%1.%2."/>
      <w:lvlJc w:val="left"/>
      <w:pPr>
        <w:ind w:left="964" w:hanging="604"/>
      </w:pPr>
      <w:rPr>
        <w:rFonts w:ascii="Verdana" w:eastAsia="Times New Roman" w:hAnsi="Verdana" w:hint="default"/>
        <w:sz w:val="24"/>
        <w:szCs w:val="24"/>
      </w:rPr>
    </w:lvl>
    <w:lvl w:ilvl="2">
      <w:start w:val="1"/>
      <w:numFmt w:val="decimal"/>
      <w:isLgl/>
      <w:lvlText w:val="%1.%2.%3."/>
      <w:lvlJc w:val="left"/>
      <w:pPr>
        <w:ind w:left="1077" w:hanging="717"/>
      </w:pPr>
      <w:rPr>
        <w:rFonts w:ascii="Verdana" w:eastAsia="Times New Roman" w:hAnsi="Verdana" w:hint="default"/>
        <w:b/>
        <w:sz w:val="24"/>
        <w:szCs w:val="24"/>
      </w:rPr>
    </w:lvl>
    <w:lvl w:ilvl="3">
      <w:start w:val="1"/>
      <w:numFmt w:val="decimal"/>
      <w:isLgl/>
      <w:lvlText w:val="%1.%2.%3.%4."/>
      <w:lvlJc w:val="left"/>
      <w:pPr>
        <w:ind w:left="1800" w:hanging="1440"/>
      </w:pPr>
      <w:rPr>
        <w:rFonts w:asciiTheme="majorHAnsi" w:eastAsia="Times New Roman" w:hAnsiTheme="majorHAnsi" w:hint="default"/>
        <w:sz w:val="28"/>
      </w:rPr>
    </w:lvl>
    <w:lvl w:ilvl="4">
      <w:start w:val="1"/>
      <w:numFmt w:val="decimal"/>
      <w:isLgl/>
      <w:lvlText w:val="%1.%2.%3.%4.%5."/>
      <w:lvlJc w:val="left"/>
      <w:pPr>
        <w:ind w:left="1800" w:hanging="1440"/>
      </w:pPr>
      <w:rPr>
        <w:rFonts w:asciiTheme="majorHAnsi" w:eastAsia="Times New Roman" w:hAnsiTheme="majorHAnsi" w:hint="default"/>
        <w:sz w:val="28"/>
      </w:rPr>
    </w:lvl>
    <w:lvl w:ilvl="5">
      <w:start w:val="1"/>
      <w:numFmt w:val="decimal"/>
      <w:isLgl/>
      <w:lvlText w:val="%1.%2.%3.%4.%5.%6."/>
      <w:lvlJc w:val="left"/>
      <w:pPr>
        <w:ind w:left="2160" w:hanging="1800"/>
      </w:pPr>
      <w:rPr>
        <w:rFonts w:asciiTheme="majorHAnsi" w:eastAsia="Times New Roman" w:hAnsiTheme="majorHAnsi" w:hint="default"/>
        <w:sz w:val="28"/>
      </w:rPr>
    </w:lvl>
    <w:lvl w:ilvl="6">
      <w:start w:val="1"/>
      <w:numFmt w:val="decimal"/>
      <w:isLgl/>
      <w:lvlText w:val="%1.%2.%3.%4.%5.%6.%7."/>
      <w:lvlJc w:val="left"/>
      <w:pPr>
        <w:ind w:left="2520" w:hanging="2160"/>
      </w:pPr>
      <w:rPr>
        <w:rFonts w:asciiTheme="majorHAnsi" w:eastAsia="Times New Roman" w:hAnsiTheme="majorHAnsi" w:hint="default"/>
        <w:sz w:val="28"/>
      </w:rPr>
    </w:lvl>
    <w:lvl w:ilvl="7">
      <w:start w:val="1"/>
      <w:numFmt w:val="decimal"/>
      <w:isLgl/>
      <w:lvlText w:val="%1.%2.%3.%4.%5.%6.%7.%8."/>
      <w:lvlJc w:val="left"/>
      <w:pPr>
        <w:ind w:left="2880" w:hanging="2520"/>
      </w:pPr>
      <w:rPr>
        <w:rFonts w:asciiTheme="majorHAnsi" w:eastAsia="Times New Roman" w:hAnsiTheme="majorHAnsi" w:hint="default"/>
        <w:sz w:val="28"/>
      </w:rPr>
    </w:lvl>
    <w:lvl w:ilvl="8">
      <w:start w:val="1"/>
      <w:numFmt w:val="decimal"/>
      <w:isLgl/>
      <w:lvlText w:val="%1.%2.%3.%4.%5.%6.%7.%8.%9."/>
      <w:lvlJc w:val="left"/>
      <w:pPr>
        <w:ind w:left="2880" w:hanging="2520"/>
      </w:pPr>
      <w:rPr>
        <w:rFonts w:asciiTheme="majorHAnsi" w:eastAsia="Times New Roman" w:hAnsiTheme="majorHAnsi" w:hint="default"/>
        <w:sz w:val="28"/>
      </w:rPr>
    </w:lvl>
  </w:abstractNum>
  <w:abstractNum w:abstractNumId="38" w15:restartNumberingAfterBreak="0">
    <w:nsid w:val="457A2499"/>
    <w:multiLevelType w:val="hybridMultilevel"/>
    <w:tmpl w:val="64E8B752"/>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39" w15:restartNumberingAfterBreak="0">
    <w:nsid w:val="470A17B4"/>
    <w:multiLevelType w:val="hybridMultilevel"/>
    <w:tmpl w:val="0C00B6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71A7134"/>
    <w:multiLevelType w:val="hybridMultilevel"/>
    <w:tmpl w:val="71D0DC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C4F385E"/>
    <w:multiLevelType w:val="hybridMultilevel"/>
    <w:tmpl w:val="74D6D85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F0E0409"/>
    <w:multiLevelType w:val="multilevel"/>
    <w:tmpl w:val="2F901530"/>
    <w:lvl w:ilvl="0">
      <w:start w:val="1"/>
      <w:numFmt w:val="decimal"/>
      <w:lvlText w:val="%1."/>
      <w:lvlJc w:val="left"/>
      <w:pPr>
        <w:ind w:left="720" w:hanging="360"/>
      </w:pPr>
      <w:rPr>
        <w:rFonts w:hint="default"/>
      </w:rPr>
    </w:lvl>
    <w:lvl w:ilvl="1">
      <w:start w:val="1"/>
      <w:numFmt w:val="decimal"/>
      <w:isLgl/>
      <w:lvlText w:val="%1.%2."/>
      <w:lvlJc w:val="left"/>
      <w:pPr>
        <w:ind w:left="964" w:hanging="604"/>
      </w:pPr>
      <w:rPr>
        <w:rFonts w:ascii="Verdana" w:eastAsia="Times New Roman" w:hAnsi="Verdana" w:hint="default"/>
        <w:sz w:val="24"/>
        <w:szCs w:val="24"/>
      </w:rPr>
    </w:lvl>
    <w:lvl w:ilvl="2">
      <w:start w:val="1"/>
      <w:numFmt w:val="decimal"/>
      <w:isLgl/>
      <w:lvlText w:val="%1.%2.%3."/>
      <w:lvlJc w:val="left"/>
      <w:pPr>
        <w:ind w:left="1077" w:hanging="717"/>
      </w:pPr>
      <w:rPr>
        <w:rFonts w:ascii="Verdana" w:eastAsia="Times New Roman" w:hAnsi="Verdana" w:hint="default"/>
        <w:b/>
        <w:sz w:val="24"/>
        <w:szCs w:val="24"/>
      </w:rPr>
    </w:lvl>
    <w:lvl w:ilvl="3">
      <w:start w:val="1"/>
      <w:numFmt w:val="decimal"/>
      <w:isLgl/>
      <w:lvlText w:val="%1.%2.%3.%4."/>
      <w:lvlJc w:val="left"/>
      <w:pPr>
        <w:ind w:left="1800" w:hanging="1440"/>
      </w:pPr>
      <w:rPr>
        <w:rFonts w:asciiTheme="majorHAnsi" w:eastAsia="Times New Roman" w:hAnsiTheme="majorHAnsi" w:hint="default"/>
        <w:sz w:val="28"/>
      </w:rPr>
    </w:lvl>
    <w:lvl w:ilvl="4">
      <w:start w:val="1"/>
      <w:numFmt w:val="decimal"/>
      <w:isLgl/>
      <w:lvlText w:val="%1.%2.%3.%4.%5."/>
      <w:lvlJc w:val="left"/>
      <w:pPr>
        <w:ind w:left="1800" w:hanging="1440"/>
      </w:pPr>
      <w:rPr>
        <w:rFonts w:asciiTheme="majorHAnsi" w:eastAsia="Times New Roman" w:hAnsiTheme="majorHAnsi" w:hint="default"/>
        <w:sz w:val="28"/>
      </w:rPr>
    </w:lvl>
    <w:lvl w:ilvl="5">
      <w:start w:val="1"/>
      <w:numFmt w:val="decimal"/>
      <w:isLgl/>
      <w:lvlText w:val="%1.%2.%3.%4.%5.%6."/>
      <w:lvlJc w:val="left"/>
      <w:pPr>
        <w:ind w:left="2160" w:hanging="1800"/>
      </w:pPr>
      <w:rPr>
        <w:rFonts w:asciiTheme="majorHAnsi" w:eastAsia="Times New Roman" w:hAnsiTheme="majorHAnsi" w:hint="default"/>
        <w:sz w:val="28"/>
      </w:rPr>
    </w:lvl>
    <w:lvl w:ilvl="6">
      <w:start w:val="1"/>
      <w:numFmt w:val="decimal"/>
      <w:isLgl/>
      <w:lvlText w:val="%1.%2.%3.%4.%5.%6.%7."/>
      <w:lvlJc w:val="left"/>
      <w:pPr>
        <w:ind w:left="2520" w:hanging="2160"/>
      </w:pPr>
      <w:rPr>
        <w:rFonts w:asciiTheme="majorHAnsi" w:eastAsia="Times New Roman" w:hAnsiTheme="majorHAnsi" w:hint="default"/>
        <w:sz w:val="28"/>
      </w:rPr>
    </w:lvl>
    <w:lvl w:ilvl="7">
      <w:start w:val="1"/>
      <w:numFmt w:val="decimal"/>
      <w:isLgl/>
      <w:lvlText w:val="%1.%2.%3.%4.%5.%6.%7.%8."/>
      <w:lvlJc w:val="left"/>
      <w:pPr>
        <w:ind w:left="2880" w:hanging="2520"/>
      </w:pPr>
      <w:rPr>
        <w:rFonts w:asciiTheme="majorHAnsi" w:eastAsia="Times New Roman" w:hAnsiTheme="majorHAnsi" w:hint="default"/>
        <w:sz w:val="28"/>
      </w:rPr>
    </w:lvl>
    <w:lvl w:ilvl="8">
      <w:start w:val="1"/>
      <w:numFmt w:val="decimal"/>
      <w:isLgl/>
      <w:lvlText w:val="%1.%2.%3.%4.%5.%6.%7.%8.%9."/>
      <w:lvlJc w:val="left"/>
      <w:pPr>
        <w:ind w:left="2880" w:hanging="2520"/>
      </w:pPr>
      <w:rPr>
        <w:rFonts w:asciiTheme="majorHAnsi" w:eastAsia="Times New Roman" w:hAnsiTheme="majorHAnsi" w:hint="default"/>
        <w:sz w:val="28"/>
      </w:rPr>
    </w:lvl>
  </w:abstractNum>
  <w:abstractNum w:abstractNumId="43" w15:restartNumberingAfterBreak="0">
    <w:nsid w:val="51CC3F3B"/>
    <w:multiLevelType w:val="hybridMultilevel"/>
    <w:tmpl w:val="D94CC50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4" w15:restartNumberingAfterBreak="0">
    <w:nsid w:val="523169B9"/>
    <w:multiLevelType w:val="hybridMultilevel"/>
    <w:tmpl w:val="5ADE67EA"/>
    <w:lvl w:ilvl="0" w:tplc="D32CE6C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56926316"/>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46" w15:restartNumberingAfterBreak="0">
    <w:nsid w:val="5A4E30F7"/>
    <w:multiLevelType w:val="multilevel"/>
    <w:tmpl w:val="425E7CFE"/>
    <w:lvl w:ilvl="0">
      <w:start w:val="3"/>
      <w:numFmt w:val="decimal"/>
      <w:lvlText w:val="%1."/>
      <w:lvlJc w:val="left"/>
      <w:pPr>
        <w:ind w:left="390" w:hanging="390"/>
      </w:pPr>
      <w:rPr>
        <w:rFonts w:hint="default"/>
      </w:rPr>
    </w:lvl>
    <w:lvl w:ilvl="1">
      <w:start w:val="1"/>
      <w:numFmt w:val="decimal"/>
      <w:lvlText w:val="%1.%2."/>
      <w:lvlJc w:val="left"/>
      <w:pPr>
        <w:ind w:left="397" w:hanging="227"/>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47" w15:restartNumberingAfterBreak="0">
    <w:nsid w:val="5BF51FCA"/>
    <w:multiLevelType w:val="hybridMultilevel"/>
    <w:tmpl w:val="8A5200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8" w15:restartNumberingAfterBreak="0">
    <w:nsid w:val="60A56085"/>
    <w:multiLevelType w:val="hybridMultilevel"/>
    <w:tmpl w:val="37A07DE0"/>
    <w:styleLink w:val="Zaimportowanystyl2"/>
    <w:lvl w:ilvl="0" w:tplc="99F6036A">
      <w:start w:val="1"/>
      <w:numFmt w:val="bullet"/>
      <w:lvlText w:val="·"/>
      <w:lvlJc w:val="left"/>
      <w:pPr>
        <w:tabs>
          <w:tab w:val="left" w:pos="426"/>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3B279D4">
      <w:start w:val="1"/>
      <w:numFmt w:val="bullet"/>
      <w:lvlText w:val="o"/>
      <w:lvlJc w:val="left"/>
      <w:pPr>
        <w:tabs>
          <w:tab w:val="left" w:pos="426"/>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AB6992A">
      <w:start w:val="1"/>
      <w:numFmt w:val="bullet"/>
      <w:lvlText w:val="▪"/>
      <w:lvlJc w:val="left"/>
      <w:pPr>
        <w:tabs>
          <w:tab w:val="left" w:pos="426"/>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7DAD1DE">
      <w:start w:val="1"/>
      <w:numFmt w:val="bullet"/>
      <w:lvlText w:val="▪"/>
      <w:lvlJc w:val="left"/>
      <w:pPr>
        <w:tabs>
          <w:tab w:val="left" w:pos="426"/>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E565856">
      <w:start w:val="1"/>
      <w:numFmt w:val="bullet"/>
      <w:lvlText w:val="▪"/>
      <w:lvlJc w:val="left"/>
      <w:pPr>
        <w:tabs>
          <w:tab w:val="left" w:pos="426"/>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8AF1CA">
      <w:start w:val="1"/>
      <w:numFmt w:val="bullet"/>
      <w:lvlText w:val="▪"/>
      <w:lvlJc w:val="left"/>
      <w:pPr>
        <w:tabs>
          <w:tab w:val="left" w:pos="426"/>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FA487FC">
      <w:start w:val="1"/>
      <w:numFmt w:val="bullet"/>
      <w:lvlText w:val="▪"/>
      <w:lvlJc w:val="left"/>
      <w:pPr>
        <w:tabs>
          <w:tab w:val="left" w:pos="426"/>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7224792">
      <w:start w:val="1"/>
      <w:numFmt w:val="bullet"/>
      <w:lvlText w:val="▪"/>
      <w:lvlJc w:val="left"/>
      <w:pPr>
        <w:tabs>
          <w:tab w:val="left" w:pos="426"/>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D42128C">
      <w:start w:val="1"/>
      <w:numFmt w:val="bullet"/>
      <w:lvlText w:val="▪"/>
      <w:lvlJc w:val="left"/>
      <w:pPr>
        <w:tabs>
          <w:tab w:val="left" w:pos="426"/>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9" w15:restartNumberingAfterBreak="0">
    <w:nsid w:val="649869CF"/>
    <w:multiLevelType w:val="hybridMultilevel"/>
    <w:tmpl w:val="F5FC5D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8F721C4"/>
    <w:multiLevelType w:val="singleLevel"/>
    <w:tmpl w:val="04150001"/>
    <w:lvl w:ilvl="0">
      <w:start w:val="1"/>
      <w:numFmt w:val="bullet"/>
      <w:lvlText w:val=""/>
      <w:lvlJc w:val="left"/>
      <w:pPr>
        <w:ind w:left="720" w:hanging="360"/>
      </w:pPr>
      <w:rPr>
        <w:rFonts w:ascii="Symbol" w:hAnsi="Symbol" w:hint="default"/>
      </w:rPr>
    </w:lvl>
  </w:abstractNum>
  <w:abstractNum w:abstractNumId="51" w15:restartNumberingAfterBreak="0">
    <w:nsid w:val="6A0E784E"/>
    <w:multiLevelType w:val="hybridMultilevel"/>
    <w:tmpl w:val="16A895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EFB6B72"/>
    <w:multiLevelType w:val="multilevel"/>
    <w:tmpl w:val="90EC4E4C"/>
    <w:lvl w:ilvl="0">
      <w:start w:val="1"/>
      <w:numFmt w:val="decimal"/>
      <w:pStyle w:val="NormalnyPogrubienie"/>
      <w:lvlText w:val="%1."/>
      <w:lvlJc w:val="left"/>
      <w:pPr>
        <w:ind w:left="720" w:hanging="360"/>
      </w:pPr>
      <w:rPr>
        <w:rFonts w:hint="default"/>
        <w:b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15:restartNumberingAfterBreak="0">
    <w:nsid w:val="732D4B8B"/>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54" w15:restartNumberingAfterBreak="0">
    <w:nsid w:val="736419B0"/>
    <w:multiLevelType w:val="hybridMultilevel"/>
    <w:tmpl w:val="362CA1E8"/>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5C97E09"/>
    <w:multiLevelType w:val="hybridMultilevel"/>
    <w:tmpl w:val="A8F66E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6" w15:restartNumberingAfterBreak="0">
    <w:nsid w:val="76877D64"/>
    <w:multiLevelType w:val="hybridMultilevel"/>
    <w:tmpl w:val="6B46DE32"/>
    <w:lvl w:ilvl="0" w:tplc="BCE429F0">
      <w:start w:val="1"/>
      <w:numFmt w:val="bullet"/>
      <w:pStyle w:val="PUNKTOWANIE"/>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8151181"/>
    <w:multiLevelType w:val="hybridMultilevel"/>
    <w:tmpl w:val="62CA7662"/>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num w:numId="1" w16cid:durableId="488399621">
    <w:abstractNumId w:val="17"/>
  </w:num>
  <w:num w:numId="2" w16cid:durableId="1530071369">
    <w:abstractNumId w:val="1"/>
  </w:num>
  <w:num w:numId="3" w16cid:durableId="1582368619">
    <w:abstractNumId w:val="31"/>
  </w:num>
  <w:num w:numId="4" w16cid:durableId="1947612816">
    <w:abstractNumId w:val="52"/>
  </w:num>
  <w:num w:numId="5" w16cid:durableId="1721637056">
    <w:abstractNumId w:val="48"/>
  </w:num>
  <w:num w:numId="6" w16cid:durableId="832646068">
    <w:abstractNumId w:val="15"/>
  </w:num>
  <w:num w:numId="7" w16cid:durableId="1473400194">
    <w:abstractNumId w:val="23"/>
  </w:num>
  <w:num w:numId="8" w16cid:durableId="597299523">
    <w:abstractNumId w:val="42"/>
  </w:num>
  <w:num w:numId="9" w16cid:durableId="1242060068">
    <w:abstractNumId w:val="39"/>
  </w:num>
  <w:num w:numId="10" w16cid:durableId="1356924025">
    <w:abstractNumId w:val="50"/>
  </w:num>
  <w:num w:numId="11" w16cid:durableId="1700929983">
    <w:abstractNumId w:val="49"/>
  </w:num>
  <w:num w:numId="12" w16cid:durableId="1074282849">
    <w:abstractNumId w:val="53"/>
  </w:num>
  <w:num w:numId="13" w16cid:durableId="1893420162">
    <w:abstractNumId w:val="45"/>
  </w:num>
  <w:num w:numId="14" w16cid:durableId="1117874941">
    <w:abstractNumId w:val="13"/>
  </w:num>
  <w:num w:numId="15" w16cid:durableId="1917087848">
    <w:abstractNumId w:val="57"/>
  </w:num>
  <w:num w:numId="16" w16cid:durableId="499198471">
    <w:abstractNumId w:val="36"/>
  </w:num>
  <w:num w:numId="17" w16cid:durableId="95446971">
    <w:abstractNumId w:val="16"/>
  </w:num>
  <w:num w:numId="18" w16cid:durableId="960068609">
    <w:abstractNumId w:val="30"/>
  </w:num>
  <w:num w:numId="19" w16cid:durableId="306785502">
    <w:abstractNumId w:val="33"/>
  </w:num>
  <w:num w:numId="20" w16cid:durableId="1079248999">
    <w:abstractNumId w:val="4"/>
  </w:num>
  <w:num w:numId="21" w16cid:durableId="1703968570">
    <w:abstractNumId w:val="24"/>
  </w:num>
  <w:num w:numId="22" w16cid:durableId="1235430187">
    <w:abstractNumId w:val="27"/>
  </w:num>
  <w:num w:numId="23" w16cid:durableId="189612581">
    <w:abstractNumId w:val="18"/>
  </w:num>
  <w:num w:numId="24" w16cid:durableId="78186955">
    <w:abstractNumId w:val="12"/>
  </w:num>
  <w:num w:numId="25" w16cid:durableId="536360582">
    <w:abstractNumId w:val="47"/>
  </w:num>
  <w:num w:numId="26" w16cid:durableId="675494696">
    <w:abstractNumId w:val="54"/>
  </w:num>
  <w:num w:numId="27" w16cid:durableId="123352917">
    <w:abstractNumId w:val="52"/>
  </w:num>
  <w:num w:numId="28" w16cid:durableId="423066550">
    <w:abstractNumId w:val="55"/>
  </w:num>
  <w:num w:numId="29" w16cid:durableId="1280377023">
    <w:abstractNumId w:val="38"/>
  </w:num>
  <w:num w:numId="30" w16cid:durableId="324167707">
    <w:abstractNumId w:val="14"/>
  </w:num>
  <w:num w:numId="31" w16cid:durableId="619728233">
    <w:abstractNumId w:val="20"/>
  </w:num>
  <w:num w:numId="32" w16cid:durableId="364908504">
    <w:abstractNumId w:val="22"/>
  </w:num>
  <w:num w:numId="33" w16cid:durableId="378432760">
    <w:abstractNumId w:val="43"/>
  </w:num>
  <w:num w:numId="34" w16cid:durableId="554856460">
    <w:abstractNumId w:val="25"/>
  </w:num>
  <w:num w:numId="35" w16cid:durableId="100344839">
    <w:abstractNumId w:val="35"/>
  </w:num>
  <w:num w:numId="36" w16cid:durableId="99885849">
    <w:abstractNumId w:val="34"/>
  </w:num>
  <w:num w:numId="37" w16cid:durableId="1159229940">
    <w:abstractNumId w:val="44"/>
  </w:num>
  <w:num w:numId="38" w16cid:durableId="63794403">
    <w:abstractNumId w:val="56"/>
  </w:num>
  <w:num w:numId="39" w16cid:durableId="1128206646">
    <w:abstractNumId w:val="40"/>
  </w:num>
  <w:num w:numId="40" w16cid:durableId="1740396221">
    <w:abstractNumId w:val="9"/>
  </w:num>
  <w:num w:numId="41" w16cid:durableId="226843250">
    <w:abstractNumId w:val="21"/>
  </w:num>
  <w:num w:numId="42" w16cid:durableId="52244281">
    <w:abstractNumId w:val="19"/>
  </w:num>
  <w:num w:numId="43" w16cid:durableId="57166316">
    <w:abstractNumId w:val="10"/>
  </w:num>
  <w:num w:numId="44" w16cid:durableId="393285238">
    <w:abstractNumId w:val="28"/>
  </w:num>
  <w:num w:numId="45" w16cid:durableId="1855268115">
    <w:abstractNumId w:val="51"/>
  </w:num>
  <w:num w:numId="46" w16cid:durableId="793593716">
    <w:abstractNumId w:val="26"/>
  </w:num>
  <w:num w:numId="47" w16cid:durableId="77756403">
    <w:abstractNumId w:val="7"/>
  </w:num>
  <w:num w:numId="48" w16cid:durableId="2086102028">
    <w:abstractNumId w:val="41"/>
  </w:num>
  <w:num w:numId="49" w16cid:durableId="1640114041">
    <w:abstractNumId w:val="0"/>
  </w:num>
  <w:num w:numId="50" w16cid:durableId="1962958110">
    <w:abstractNumId w:val="29"/>
  </w:num>
  <w:num w:numId="51" w16cid:durableId="1583493507">
    <w:abstractNumId w:val="11"/>
  </w:num>
  <w:num w:numId="52" w16cid:durableId="1744524656">
    <w:abstractNumId w:val="46"/>
  </w:num>
  <w:num w:numId="53" w16cid:durableId="423772425">
    <w:abstractNumId w:val="37"/>
  </w:num>
  <w:num w:numId="54" w16cid:durableId="1996957734">
    <w:abstractNumId w:val="32"/>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51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4503"/>
    <w:rsid w:val="000001CF"/>
    <w:rsid w:val="0000026F"/>
    <w:rsid w:val="00000EE8"/>
    <w:rsid w:val="00002592"/>
    <w:rsid w:val="000027A0"/>
    <w:rsid w:val="00002A2A"/>
    <w:rsid w:val="00002DFB"/>
    <w:rsid w:val="0000300E"/>
    <w:rsid w:val="00003128"/>
    <w:rsid w:val="000034D7"/>
    <w:rsid w:val="00003C32"/>
    <w:rsid w:val="00004093"/>
    <w:rsid w:val="0000442E"/>
    <w:rsid w:val="000054F8"/>
    <w:rsid w:val="00005691"/>
    <w:rsid w:val="0000604C"/>
    <w:rsid w:val="00006A82"/>
    <w:rsid w:val="00006F54"/>
    <w:rsid w:val="0001078E"/>
    <w:rsid w:val="00011132"/>
    <w:rsid w:val="0001138B"/>
    <w:rsid w:val="0001154E"/>
    <w:rsid w:val="00011E83"/>
    <w:rsid w:val="0001244A"/>
    <w:rsid w:val="00013507"/>
    <w:rsid w:val="00013AA5"/>
    <w:rsid w:val="00013DA1"/>
    <w:rsid w:val="0001448A"/>
    <w:rsid w:val="00014534"/>
    <w:rsid w:val="00014F49"/>
    <w:rsid w:val="00015122"/>
    <w:rsid w:val="00015B3F"/>
    <w:rsid w:val="00015D92"/>
    <w:rsid w:val="00016184"/>
    <w:rsid w:val="0001697E"/>
    <w:rsid w:val="00016B45"/>
    <w:rsid w:val="00017044"/>
    <w:rsid w:val="0001770A"/>
    <w:rsid w:val="00017FEA"/>
    <w:rsid w:val="000204A2"/>
    <w:rsid w:val="00020953"/>
    <w:rsid w:val="00020E3C"/>
    <w:rsid w:val="000225F3"/>
    <w:rsid w:val="00022A70"/>
    <w:rsid w:val="00022DF2"/>
    <w:rsid w:val="00024CF9"/>
    <w:rsid w:val="000254AC"/>
    <w:rsid w:val="00025A28"/>
    <w:rsid w:val="00025EDD"/>
    <w:rsid w:val="00026672"/>
    <w:rsid w:val="00026997"/>
    <w:rsid w:val="00026F8B"/>
    <w:rsid w:val="00027114"/>
    <w:rsid w:val="000275F9"/>
    <w:rsid w:val="0002781D"/>
    <w:rsid w:val="00027DD9"/>
    <w:rsid w:val="00030346"/>
    <w:rsid w:val="00030C5D"/>
    <w:rsid w:val="00030FB1"/>
    <w:rsid w:val="000311AC"/>
    <w:rsid w:val="00031471"/>
    <w:rsid w:val="0003192B"/>
    <w:rsid w:val="00031CD0"/>
    <w:rsid w:val="00032634"/>
    <w:rsid w:val="000329F7"/>
    <w:rsid w:val="0003368C"/>
    <w:rsid w:val="00033747"/>
    <w:rsid w:val="00033E57"/>
    <w:rsid w:val="00034720"/>
    <w:rsid w:val="000354CC"/>
    <w:rsid w:val="00035572"/>
    <w:rsid w:val="000361BC"/>
    <w:rsid w:val="00036292"/>
    <w:rsid w:val="0003670F"/>
    <w:rsid w:val="0003719D"/>
    <w:rsid w:val="0004011D"/>
    <w:rsid w:val="00040ECF"/>
    <w:rsid w:val="00041384"/>
    <w:rsid w:val="000414FF"/>
    <w:rsid w:val="000419AA"/>
    <w:rsid w:val="00041BA5"/>
    <w:rsid w:val="00041EF1"/>
    <w:rsid w:val="00042558"/>
    <w:rsid w:val="00042A4A"/>
    <w:rsid w:val="00042F64"/>
    <w:rsid w:val="000437AE"/>
    <w:rsid w:val="00043A3B"/>
    <w:rsid w:val="00043BCE"/>
    <w:rsid w:val="00044D82"/>
    <w:rsid w:val="00044F2E"/>
    <w:rsid w:val="0004502D"/>
    <w:rsid w:val="00045119"/>
    <w:rsid w:val="000452EA"/>
    <w:rsid w:val="00045AE3"/>
    <w:rsid w:val="00045BBF"/>
    <w:rsid w:val="00046119"/>
    <w:rsid w:val="0004624F"/>
    <w:rsid w:val="000464C8"/>
    <w:rsid w:val="00047526"/>
    <w:rsid w:val="0004792B"/>
    <w:rsid w:val="00047A42"/>
    <w:rsid w:val="00047AD2"/>
    <w:rsid w:val="00050924"/>
    <w:rsid w:val="00050AA3"/>
    <w:rsid w:val="00050C4A"/>
    <w:rsid w:val="00050D19"/>
    <w:rsid w:val="00051299"/>
    <w:rsid w:val="000514FD"/>
    <w:rsid w:val="00051CD6"/>
    <w:rsid w:val="00051DE6"/>
    <w:rsid w:val="000526CF"/>
    <w:rsid w:val="00052769"/>
    <w:rsid w:val="000527C9"/>
    <w:rsid w:val="00053130"/>
    <w:rsid w:val="00053699"/>
    <w:rsid w:val="000538F2"/>
    <w:rsid w:val="0005505B"/>
    <w:rsid w:val="00055388"/>
    <w:rsid w:val="0005625B"/>
    <w:rsid w:val="00056440"/>
    <w:rsid w:val="000571DE"/>
    <w:rsid w:val="00057387"/>
    <w:rsid w:val="000573A0"/>
    <w:rsid w:val="0005753F"/>
    <w:rsid w:val="0006098A"/>
    <w:rsid w:val="0006168E"/>
    <w:rsid w:val="00062260"/>
    <w:rsid w:val="000623D9"/>
    <w:rsid w:val="00063FE3"/>
    <w:rsid w:val="000644F1"/>
    <w:rsid w:val="000652BE"/>
    <w:rsid w:val="00065C54"/>
    <w:rsid w:val="00065EE8"/>
    <w:rsid w:val="0006652F"/>
    <w:rsid w:val="00067223"/>
    <w:rsid w:val="00067C3F"/>
    <w:rsid w:val="0007003B"/>
    <w:rsid w:val="00070A38"/>
    <w:rsid w:val="00071A1A"/>
    <w:rsid w:val="00071DB5"/>
    <w:rsid w:val="00071F39"/>
    <w:rsid w:val="00072955"/>
    <w:rsid w:val="00072BE7"/>
    <w:rsid w:val="00072CA4"/>
    <w:rsid w:val="00073315"/>
    <w:rsid w:val="0007369D"/>
    <w:rsid w:val="0007389A"/>
    <w:rsid w:val="000744A2"/>
    <w:rsid w:val="000746A9"/>
    <w:rsid w:val="00074E9A"/>
    <w:rsid w:val="00074F15"/>
    <w:rsid w:val="000754A2"/>
    <w:rsid w:val="00075EA7"/>
    <w:rsid w:val="00075EAC"/>
    <w:rsid w:val="00075EDC"/>
    <w:rsid w:val="00075FCA"/>
    <w:rsid w:val="0007663C"/>
    <w:rsid w:val="00076B6A"/>
    <w:rsid w:val="00077435"/>
    <w:rsid w:val="00077E3D"/>
    <w:rsid w:val="00080809"/>
    <w:rsid w:val="00080E33"/>
    <w:rsid w:val="0008265E"/>
    <w:rsid w:val="00082851"/>
    <w:rsid w:val="00082ACB"/>
    <w:rsid w:val="00083058"/>
    <w:rsid w:val="00083119"/>
    <w:rsid w:val="0008357E"/>
    <w:rsid w:val="00083E18"/>
    <w:rsid w:val="00083E20"/>
    <w:rsid w:val="00084229"/>
    <w:rsid w:val="0008464B"/>
    <w:rsid w:val="00084B41"/>
    <w:rsid w:val="000857F4"/>
    <w:rsid w:val="000858F4"/>
    <w:rsid w:val="00085AA7"/>
    <w:rsid w:val="00085BDB"/>
    <w:rsid w:val="0008603F"/>
    <w:rsid w:val="00086EC7"/>
    <w:rsid w:val="00086F74"/>
    <w:rsid w:val="000877D5"/>
    <w:rsid w:val="00087C79"/>
    <w:rsid w:val="00087D78"/>
    <w:rsid w:val="000900A1"/>
    <w:rsid w:val="000901C0"/>
    <w:rsid w:val="00090B20"/>
    <w:rsid w:val="000919C4"/>
    <w:rsid w:val="00092064"/>
    <w:rsid w:val="00092146"/>
    <w:rsid w:val="00092EAC"/>
    <w:rsid w:val="0009318B"/>
    <w:rsid w:val="00093559"/>
    <w:rsid w:val="00094290"/>
    <w:rsid w:val="0009488B"/>
    <w:rsid w:val="00094955"/>
    <w:rsid w:val="00094A8B"/>
    <w:rsid w:val="00094DF6"/>
    <w:rsid w:val="00094EF1"/>
    <w:rsid w:val="00094F53"/>
    <w:rsid w:val="00095F4A"/>
    <w:rsid w:val="0009671C"/>
    <w:rsid w:val="0009696E"/>
    <w:rsid w:val="0009724C"/>
    <w:rsid w:val="00097733"/>
    <w:rsid w:val="0009790A"/>
    <w:rsid w:val="00097AC4"/>
    <w:rsid w:val="00097E13"/>
    <w:rsid w:val="000A0556"/>
    <w:rsid w:val="000A1344"/>
    <w:rsid w:val="000A2316"/>
    <w:rsid w:val="000A2719"/>
    <w:rsid w:val="000A2846"/>
    <w:rsid w:val="000A2C1E"/>
    <w:rsid w:val="000A3B1D"/>
    <w:rsid w:val="000A491F"/>
    <w:rsid w:val="000A4B82"/>
    <w:rsid w:val="000A65D0"/>
    <w:rsid w:val="000A6795"/>
    <w:rsid w:val="000A698F"/>
    <w:rsid w:val="000A6D91"/>
    <w:rsid w:val="000A738A"/>
    <w:rsid w:val="000A7777"/>
    <w:rsid w:val="000B1694"/>
    <w:rsid w:val="000B1C87"/>
    <w:rsid w:val="000B1D79"/>
    <w:rsid w:val="000B22E2"/>
    <w:rsid w:val="000B2C5E"/>
    <w:rsid w:val="000B4649"/>
    <w:rsid w:val="000B500E"/>
    <w:rsid w:val="000B585E"/>
    <w:rsid w:val="000B5BB2"/>
    <w:rsid w:val="000B6DEA"/>
    <w:rsid w:val="000B7051"/>
    <w:rsid w:val="000B705B"/>
    <w:rsid w:val="000B7549"/>
    <w:rsid w:val="000B7C66"/>
    <w:rsid w:val="000C051C"/>
    <w:rsid w:val="000C0A2C"/>
    <w:rsid w:val="000C18F7"/>
    <w:rsid w:val="000C1C53"/>
    <w:rsid w:val="000C1E58"/>
    <w:rsid w:val="000C1EB7"/>
    <w:rsid w:val="000C1F9B"/>
    <w:rsid w:val="000C2214"/>
    <w:rsid w:val="000C23E2"/>
    <w:rsid w:val="000C2B5D"/>
    <w:rsid w:val="000C3F16"/>
    <w:rsid w:val="000C5893"/>
    <w:rsid w:val="000C5972"/>
    <w:rsid w:val="000C5A25"/>
    <w:rsid w:val="000C5A72"/>
    <w:rsid w:val="000C60E4"/>
    <w:rsid w:val="000C61D9"/>
    <w:rsid w:val="000C6629"/>
    <w:rsid w:val="000C6B9D"/>
    <w:rsid w:val="000C6C12"/>
    <w:rsid w:val="000C7E82"/>
    <w:rsid w:val="000D022A"/>
    <w:rsid w:val="000D03B8"/>
    <w:rsid w:val="000D057C"/>
    <w:rsid w:val="000D1837"/>
    <w:rsid w:val="000D252C"/>
    <w:rsid w:val="000D3C19"/>
    <w:rsid w:val="000D416F"/>
    <w:rsid w:val="000D43F7"/>
    <w:rsid w:val="000D4E0D"/>
    <w:rsid w:val="000D503C"/>
    <w:rsid w:val="000D5A39"/>
    <w:rsid w:val="000D5A52"/>
    <w:rsid w:val="000D5D61"/>
    <w:rsid w:val="000D6806"/>
    <w:rsid w:val="000D6B9B"/>
    <w:rsid w:val="000D6CCE"/>
    <w:rsid w:val="000E036B"/>
    <w:rsid w:val="000E0893"/>
    <w:rsid w:val="000E0AFC"/>
    <w:rsid w:val="000E1098"/>
    <w:rsid w:val="000E1F1F"/>
    <w:rsid w:val="000E2B6F"/>
    <w:rsid w:val="000E3053"/>
    <w:rsid w:val="000E36DB"/>
    <w:rsid w:val="000E41AC"/>
    <w:rsid w:val="000E4836"/>
    <w:rsid w:val="000E4BC8"/>
    <w:rsid w:val="000E51E9"/>
    <w:rsid w:val="000E5A26"/>
    <w:rsid w:val="000E606F"/>
    <w:rsid w:val="000E656D"/>
    <w:rsid w:val="000E65B1"/>
    <w:rsid w:val="000E6EE1"/>
    <w:rsid w:val="000E73B7"/>
    <w:rsid w:val="000E74EA"/>
    <w:rsid w:val="000E786B"/>
    <w:rsid w:val="000E798D"/>
    <w:rsid w:val="000E7AB1"/>
    <w:rsid w:val="000E7E9D"/>
    <w:rsid w:val="000F00A1"/>
    <w:rsid w:val="000F023C"/>
    <w:rsid w:val="000F0828"/>
    <w:rsid w:val="000F194A"/>
    <w:rsid w:val="000F1B51"/>
    <w:rsid w:val="000F1E36"/>
    <w:rsid w:val="000F206B"/>
    <w:rsid w:val="000F2C63"/>
    <w:rsid w:val="000F3018"/>
    <w:rsid w:val="000F346D"/>
    <w:rsid w:val="000F3BA9"/>
    <w:rsid w:val="000F429A"/>
    <w:rsid w:val="000F45A9"/>
    <w:rsid w:val="000F4F73"/>
    <w:rsid w:val="000F5517"/>
    <w:rsid w:val="000F62E3"/>
    <w:rsid w:val="000F6591"/>
    <w:rsid w:val="000F6C6F"/>
    <w:rsid w:val="00100668"/>
    <w:rsid w:val="00100977"/>
    <w:rsid w:val="00101058"/>
    <w:rsid w:val="00101079"/>
    <w:rsid w:val="00101B99"/>
    <w:rsid w:val="00101FBC"/>
    <w:rsid w:val="00102C41"/>
    <w:rsid w:val="00102E84"/>
    <w:rsid w:val="00102F58"/>
    <w:rsid w:val="00104408"/>
    <w:rsid w:val="00104B97"/>
    <w:rsid w:val="001056DD"/>
    <w:rsid w:val="00105980"/>
    <w:rsid w:val="00105F5F"/>
    <w:rsid w:val="00106729"/>
    <w:rsid w:val="00106BAB"/>
    <w:rsid w:val="0010714C"/>
    <w:rsid w:val="00107352"/>
    <w:rsid w:val="001073A4"/>
    <w:rsid w:val="00107EFB"/>
    <w:rsid w:val="0011016E"/>
    <w:rsid w:val="001102A4"/>
    <w:rsid w:val="0011051D"/>
    <w:rsid w:val="00110810"/>
    <w:rsid w:val="001115E3"/>
    <w:rsid w:val="00111701"/>
    <w:rsid w:val="00112499"/>
    <w:rsid w:val="00112A48"/>
    <w:rsid w:val="00112E34"/>
    <w:rsid w:val="001133AF"/>
    <w:rsid w:val="00113549"/>
    <w:rsid w:val="00113E97"/>
    <w:rsid w:val="00114D95"/>
    <w:rsid w:val="00115057"/>
    <w:rsid w:val="001167CE"/>
    <w:rsid w:val="00116D85"/>
    <w:rsid w:val="00117AA2"/>
    <w:rsid w:val="0012020E"/>
    <w:rsid w:val="00120D3C"/>
    <w:rsid w:val="0012108B"/>
    <w:rsid w:val="001217C5"/>
    <w:rsid w:val="00121E68"/>
    <w:rsid w:val="00122218"/>
    <w:rsid w:val="00122497"/>
    <w:rsid w:val="00122580"/>
    <w:rsid w:val="00123443"/>
    <w:rsid w:val="00123B37"/>
    <w:rsid w:val="00123F97"/>
    <w:rsid w:val="00124A1F"/>
    <w:rsid w:val="00124AC2"/>
    <w:rsid w:val="00124B6E"/>
    <w:rsid w:val="00124FC0"/>
    <w:rsid w:val="001252C9"/>
    <w:rsid w:val="00125B30"/>
    <w:rsid w:val="001260AF"/>
    <w:rsid w:val="00126170"/>
    <w:rsid w:val="00126524"/>
    <w:rsid w:val="00126ED5"/>
    <w:rsid w:val="00127207"/>
    <w:rsid w:val="001273A9"/>
    <w:rsid w:val="0012741D"/>
    <w:rsid w:val="0012761D"/>
    <w:rsid w:val="00127715"/>
    <w:rsid w:val="00130148"/>
    <w:rsid w:val="0013028F"/>
    <w:rsid w:val="00130C45"/>
    <w:rsid w:val="00130C72"/>
    <w:rsid w:val="00130DA3"/>
    <w:rsid w:val="00131BEF"/>
    <w:rsid w:val="00131DAC"/>
    <w:rsid w:val="001328D6"/>
    <w:rsid w:val="00132D4A"/>
    <w:rsid w:val="00133341"/>
    <w:rsid w:val="00134054"/>
    <w:rsid w:val="001354AF"/>
    <w:rsid w:val="00135FC7"/>
    <w:rsid w:val="001362D0"/>
    <w:rsid w:val="00136DD7"/>
    <w:rsid w:val="00137849"/>
    <w:rsid w:val="00137F52"/>
    <w:rsid w:val="0014003A"/>
    <w:rsid w:val="00140528"/>
    <w:rsid w:val="00140662"/>
    <w:rsid w:val="0014157C"/>
    <w:rsid w:val="00141CC4"/>
    <w:rsid w:val="001422BA"/>
    <w:rsid w:val="001424CF"/>
    <w:rsid w:val="00142788"/>
    <w:rsid w:val="00142922"/>
    <w:rsid w:val="001429F9"/>
    <w:rsid w:val="00145733"/>
    <w:rsid w:val="0014593B"/>
    <w:rsid w:val="00145B65"/>
    <w:rsid w:val="00145BC9"/>
    <w:rsid w:val="0014610C"/>
    <w:rsid w:val="00146152"/>
    <w:rsid w:val="001462B0"/>
    <w:rsid w:val="00147C60"/>
    <w:rsid w:val="00150034"/>
    <w:rsid w:val="0015027A"/>
    <w:rsid w:val="00150700"/>
    <w:rsid w:val="00150CAA"/>
    <w:rsid w:val="00152AF9"/>
    <w:rsid w:val="00152EDF"/>
    <w:rsid w:val="00153129"/>
    <w:rsid w:val="00153326"/>
    <w:rsid w:val="00154A0F"/>
    <w:rsid w:val="00154C95"/>
    <w:rsid w:val="00155135"/>
    <w:rsid w:val="0015599B"/>
    <w:rsid w:val="00155B8A"/>
    <w:rsid w:val="00155C45"/>
    <w:rsid w:val="001562B0"/>
    <w:rsid w:val="001563F9"/>
    <w:rsid w:val="00156F4E"/>
    <w:rsid w:val="001570F3"/>
    <w:rsid w:val="00157D23"/>
    <w:rsid w:val="00157F77"/>
    <w:rsid w:val="00160595"/>
    <w:rsid w:val="00160EB4"/>
    <w:rsid w:val="001617DC"/>
    <w:rsid w:val="00161A54"/>
    <w:rsid w:val="00162951"/>
    <w:rsid w:val="00162C4B"/>
    <w:rsid w:val="001638BE"/>
    <w:rsid w:val="00163F69"/>
    <w:rsid w:val="001643B4"/>
    <w:rsid w:val="001646CA"/>
    <w:rsid w:val="00164776"/>
    <w:rsid w:val="0016484C"/>
    <w:rsid w:val="0016488B"/>
    <w:rsid w:val="00164D9B"/>
    <w:rsid w:val="001659E2"/>
    <w:rsid w:val="00165D4B"/>
    <w:rsid w:val="00166083"/>
    <w:rsid w:val="001665E7"/>
    <w:rsid w:val="0016660D"/>
    <w:rsid w:val="00166708"/>
    <w:rsid w:val="001667FA"/>
    <w:rsid w:val="00166B4E"/>
    <w:rsid w:val="00166B79"/>
    <w:rsid w:val="00167001"/>
    <w:rsid w:val="001671CD"/>
    <w:rsid w:val="001704AD"/>
    <w:rsid w:val="001709C2"/>
    <w:rsid w:val="00171AE9"/>
    <w:rsid w:val="00171B60"/>
    <w:rsid w:val="00171DE0"/>
    <w:rsid w:val="001721B0"/>
    <w:rsid w:val="00172CF5"/>
    <w:rsid w:val="0017384C"/>
    <w:rsid w:val="0017421D"/>
    <w:rsid w:val="001749D6"/>
    <w:rsid w:val="00175242"/>
    <w:rsid w:val="001753F4"/>
    <w:rsid w:val="001756B8"/>
    <w:rsid w:val="001756F6"/>
    <w:rsid w:val="00175879"/>
    <w:rsid w:val="0017587F"/>
    <w:rsid w:val="001760B3"/>
    <w:rsid w:val="0017617D"/>
    <w:rsid w:val="001763DE"/>
    <w:rsid w:val="001765DC"/>
    <w:rsid w:val="00176B2C"/>
    <w:rsid w:val="00176CB5"/>
    <w:rsid w:val="001771F7"/>
    <w:rsid w:val="001775DC"/>
    <w:rsid w:val="001776A5"/>
    <w:rsid w:val="001777EA"/>
    <w:rsid w:val="00180476"/>
    <w:rsid w:val="0018054C"/>
    <w:rsid w:val="00180AD3"/>
    <w:rsid w:val="00181C72"/>
    <w:rsid w:val="00181E86"/>
    <w:rsid w:val="0018259C"/>
    <w:rsid w:val="00182770"/>
    <w:rsid w:val="00182AB6"/>
    <w:rsid w:val="00182B68"/>
    <w:rsid w:val="00182BCB"/>
    <w:rsid w:val="00183300"/>
    <w:rsid w:val="00184C12"/>
    <w:rsid w:val="001850FB"/>
    <w:rsid w:val="0018553B"/>
    <w:rsid w:val="00185584"/>
    <w:rsid w:val="0018609D"/>
    <w:rsid w:val="001860FD"/>
    <w:rsid w:val="001867B9"/>
    <w:rsid w:val="00190316"/>
    <w:rsid w:val="00190C54"/>
    <w:rsid w:val="0019115D"/>
    <w:rsid w:val="0019133E"/>
    <w:rsid w:val="001918C7"/>
    <w:rsid w:val="00191AE5"/>
    <w:rsid w:val="001925AC"/>
    <w:rsid w:val="00192DD3"/>
    <w:rsid w:val="00193111"/>
    <w:rsid w:val="0019318A"/>
    <w:rsid w:val="001931B2"/>
    <w:rsid w:val="001936D7"/>
    <w:rsid w:val="0019399D"/>
    <w:rsid w:val="00193B66"/>
    <w:rsid w:val="00194612"/>
    <w:rsid w:val="0019472B"/>
    <w:rsid w:val="00194DFA"/>
    <w:rsid w:val="00195220"/>
    <w:rsid w:val="0019525C"/>
    <w:rsid w:val="001953D0"/>
    <w:rsid w:val="001953F3"/>
    <w:rsid w:val="00195791"/>
    <w:rsid w:val="001957F1"/>
    <w:rsid w:val="0019640D"/>
    <w:rsid w:val="00197499"/>
    <w:rsid w:val="0019766F"/>
    <w:rsid w:val="00197A0E"/>
    <w:rsid w:val="00197CFA"/>
    <w:rsid w:val="00197DF7"/>
    <w:rsid w:val="001A08E6"/>
    <w:rsid w:val="001A0A79"/>
    <w:rsid w:val="001A0E3F"/>
    <w:rsid w:val="001A1137"/>
    <w:rsid w:val="001A1C68"/>
    <w:rsid w:val="001A1F0D"/>
    <w:rsid w:val="001A23F2"/>
    <w:rsid w:val="001A246B"/>
    <w:rsid w:val="001A24E6"/>
    <w:rsid w:val="001A29AB"/>
    <w:rsid w:val="001A2B99"/>
    <w:rsid w:val="001A302A"/>
    <w:rsid w:val="001A3609"/>
    <w:rsid w:val="001A3652"/>
    <w:rsid w:val="001A386D"/>
    <w:rsid w:val="001A3B0E"/>
    <w:rsid w:val="001A42B5"/>
    <w:rsid w:val="001A42C2"/>
    <w:rsid w:val="001A45A6"/>
    <w:rsid w:val="001A4AC7"/>
    <w:rsid w:val="001A575C"/>
    <w:rsid w:val="001A5894"/>
    <w:rsid w:val="001A5B90"/>
    <w:rsid w:val="001A5F1B"/>
    <w:rsid w:val="001A618A"/>
    <w:rsid w:val="001A645E"/>
    <w:rsid w:val="001A6628"/>
    <w:rsid w:val="001A67A8"/>
    <w:rsid w:val="001A6BAC"/>
    <w:rsid w:val="001A79DC"/>
    <w:rsid w:val="001A7D8B"/>
    <w:rsid w:val="001A7EB1"/>
    <w:rsid w:val="001B054F"/>
    <w:rsid w:val="001B0B64"/>
    <w:rsid w:val="001B1223"/>
    <w:rsid w:val="001B2356"/>
    <w:rsid w:val="001B236F"/>
    <w:rsid w:val="001B2370"/>
    <w:rsid w:val="001B2A66"/>
    <w:rsid w:val="001B2C43"/>
    <w:rsid w:val="001B3A74"/>
    <w:rsid w:val="001B3A96"/>
    <w:rsid w:val="001B3AD4"/>
    <w:rsid w:val="001B49C1"/>
    <w:rsid w:val="001B5F9B"/>
    <w:rsid w:val="001B6D66"/>
    <w:rsid w:val="001B6FCA"/>
    <w:rsid w:val="001B6FF0"/>
    <w:rsid w:val="001B7153"/>
    <w:rsid w:val="001B73E4"/>
    <w:rsid w:val="001B7DAF"/>
    <w:rsid w:val="001B7F08"/>
    <w:rsid w:val="001C0E8D"/>
    <w:rsid w:val="001C18B3"/>
    <w:rsid w:val="001C1D91"/>
    <w:rsid w:val="001C24FC"/>
    <w:rsid w:val="001C32AA"/>
    <w:rsid w:val="001C33FE"/>
    <w:rsid w:val="001C3562"/>
    <w:rsid w:val="001C53DB"/>
    <w:rsid w:val="001C54AA"/>
    <w:rsid w:val="001C54B3"/>
    <w:rsid w:val="001C56E4"/>
    <w:rsid w:val="001C5C50"/>
    <w:rsid w:val="001C5FF6"/>
    <w:rsid w:val="001C6B3D"/>
    <w:rsid w:val="001D05A3"/>
    <w:rsid w:val="001D0BEA"/>
    <w:rsid w:val="001D0D0A"/>
    <w:rsid w:val="001D1056"/>
    <w:rsid w:val="001D199A"/>
    <w:rsid w:val="001D1DE5"/>
    <w:rsid w:val="001D1FF2"/>
    <w:rsid w:val="001D223F"/>
    <w:rsid w:val="001D2944"/>
    <w:rsid w:val="001D322C"/>
    <w:rsid w:val="001D379A"/>
    <w:rsid w:val="001D4AEA"/>
    <w:rsid w:val="001D4B0A"/>
    <w:rsid w:val="001D4E4D"/>
    <w:rsid w:val="001D576F"/>
    <w:rsid w:val="001D59D0"/>
    <w:rsid w:val="001D5B48"/>
    <w:rsid w:val="001D62DA"/>
    <w:rsid w:val="001D63F3"/>
    <w:rsid w:val="001D6FA9"/>
    <w:rsid w:val="001D7979"/>
    <w:rsid w:val="001E0547"/>
    <w:rsid w:val="001E0977"/>
    <w:rsid w:val="001E09EB"/>
    <w:rsid w:val="001E0F2E"/>
    <w:rsid w:val="001E16C9"/>
    <w:rsid w:val="001E1A34"/>
    <w:rsid w:val="001E1BB4"/>
    <w:rsid w:val="001E1E29"/>
    <w:rsid w:val="001E20E2"/>
    <w:rsid w:val="001E295A"/>
    <w:rsid w:val="001E29AF"/>
    <w:rsid w:val="001E351A"/>
    <w:rsid w:val="001E37DE"/>
    <w:rsid w:val="001E3B0C"/>
    <w:rsid w:val="001E47DD"/>
    <w:rsid w:val="001E56AC"/>
    <w:rsid w:val="001E5A14"/>
    <w:rsid w:val="001E5E41"/>
    <w:rsid w:val="001E5F33"/>
    <w:rsid w:val="001E6747"/>
    <w:rsid w:val="001E698A"/>
    <w:rsid w:val="001E6D44"/>
    <w:rsid w:val="001E74C0"/>
    <w:rsid w:val="001E7689"/>
    <w:rsid w:val="001F0FE8"/>
    <w:rsid w:val="001F1749"/>
    <w:rsid w:val="001F1758"/>
    <w:rsid w:val="001F18D6"/>
    <w:rsid w:val="001F1A2C"/>
    <w:rsid w:val="001F1E95"/>
    <w:rsid w:val="001F2752"/>
    <w:rsid w:val="001F2C1C"/>
    <w:rsid w:val="001F2D9A"/>
    <w:rsid w:val="001F2E0C"/>
    <w:rsid w:val="001F3F96"/>
    <w:rsid w:val="001F4A53"/>
    <w:rsid w:val="001F5095"/>
    <w:rsid w:val="001F575D"/>
    <w:rsid w:val="001F595B"/>
    <w:rsid w:val="001F625E"/>
    <w:rsid w:val="001F6465"/>
    <w:rsid w:val="001F69D9"/>
    <w:rsid w:val="001F6EEA"/>
    <w:rsid w:val="001F7218"/>
    <w:rsid w:val="001F73AE"/>
    <w:rsid w:val="001F77EA"/>
    <w:rsid w:val="001F7A1A"/>
    <w:rsid w:val="002008A4"/>
    <w:rsid w:val="00200A73"/>
    <w:rsid w:val="00201409"/>
    <w:rsid w:val="00201D12"/>
    <w:rsid w:val="00201EBC"/>
    <w:rsid w:val="002025C5"/>
    <w:rsid w:val="00202DE1"/>
    <w:rsid w:val="00203FD3"/>
    <w:rsid w:val="0020444A"/>
    <w:rsid w:val="00204841"/>
    <w:rsid w:val="00204A2C"/>
    <w:rsid w:val="002055F7"/>
    <w:rsid w:val="00205FCD"/>
    <w:rsid w:val="00205FD0"/>
    <w:rsid w:val="002075F5"/>
    <w:rsid w:val="002076B9"/>
    <w:rsid w:val="00207703"/>
    <w:rsid w:val="00207CF2"/>
    <w:rsid w:val="00207E35"/>
    <w:rsid w:val="00210B46"/>
    <w:rsid w:val="0021128B"/>
    <w:rsid w:val="00211515"/>
    <w:rsid w:val="00211ED8"/>
    <w:rsid w:val="00212668"/>
    <w:rsid w:val="00212712"/>
    <w:rsid w:val="00212748"/>
    <w:rsid w:val="00212794"/>
    <w:rsid w:val="002136A5"/>
    <w:rsid w:val="00213E34"/>
    <w:rsid w:val="0021448E"/>
    <w:rsid w:val="002145FA"/>
    <w:rsid w:val="00214975"/>
    <w:rsid w:val="00214B0B"/>
    <w:rsid w:val="00215712"/>
    <w:rsid w:val="00215739"/>
    <w:rsid w:val="0021584A"/>
    <w:rsid w:val="00215F45"/>
    <w:rsid w:val="00216167"/>
    <w:rsid w:val="0021625C"/>
    <w:rsid w:val="0021628F"/>
    <w:rsid w:val="002174F8"/>
    <w:rsid w:val="002177BE"/>
    <w:rsid w:val="00217C2D"/>
    <w:rsid w:val="002205D5"/>
    <w:rsid w:val="002213E8"/>
    <w:rsid w:val="00221A33"/>
    <w:rsid w:val="0022228A"/>
    <w:rsid w:val="00222A28"/>
    <w:rsid w:val="00222DBA"/>
    <w:rsid w:val="0022318F"/>
    <w:rsid w:val="002239A5"/>
    <w:rsid w:val="00223C0B"/>
    <w:rsid w:val="002241B5"/>
    <w:rsid w:val="002246E5"/>
    <w:rsid w:val="002248AF"/>
    <w:rsid w:val="00224F9F"/>
    <w:rsid w:val="0022510E"/>
    <w:rsid w:val="002251E0"/>
    <w:rsid w:val="00225731"/>
    <w:rsid w:val="002258B1"/>
    <w:rsid w:val="00225990"/>
    <w:rsid w:val="002268BF"/>
    <w:rsid w:val="00226F10"/>
    <w:rsid w:val="00230087"/>
    <w:rsid w:val="002300D2"/>
    <w:rsid w:val="00231173"/>
    <w:rsid w:val="00231437"/>
    <w:rsid w:val="00231A38"/>
    <w:rsid w:val="0023297C"/>
    <w:rsid w:val="00232F70"/>
    <w:rsid w:val="00233031"/>
    <w:rsid w:val="002332DD"/>
    <w:rsid w:val="002360FB"/>
    <w:rsid w:val="0023652D"/>
    <w:rsid w:val="00236806"/>
    <w:rsid w:val="00236C14"/>
    <w:rsid w:val="00236F63"/>
    <w:rsid w:val="0023706B"/>
    <w:rsid w:val="00237D9B"/>
    <w:rsid w:val="0024075A"/>
    <w:rsid w:val="00241A4C"/>
    <w:rsid w:val="00242428"/>
    <w:rsid w:val="00242933"/>
    <w:rsid w:val="0024359A"/>
    <w:rsid w:val="002435E1"/>
    <w:rsid w:val="00243A8F"/>
    <w:rsid w:val="00243DD9"/>
    <w:rsid w:val="0024432F"/>
    <w:rsid w:val="002444BD"/>
    <w:rsid w:val="0024516B"/>
    <w:rsid w:val="00245A0D"/>
    <w:rsid w:val="00245F09"/>
    <w:rsid w:val="002463A9"/>
    <w:rsid w:val="00246742"/>
    <w:rsid w:val="00246BA7"/>
    <w:rsid w:val="00246C12"/>
    <w:rsid w:val="002476EE"/>
    <w:rsid w:val="00247A3B"/>
    <w:rsid w:val="00247C1B"/>
    <w:rsid w:val="00250C1D"/>
    <w:rsid w:val="00250DA3"/>
    <w:rsid w:val="00250E7B"/>
    <w:rsid w:val="002511A9"/>
    <w:rsid w:val="00251351"/>
    <w:rsid w:val="002515E9"/>
    <w:rsid w:val="00251C33"/>
    <w:rsid w:val="00251EEB"/>
    <w:rsid w:val="00252013"/>
    <w:rsid w:val="0025297F"/>
    <w:rsid w:val="00253400"/>
    <w:rsid w:val="00253EA3"/>
    <w:rsid w:val="002548B8"/>
    <w:rsid w:val="00254E2E"/>
    <w:rsid w:val="0025539E"/>
    <w:rsid w:val="0025576E"/>
    <w:rsid w:val="002557A8"/>
    <w:rsid w:val="00256477"/>
    <w:rsid w:val="00256A4A"/>
    <w:rsid w:val="00256B52"/>
    <w:rsid w:val="00257090"/>
    <w:rsid w:val="0025739F"/>
    <w:rsid w:val="002573E0"/>
    <w:rsid w:val="00257424"/>
    <w:rsid w:val="0025782C"/>
    <w:rsid w:val="00257979"/>
    <w:rsid w:val="00257F55"/>
    <w:rsid w:val="00260A57"/>
    <w:rsid w:val="002612FE"/>
    <w:rsid w:val="00261EAF"/>
    <w:rsid w:val="002620B0"/>
    <w:rsid w:val="002621D7"/>
    <w:rsid w:val="002634A8"/>
    <w:rsid w:val="0026420F"/>
    <w:rsid w:val="00264389"/>
    <w:rsid w:val="00264657"/>
    <w:rsid w:val="002646E9"/>
    <w:rsid w:val="00264712"/>
    <w:rsid w:val="0026499E"/>
    <w:rsid w:val="00264B3F"/>
    <w:rsid w:val="002656A9"/>
    <w:rsid w:val="00265F61"/>
    <w:rsid w:val="002663D5"/>
    <w:rsid w:val="00266EA1"/>
    <w:rsid w:val="00267BBF"/>
    <w:rsid w:val="002703CE"/>
    <w:rsid w:val="00270C26"/>
    <w:rsid w:val="00271121"/>
    <w:rsid w:val="00271151"/>
    <w:rsid w:val="00271562"/>
    <w:rsid w:val="0027169E"/>
    <w:rsid w:val="00271702"/>
    <w:rsid w:val="00272364"/>
    <w:rsid w:val="00272963"/>
    <w:rsid w:val="00273067"/>
    <w:rsid w:val="00273484"/>
    <w:rsid w:val="002735DD"/>
    <w:rsid w:val="0027395D"/>
    <w:rsid w:val="00273CC4"/>
    <w:rsid w:val="00273DD2"/>
    <w:rsid w:val="00273DE1"/>
    <w:rsid w:val="0027419C"/>
    <w:rsid w:val="00274AD5"/>
    <w:rsid w:val="00274E1E"/>
    <w:rsid w:val="00275477"/>
    <w:rsid w:val="00275F65"/>
    <w:rsid w:val="00276871"/>
    <w:rsid w:val="0027700F"/>
    <w:rsid w:val="00277356"/>
    <w:rsid w:val="00277892"/>
    <w:rsid w:val="00277F17"/>
    <w:rsid w:val="00280473"/>
    <w:rsid w:val="00280CF8"/>
    <w:rsid w:val="002810EF"/>
    <w:rsid w:val="002813E4"/>
    <w:rsid w:val="00281B14"/>
    <w:rsid w:val="002821F7"/>
    <w:rsid w:val="0028227B"/>
    <w:rsid w:val="0028247D"/>
    <w:rsid w:val="00282774"/>
    <w:rsid w:val="002833DE"/>
    <w:rsid w:val="002837DC"/>
    <w:rsid w:val="00283AF9"/>
    <w:rsid w:val="0028416E"/>
    <w:rsid w:val="002854B0"/>
    <w:rsid w:val="0028598F"/>
    <w:rsid w:val="00285A2E"/>
    <w:rsid w:val="00285FAA"/>
    <w:rsid w:val="00285FB7"/>
    <w:rsid w:val="0028645B"/>
    <w:rsid w:val="0028699B"/>
    <w:rsid w:val="00286A04"/>
    <w:rsid w:val="00286DEE"/>
    <w:rsid w:val="00287B81"/>
    <w:rsid w:val="00290EBD"/>
    <w:rsid w:val="00291330"/>
    <w:rsid w:val="00291625"/>
    <w:rsid w:val="00291E5F"/>
    <w:rsid w:val="00291E72"/>
    <w:rsid w:val="0029229F"/>
    <w:rsid w:val="00292342"/>
    <w:rsid w:val="00292922"/>
    <w:rsid w:val="002936DE"/>
    <w:rsid w:val="002937A6"/>
    <w:rsid w:val="00293B06"/>
    <w:rsid w:val="00293B42"/>
    <w:rsid w:val="00294913"/>
    <w:rsid w:val="002954EE"/>
    <w:rsid w:val="00296185"/>
    <w:rsid w:val="00296BAB"/>
    <w:rsid w:val="00297244"/>
    <w:rsid w:val="002975E9"/>
    <w:rsid w:val="00297EC4"/>
    <w:rsid w:val="002A1733"/>
    <w:rsid w:val="002A1A18"/>
    <w:rsid w:val="002A1C96"/>
    <w:rsid w:val="002A263F"/>
    <w:rsid w:val="002A2693"/>
    <w:rsid w:val="002A3401"/>
    <w:rsid w:val="002A38B2"/>
    <w:rsid w:val="002A443D"/>
    <w:rsid w:val="002A4E8C"/>
    <w:rsid w:val="002A4F6C"/>
    <w:rsid w:val="002A524A"/>
    <w:rsid w:val="002A6644"/>
    <w:rsid w:val="002A7725"/>
    <w:rsid w:val="002A7B6B"/>
    <w:rsid w:val="002A7C16"/>
    <w:rsid w:val="002B014A"/>
    <w:rsid w:val="002B0B18"/>
    <w:rsid w:val="002B1471"/>
    <w:rsid w:val="002B19E9"/>
    <w:rsid w:val="002B2443"/>
    <w:rsid w:val="002B26B2"/>
    <w:rsid w:val="002B2C0D"/>
    <w:rsid w:val="002B3E5C"/>
    <w:rsid w:val="002B3FE9"/>
    <w:rsid w:val="002B5039"/>
    <w:rsid w:val="002B515A"/>
    <w:rsid w:val="002B54AC"/>
    <w:rsid w:val="002B5B63"/>
    <w:rsid w:val="002B6664"/>
    <w:rsid w:val="002C0175"/>
    <w:rsid w:val="002C01A8"/>
    <w:rsid w:val="002C0330"/>
    <w:rsid w:val="002C0BB1"/>
    <w:rsid w:val="002C0C31"/>
    <w:rsid w:val="002C0CF5"/>
    <w:rsid w:val="002C1343"/>
    <w:rsid w:val="002C179C"/>
    <w:rsid w:val="002C2223"/>
    <w:rsid w:val="002C31AF"/>
    <w:rsid w:val="002C331C"/>
    <w:rsid w:val="002C3777"/>
    <w:rsid w:val="002C42D0"/>
    <w:rsid w:val="002C50B1"/>
    <w:rsid w:val="002C55AE"/>
    <w:rsid w:val="002C5624"/>
    <w:rsid w:val="002C5723"/>
    <w:rsid w:val="002C58D6"/>
    <w:rsid w:val="002C624E"/>
    <w:rsid w:val="002C6282"/>
    <w:rsid w:val="002C6775"/>
    <w:rsid w:val="002C6DEC"/>
    <w:rsid w:val="002C72C7"/>
    <w:rsid w:val="002C7432"/>
    <w:rsid w:val="002C7A3A"/>
    <w:rsid w:val="002C7B2C"/>
    <w:rsid w:val="002C7B89"/>
    <w:rsid w:val="002C7FB2"/>
    <w:rsid w:val="002D1388"/>
    <w:rsid w:val="002D16E2"/>
    <w:rsid w:val="002D19C7"/>
    <w:rsid w:val="002D1CC5"/>
    <w:rsid w:val="002D2395"/>
    <w:rsid w:val="002D266B"/>
    <w:rsid w:val="002D2B31"/>
    <w:rsid w:val="002D3427"/>
    <w:rsid w:val="002D34A7"/>
    <w:rsid w:val="002D36C8"/>
    <w:rsid w:val="002D38D0"/>
    <w:rsid w:val="002D3EED"/>
    <w:rsid w:val="002D45CF"/>
    <w:rsid w:val="002D460D"/>
    <w:rsid w:val="002D4725"/>
    <w:rsid w:val="002D488B"/>
    <w:rsid w:val="002D48A1"/>
    <w:rsid w:val="002D675B"/>
    <w:rsid w:val="002D7083"/>
    <w:rsid w:val="002D71F2"/>
    <w:rsid w:val="002D74F1"/>
    <w:rsid w:val="002E04B0"/>
    <w:rsid w:val="002E065B"/>
    <w:rsid w:val="002E0E8B"/>
    <w:rsid w:val="002E12E5"/>
    <w:rsid w:val="002E1B70"/>
    <w:rsid w:val="002E1B74"/>
    <w:rsid w:val="002E1E1D"/>
    <w:rsid w:val="002E2268"/>
    <w:rsid w:val="002E25F1"/>
    <w:rsid w:val="002E268D"/>
    <w:rsid w:val="002E29D2"/>
    <w:rsid w:val="002E31A7"/>
    <w:rsid w:val="002E32EB"/>
    <w:rsid w:val="002E3822"/>
    <w:rsid w:val="002E3C9F"/>
    <w:rsid w:val="002E4033"/>
    <w:rsid w:val="002E45E6"/>
    <w:rsid w:val="002E472F"/>
    <w:rsid w:val="002E4A3B"/>
    <w:rsid w:val="002E4AC6"/>
    <w:rsid w:val="002E5284"/>
    <w:rsid w:val="002E5F27"/>
    <w:rsid w:val="002E7075"/>
    <w:rsid w:val="002E76C0"/>
    <w:rsid w:val="002E7BAF"/>
    <w:rsid w:val="002F0615"/>
    <w:rsid w:val="002F0891"/>
    <w:rsid w:val="002F0909"/>
    <w:rsid w:val="002F0E18"/>
    <w:rsid w:val="002F1AE0"/>
    <w:rsid w:val="002F1C07"/>
    <w:rsid w:val="002F1E8F"/>
    <w:rsid w:val="002F1FCD"/>
    <w:rsid w:val="002F2313"/>
    <w:rsid w:val="002F2784"/>
    <w:rsid w:val="002F3DEC"/>
    <w:rsid w:val="002F4A9F"/>
    <w:rsid w:val="002F4D5B"/>
    <w:rsid w:val="002F4E87"/>
    <w:rsid w:val="002F4FE0"/>
    <w:rsid w:val="002F52D4"/>
    <w:rsid w:val="002F540B"/>
    <w:rsid w:val="002F54EE"/>
    <w:rsid w:val="002F6771"/>
    <w:rsid w:val="002F72F1"/>
    <w:rsid w:val="00300011"/>
    <w:rsid w:val="0030038C"/>
    <w:rsid w:val="003007A6"/>
    <w:rsid w:val="00300BC8"/>
    <w:rsid w:val="00301287"/>
    <w:rsid w:val="00301856"/>
    <w:rsid w:val="00302007"/>
    <w:rsid w:val="00302722"/>
    <w:rsid w:val="00302822"/>
    <w:rsid w:val="00302ABD"/>
    <w:rsid w:val="00302BED"/>
    <w:rsid w:val="0030309B"/>
    <w:rsid w:val="003030E9"/>
    <w:rsid w:val="003031E3"/>
    <w:rsid w:val="0030372D"/>
    <w:rsid w:val="00303B89"/>
    <w:rsid w:val="00305AEE"/>
    <w:rsid w:val="00305EE3"/>
    <w:rsid w:val="003066EE"/>
    <w:rsid w:val="00306D41"/>
    <w:rsid w:val="00306E6A"/>
    <w:rsid w:val="003073F0"/>
    <w:rsid w:val="0030765D"/>
    <w:rsid w:val="0030782E"/>
    <w:rsid w:val="00307833"/>
    <w:rsid w:val="003078A5"/>
    <w:rsid w:val="003101AF"/>
    <w:rsid w:val="003101E5"/>
    <w:rsid w:val="003113E9"/>
    <w:rsid w:val="003117B7"/>
    <w:rsid w:val="0031183A"/>
    <w:rsid w:val="00311ABC"/>
    <w:rsid w:val="00311AD9"/>
    <w:rsid w:val="00311C13"/>
    <w:rsid w:val="00311D94"/>
    <w:rsid w:val="00311E92"/>
    <w:rsid w:val="00312344"/>
    <w:rsid w:val="003125C6"/>
    <w:rsid w:val="00312F9B"/>
    <w:rsid w:val="003135AB"/>
    <w:rsid w:val="00313AD9"/>
    <w:rsid w:val="00313AF7"/>
    <w:rsid w:val="00313C6E"/>
    <w:rsid w:val="00313E47"/>
    <w:rsid w:val="00314E75"/>
    <w:rsid w:val="00315CF6"/>
    <w:rsid w:val="00315E9B"/>
    <w:rsid w:val="0031614B"/>
    <w:rsid w:val="003171BE"/>
    <w:rsid w:val="003172E3"/>
    <w:rsid w:val="00317867"/>
    <w:rsid w:val="00320E03"/>
    <w:rsid w:val="00320E13"/>
    <w:rsid w:val="00320EB4"/>
    <w:rsid w:val="00322851"/>
    <w:rsid w:val="00323512"/>
    <w:rsid w:val="0032372B"/>
    <w:rsid w:val="00323EE3"/>
    <w:rsid w:val="00323FC0"/>
    <w:rsid w:val="0032456E"/>
    <w:rsid w:val="003249BF"/>
    <w:rsid w:val="00324B1A"/>
    <w:rsid w:val="00324B49"/>
    <w:rsid w:val="00325AE5"/>
    <w:rsid w:val="00325E9E"/>
    <w:rsid w:val="00325F1C"/>
    <w:rsid w:val="0032602E"/>
    <w:rsid w:val="00326674"/>
    <w:rsid w:val="003267EC"/>
    <w:rsid w:val="0032748B"/>
    <w:rsid w:val="00327503"/>
    <w:rsid w:val="00327603"/>
    <w:rsid w:val="00327864"/>
    <w:rsid w:val="00327A4D"/>
    <w:rsid w:val="00330148"/>
    <w:rsid w:val="00330325"/>
    <w:rsid w:val="0033040B"/>
    <w:rsid w:val="0033046D"/>
    <w:rsid w:val="00330CB3"/>
    <w:rsid w:val="00330EF6"/>
    <w:rsid w:val="0033177E"/>
    <w:rsid w:val="00331DAE"/>
    <w:rsid w:val="00332722"/>
    <w:rsid w:val="00332A28"/>
    <w:rsid w:val="003335C7"/>
    <w:rsid w:val="0033362E"/>
    <w:rsid w:val="003340E2"/>
    <w:rsid w:val="0033441F"/>
    <w:rsid w:val="00334D36"/>
    <w:rsid w:val="0033539E"/>
    <w:rsid w:val="0033574A"/>
    <w:rsid w:val="00335C31"/>
    <w:rsid w:val="00336306"/>
    <w:rsid w:val="00336452"/>
    <w:rsid w:val="00336932"/>
    <w:rsid w:val="00336A16"/>
    <w:rsid w:val="00336D54"/>
    <w:rsid w:val="00336FDC"/>
    <w:rsid w:val="00337265"/>
    <w:rsid w:val="003378BE"/>
    <w:rsid w:val="00337EDC"/>
    <w:rsid w:val="00340404"/>
    <w:rsid w:val="00340B9C"/>
    <w:rsid w:val="00341E57"/>
    <w:rsid w:val="00342754"/>
    <w:rsid w:val="00342768"/>
    <w:rsid w:val="00343417"/>
    <w:rsid w:val="003435E3"/>
    <w:rsid w:val="003437E3"/>
    <w:rsid w:val="0034380A"/>
    <w:rsid w:val="003438C2"/>
    <w:rsid w:val="00343E34"/>
    <w:rsid w:val="00343EEB"/>
    <w:rsid w:val="00344483"/>
    <w:rsid w:val="0034455E"/>
    <w:rsid w:val="00345128"/>
    <w:rsid w:val="00345186"/>
    <w:rsid w:val="0034541C"/>
    <w:rsid w:val="003458C2"/>
    <w:rsid w:val="00345E36"/>
    <w:rsid w:val="00346318"/>
    <w:rsid w:val="00346336"/>
    <w:rsid w:val="00346615"/>
    <w:rsid w:val="0034670E"/>
    <w:rsid w:val="00347405"/>
    <w:rsid w:val="00347985"/>
    <w:rsid w:val="00347A51"/>
    <w:rsid w:val="00347FA8"/>
    <w:rsid w:val="00350319"/>
    <w:rsid w:val="0035042D"/>
    <w:rsid w:val="0035295F"/>
    <w:rsid w:val="003539CF"/>
    <w:rsid w:val="00353D6C"/>
    <w:rsid w:val="003540CF"/>
    <w:rsid w:val="00354837"/>
    <w:rsid w:val="003553B5"/>
    <w:rsid w:val="0035598C"/>
    <w:rsid w:val="00355AEC"/>
    <w:rsid w:val="003561AA"/>
    <w:rsid w:val="003563C9"/>
    <w:rsid w:val="00356CD5"/>
    <w:rsid w:val="00356F39"/>
    <w:rsid w:val="0035749F"/>
    <w:rsid w:val="00357F7E"/>
    <w:rsid w:val="003602E2"/>
    <w:rsid w:val="00360D19"/>
    <w:rsid w:val="00360E39"/>
    <w:rsid w:val="00360FE0"/>
    <w:rsid w:val="003615AB"/>
    <w:rsid w:val="00361A3C"/>
    <w:rsid w:val="00361B8C"/>
    <w:rsid w:val="00361D0C"/>
    <w:rsid w:val="00361E92"/>
    <w:rsid w:val="003628E7"/>
    <w:rsid w:val="00362918"/>
    <w:rsid w:val="00362A3B"/>
    <w:rsid w:val="00362D1A"/>
    <w:rsid w:val="003630FC"/>
    <w:rsid w:val="0036321B"/>
    <w:rsid w:val="00363536"/>
    <w:rsid w:val="00363558"/>
    <w:rsid w:val="00363FFD"/>
    <w:rsid w:val="00364568"/>
    <w:rsid w:val="00364A7F"/>
    <w:rsid w:val="003650EC"/>
    <w:rsid w:val="00365114"/>
    <w:rsid w:val="003653B1"/>
    <w:rsid w:val="00365515"/>
    <w:rsid w:val="0036674C"/>
    <w:rsid w:val="00366D41"/>
    <w:rsid w:val="00366E9C"/>
    <w:rsid w:val="00366F84"/>
    <w:rsid w:val="00367270"/>
    <w:rsid w:val="003673EF"/>
    <w:rsid w:val="003675BB"/>
    <w:rsid w:val="00367B1B"/>
    <w:rsid w:val="00367E71"/>
    <w:rsid w:val="003704A0"/>
    <w:rsid w:val="00370610"/>
    <w:rsid w:val="00370C32"/>
    <w:rsid w:val="00370C56"/>
    <w:rsid w:val="00370E45"/>
    <w:rsid w:val="00370EF6"/>
    <w:rsid w:val="00371468"/>
    <w:rsid w:val="00371A8F"/>
    <w:rsid w:val="00371B5C"/>
    <w:rsid w:val="00371BA5"/>
    <w:rsid w:val="003726CA"/>
    <w:rsid w:val="00372DC3"/>
    <w:rsid w:val="00373504"/>
    <w:rsid w:val="00373841"/>
    <w:rsid w:val="00373CD1"/>
    <w:rsid w:val="00374323"/>
    <w:rsid w:val="003747DA"/>
    <w:rsid w:val="00374F74"/>
    <w:rsid w:val="00375041"/>
    <w:rsid w:val="00375667"/>
    <w:rsid w:val="0037574D"/>
    <w:rsid w:val="00376389"/>
    <w:rsid w:val="003763E6"/>
    <w:rsid w:val="00376451"/>
    <w:rsid w:val="0037679A"/>
    <w:rsid w:val="00376A94"/>
    <w:rsid w:val="00376B54"/>
    <w:rsid w:val="003775B9"/>
    <w:rsid w:val="003777BE"/>
    <w:rsid w:val="00377B3A"/>
    <w:rsid w:val="00377E6D"/>
    <w:rsid w:val="00377EB7"/>
    <w:rsid w:val="003806D5"/>
    <w:rsid w:val="003807B3"/>
    <w:rsid w:val="003807C5"/>
    <w:rsid w:val="00380997"/>
    <w:rsid w:val="003810BB"/>
    <w:rsid w:val="00381993"/>
    <w:rsid w:val="003822EE"/>
    <w:rsid w:val="003829AF"/>
    <w:rsid w:val="003832ED"/>
    <w:rsid w:val="003839D5"/>
    <w:rsid w:val="00383CBC"/>
    <w:rsid w:val="00383CC2"/>
    <w:rsid w:val="00384396"/>
    <w:rsid w:val="00384548"/>
    <w:rsid w:val="00384E84"/>
    <w:rsid w:val="00385AF9"/>
    <w:rsid w:val="0038679F"/>
    <w:rsid w:val="00386D91"/>
    <w:rsid w:val="00386F55"/>
    <w:rsid w:val="0038727F"/>
    <w:rsid w:val="003874C3"/>
    <w:rsid w:val="00387B72"/>
    <w:rsid w:val="00387BB3"/>
    <w:rsid w:val="00387E41"/>
    <w:rsid w:val="00387FA3"/>
    <w:rsid w:val="00387FEE"/>
    <w:rsid w:val="003903FA"/>
    <w:rsid w:val="00390671"/>
    <w:rsid w:val="0039077D"/>
    <w:rsid w:val="00390BF6"/>
    <w:rsid w:val="003915CC"/>
    <w:rsid w:val="00391A2E"/>
    <w:rsid w:val="00393B4A"/>
    <w:rsid w:val="00393EBE"/>
    <w:rsid w:val="00394972"/>
    <w:rsid w:val="003966A1"/>
    <w:rsid w:val="00396E7A"/>
    <w:rsid w:val="00397469"/>
    <w:rsid w:val="0039794A"/>
    <w:rsid w:val="003A0064"/>
    <w:rsid w:val="003A0504"/>
    <w:rsid w:val="003A0600"/>
    <w:rsid w:val="003A0AF8"/>
    <w:rsid w:val="003A0B80"/>
    <w:rsid w:val="003A18E6"/>
    <w:rsid w:val="003A21D9"/>
    <w:rsid w:val="003A2488"/>
    <w:rsid w:val="003A2BC7"/>
    <w:rsid w:val="003A34DE"/>
    <w:rsid w:val="003A3EF2"/>
    <w:rsid w:val="003A52A0"/>
    <w:rsid w:val="003A5718"/>
    <w:rsid w:val="003A6103"/>
    <w:rsid w:val="003A6F43"/>
    <w:rsid w:val="003A717A"/>
    <w:rsid w:val="003A743D"/>
    <w:rsid w:val="003A794C"/>
    <w:rsid w:val="003B030C"/>
    <w:rsid w:val="003B074A"/>
    <w:rsid w:val="003B1801"/>
    <w:rsid w:val="003B2EFD"/>
    <w:rsid w:val="003B2FB5"/>
    <w:rsid w:val="003B480B"/>
    <w:rsid w:val="003B5409"/>
    <w:rsid w:val="003B5A8A"/>
    <w:rsid w:val="003B659D"/>
    <w:rsid w:val="003B6602"/>
    <w:rsid w:val="003B6A39"/>
    <w:rsid w:val="003B7236"/>
    <w:rsid w:val="003B770E"/>
    <w:rsid w:val="003B780B"/>
    <w:rsid w:val="003B7B87"/>
    <w:rsid w:val="003B7CD7"/>
    <w:rsid w:val="003C006A"/>
    <w:rsid w:val="003C02FF"/>
    <w:rsid w:val="003C04BA"/>
    <w:rsid w:val="003C07D0"/>
    <w:rsid w:val="003C0EED"/>
    <w:rsid w:val="003C16F7"/>
    <w:rsid w:val="003C181D"/>
    <w:rsid w:val="003C1972"/>
    <w:rsid w:val="003C2091"/>
    <w:rsid w:val="003C298B"/>
    <w:rsid w:val="003C2CEC"/>
    <w:rsid w:val="003C32BC"/>
    <w:rsid w:val="003C3D35"/>
    <w:rsid w:val="003C4333"/>
    <w:rsid w:val="003C4C7B"/>
    <w:rsid w:val="003C4D55"/>
    <w:rsid w:val="003C5707"/>
    <w:rsid w:val="003C5D4C"/>
    <w:rsid w:val="003C6098"/>
    <w:rsid w:val="003C60E0"/>
    <w:rsid w:val="003C614C"/>
    <w:rsid w:val="003C62B6"/>
    <w:rsid w:val="003C675F"/>
    <w:rsid w:val="003C697B"/>
    <w:rsid w:val="003C6D92"/>
    <w:rsid w:val="003C6E3C"/>
    <w:rsid w:val="003C7168"/>
    <w:rsid w:val="003C776D"/>
    <w:rsid w:val="003C7A9E"/>
    <w:rsid w:val="003D1EFF"/>
    <w:rsid w:val="003D2309"/>
    <w:rsid w:val="003D2606"/>
    <w:rsid w:val="003D3221"/>
    <w:rsid w:val="003D33FE"/>
    <w:rsid w:val="003D35BB"/>
    <w:rsid w:val="003D3738"/>
    <w:rsid w:val="003D3E32"/>
    <w:rsid w:val="003D3F38"/>
    <w:rsid w:val="003D4165"/>
    <w:rsid w:val="003D4FE3"/>
    <w:rsid w:val="003D5885"/>
    <w:rsid w:val="003D5938"/>
    <w:rsid w:val="003D74B2"/>
    <w:rsid w:val="003D799A"/>
    <w:rsid w:val="003D7E9A"/>
    <w:rsid w:val="003D7F70"/>
    <w:rsid w:val="003E0483"/>
    <w:rsid w:val="003E0672"/>
    <w:rsid w:val="003E079F"/>
    <w:rsid w:val="003E0A1F"/>
    <w:rsid w:val="003E174A"/>
    <w:rsid w:val="003E2281"/>
    <w:rsid w:val="003E2369"/>
    <w:rsid w:val="003E2538"/>
    <w:rsid w:val="003E277D"/>
    <w:rsid w:val="003E29B1"/>
    <w:rsid w:val="003E2A1E"/>
    <w:rsid w:val="003E2D93"/>
    <w:rsid w:val="003E3807"/>
    <w:rsid w:val="003E3A28"/>
    <w:rsid w:val="003E441E"/>
    <w:rsid w:val="003E4580"/>
    <w:rsid w:val="003E525C"/>
    <w:rsid w:val="003E5F1D"/>
    <w:rsid w:val="003E71D4"/>
    <w:rsid w:val="003E7655"/>
    <w:rsid w:val="003E76E0"/>
    <w:rsid w:val="003E7AA3"/>
    <w:rsid w:val="003F027D"/>
    <w:rsid w:val="003F0373"/>
    <w:rsid w:val="003F0929"/>
    <w:rsid w:val="003F0937"/>
    <w:rsid w:val="003F0E2A"/>
    <w:rsid w:val="003F0E32"/>
    <w:rsid w:val="003F0EE7"/>
    <w:rsid w:val="003F123A"/>
    <w:rsid w:val="003F1999"/>
    <w:rsid w:val="003F1E20"/>
    <w:rsid w:val="003F23D3"/>
    <w:rsid w:val="003F25B0"/>
    <w:rsid w:val="003F37FC"/>
    <w:rsid w:val="003F3F14"/>
    <w:rsid w:val="003F4026"/>
    <w:rsid w:val="003F4049"/>
    <w:rsid w:val="003F4B7E"/>
    <w:rsid w:val="003F594D"/>
    <w:rsid w:val="003F5B0C"/>
    <w:rsid w:val="003F60D3"/>
    <w:rsid w:val="003F6A91"/>
    <w:rsid w:val="003F703B"/>
    <w:rsid w:val="003F76C0"/>
    <w:rsid w:val="004001B0"/>
    <w:rsid w:val="004002B2"/>
    <w:rsid w:val="004004BA"/>
    <w:rsid w:val="004008AE"/>
    <w:rsid w:val="004010E1"/>
    <w:rsid w:val="00401654"/>
    <w:rsid w:val="00401CAC"/>
    <w:rsid w:val="00402496"/>
    <w:rsid w:val="004026EB"/>
    <w:rsid w:val="00402DDA"/>
    <w:rsid w:val="00403095"/>
    <w:rsid w:val="00403B5D"/>
    <w:rsid w:val="0040412C"/>
    <w:rsid w:val="00404162"/>
    <w:rsid w:val="00404164"/>
    <w:rsid w:val="0040430C"/>
    <w:rsid w:val="004043CF"/>
    <w:rsid w:val="00404BD1"/>
    <w:rsid w:val="00404CF1"/>
    <w:rsid w:val="004050C6"/>
    <w:rsid w:val="00405327"/>
    <w:rsid w:val="004053D5"/>
    <w:rsid w:val="00405CAA"/>
    <w:rsid w:val="00406AF2"/>
    <w:rsid w:val="00406B2E"/>
    <w:rsid w:val="00406DBF"/>
    <w:rsid w:val="00407362"/>
    <w:rsid w:val="0040760F"/>
    <w:rsid w:val="00407817"/>
    <w:rsid w:val="004078B7"/>
    <w:rsid w:val="00413B91"/>
    <w:rsid w:val="00414D02"/>
    <w:rsid w:val="0041559B"/>
    <w:rsid w:val="00415909"/>
    <w:rsid w:val="00416E91"/>
    <w:rsid w:val="00416E94"/>
    <w:rsid w:val="004178D7"/>
    <w:rsid w:val="00417FEA"/>
    <w:rsid w:val="004206D9"/>
    <w:rsid w:val="004213FD"/>
    <w:rsid w:val="004223A0"/>
    <w:rsid w:val="00422F4D"/>
    <w:rsid w:val="00422FA7"/>
    <w:rsid w:val="0042349D"/>
    <w:rsid w:val="004243F8"/>
    <w:rsid w:val="00424A1B"/>
    <w:rsid w:val="0042520E"/>
    <w:rsid w:val="00425F23"/>
    <w:rsid w:val="00426751"/>
    <w:rsid w:val="00426FEE"/>
    <w:rsid w:val="00430237"/>
    <w:rsid w:val="00430A20"/>
    <w:rsid w:val="0043106C"/>
    <w:rsid w:val="00431815"/>
    <w:rsid w:val="00433B02"/>
    <w:rsid w:val="004343A9"/>
    <w:rsid w:val="00434513"/>
    <w:rsid w:val="00434E16"/>
    <w:rsid w:val="00435062"/>
    <w:rsid w:val="0043541F"/>
    <w:rsid w:val="00435464"/>
    <w:rsid w:val="00435F89"/>
    <w:rsid w:val="0043750E"/>
    <w:rsid w:val="0043785E"/>
    <w:rsid w:val="00437A58"/>
    <w:rsid w:val="00437DDB"/>
    <w:rsid w:val="00437ED0"/>
    <w:rsid w:val="00440E68"/>
    <w:rsid w:val="00441060"/>
    <w:rsid w:val="004415E9"/>
    <w:rsid w:val="004419F1"/>
    <w:rsid w:val="00441E90"/>
    <w:rsid w:val="00442795"/>
    <w:rsid w:val="00442FBE"/>
    <w:rsid w:val="0044382A"/>
    <w:rsid w:val="004438DD"/>
    <w:rsid w:val="00443FA4"/>
    <w:rsid w:val="00444AEF"/>
    <w:rsid w:val="00444F3B"/>
    <w:rsid w:val="0044534E"/>
    <w:rsid w:val="00445EE4"/>
    <w:rsid w:val="004463BF"/>
    <w:rsid w:val="00446B5D"/>
    <w:rsid w:val="004471A3"/>
    <w:rsid w:val="00447AE7"/>
    <w:rsid w:val="00447E04"/>
    <w:rsid w:val="00447FC5"/>
    <w:rsid w:val="0045016B"/>
    <w:rsid w:val="004501AC"/>
    <w:rsid w:val="0045127E"/>
    <w:rsid w:val="00451442"/>
    <w:rsid w:val="00451689"/>
    <w:rsid w:val="00452D8B"/>
    <w:rsid w:val="0045301A"/>
    <w:rsid w:val="00453A95"/>
    <w:rsid w:val="00453C08"/>
    <w:rsid w:val="0045519F"/>
    <w:rsid w:val="0045644E"/>
    <w:rsid w:val="00456E5F"/>
    <w:rsid w:val="00456FDF"/>
    <w:rsid w:val="00457185"/>
    <w:rsid w:val="004577CA"/>
    <w:rsid w:val="00457875"/>
    <w:rsid w:val="0046013A"/>
    <w:rsid w:val="00460340"/>
    <w:rsid w:val="004604A5"/>
    <w:rsid w:val="00460C77"/>
    <w:rsid w:val="00460D2F"/>
    <w:rsid w:val="00460FD0"/>
    <w:rsid w:val="004611C1"/>
    <w:rsid w:val="00461665"/>
    <w:rsid w:val="00461FDA"/>
    <w:rsid w:val="00462154"/>
    <w:rsid w:val="004623FB"/>
    <w:rsid w:val="00462719"/>
    <w:rsid w:val="00462AF4"/>
    <w:rsid w:val="00462B43"/>
    <w:rsid w:val="004630D5"/>
    <w:rsid w:val="004635AD"/>
    <w:rsid w:val="00463EAC"/>
    <w:rsid w:val="00464175"/>
    <w:rsid w:val="0046475A"/>
    <w:rsid w:val="004647F8"/>
    <w:rsid w:val="00465A94"/>
    <w:rsid w:val="00465CCB"/>
    <w:rsid w:val="00465CE8"/>
    <w:rsid w:val="00467073"/>
    <w:rsid w:val="00467747"/>
    <w:rsid w:val="00467CAC"/>
    <w:rsid w:val="00470918"/>
    <w:rsid w:val="00471003"/>
    <w:rsid w:val="004713B8"/>
    <w:rsid w:val="00471A7E"/>
    <w:rsid w:val="00471F3C"/>
    <w:rsid w:val="004726D9"/>
    <w:rsid w:val="004726FE"/>
    <w:rsid w:val="004730CB"/>
    <w:rsid w:val="00473149"/>
    <w:rsid w:val="0047331E"/>
    <w:rsid w:val="00473BFD"/>
    <w:rsid w:val="00473EB7"/>
    <w:rsid w:val="004745F8"/>
    <w:rsid w:val="00474A5D"/>
    <w:rsid w:val="00474B7F"/>
    <w:rsid w:val="00474C4B"/>
    <w:rsid w:val="00474E79"/>
    <w:rsid w:val="0047523A"/>
    <w:rsid w:val="00475728"/>
    <w:rsid w:val="004769CF"/>
    <w:rsid w:val="00477385"/>
    <w:rsid w:val="004775BA"/>
    <w:rsid w:val="00477A82"/>
    <w:rsid w:val="00477D84"/>
    <w:rsid w:val="00480ED2"/>
    <w:rsid w:val="00481711"/>
    <w:rsid w:val="004819B7"/>
    <w:rsid w:val="004819C9"/>
    <w:rsid w:val="00481B9D"/>
    <w:rsid w:val="00481C13"/>
    <w:rsid w:val="00482039"/>
    <w:rsid w:val="004830C5"/>
    <w:rsid w:val="00483722"/>
    <w:rsid w:val="0048464E"/>
    <w:rsid w:val="004849C3"/>
    <w:rsid w:val="00485026"/>
    <w:rsid w:val="004852E4"/>
    <w:rsid w:val="00485708"/>
    <w:rsid w:val="00485821"/>
    <w:rsid w:val="004859CB"/>
    <w:rsid w:val="00485A6D"/>
    <w:rsid w:val="004868A6"/>
    <w:rsid w:val="0048695F"/>
    <w:rsid w:val="004869F4"/>
    <w:rsid w:val="00486A58"/>
    <w:rsid w:val="00487035"/>
    <w:rsid w:val="00487D50"/>
    <w:rsid w:val="00487E2D"/>
    <w:rsid w:val="00490D7C"/>
    <w:rsid w:val="00491058"/>
    <w:rsid w:val="004910C9"/>
    <w:rsid w:val="004910FE"/>
    <w:rsid w:val="004915C6"/>
    <w:rsid w:val="004918CC"/>
    <w:rsid w:val="0049214A"/>
    <w:rsid w:val="0049250E"/>
    <w:rsid w:val="0049253A"/>
    <w:rsid w:val="00492D77"/>
    <w:rsid w:val="004931E7"/>
    <w:rsid w:val="00493994"/>
    <w:rsid w:val="00494050"/>
    <w:rsid w:val="004948EF"/>
    <w:rsid w:val="004949F0"/>
    <w:rsid w:val="004956A0"/>
    <w:rsid w:val="00495A0B"/>
    <w:rsid w:val="00495A21"/>
    <w:rsid w:val="00495D75"/>
    <w:rsid w:val="00496339"/>
    <w:rsid w:val="004965C5"/>
    <w:rsid w:val="00496694"/>
    <w:rsid w:val="00496BAB"/>
    <w:rsid w:val="00496D05"/>
    <w:rsid w:val="004973F9"/>
    <w:rsid w:val="00497E87"/>
    <w:rsid w:val="00497ECE"/>
    <w:rsid w:val="004A0380"/>
    <w:rsid w:val="004A2B47"/>
    <w:rsid w:val="004A2F88"/>
    <w:rsid w:val="004A2FCD"/>
    <w:rsid w:val="004A32A0"/>
    <w:rsid w:val="004A3379"/>
    <w:rsid w:val="004A4414"/>
    <w:rsid w:val="004A4431"/>
    <w:rsid w:val="004A466F"/>
    <w:rsid w:val="004A4EAF"/>
    <w:rsid w:val="004A4EED"/>
    <w:rsid w:val="004A542A"/>
    <w:rsid w:val="004A5AC6"/>
    <w:rsid w:val="004A5D57"/>
    <w:rsid w:val="004A635D"/>
    <w:rsid w:val="004A6514"/>
    <w:rsid w:val="004A773A"/>
    <w:rsid w:val="004B0DD1"/>
    <w:rsid w:val="004B1007"/>
    <w:rsid w:val="004B231A"/>
    <w:rsid w:val="004B238C"/>
    <w:rsid w:val="004B2962"/>
    <w:rsid w:val="004B33B1"/>
    <w:rsid w:val="004B35F0"/>
    <w:rsid w:val="004B36A4"/>
    <w:rsid w:val="004B448F"/>
    <w:rsid w:val="004B47B8"/>
    <w:rsid w:val="004B4B90"/>
    <w:rsid w:val="004B4E63"/>
    <w:rsid w:val="004B4FA3"/>
    <w:rsid w:val="004B50BE"/>
    <w:rsid w:val="004B58E1"/>
    <w:rsid w:val="004B6003"/>
    <w:rsid w:val="004B701D"/>
    <w:rsid w:val="004B7C4F"/>
    <w:rsid w:val="004C03FA"/>
    <w:rsid w:val="004C0491"/>
    <w:rsid w:val="004C0A2C"/>
    <w:rsid w:val="004C1817"/>
    <w:rsid w:val="004C1EDD"/>
    <w:rsid w:val="004C2436"/>
    <w:rsid w:val="004C26C2"/>
    <w:rsid w:val="004C27BD"/>
    <w:rsid w:val="004C287B"/>
    <w:rsid w:val="004C2985"/>
    <w:rsid w:val="004C2CCA"/>
    <w:rsid w:val="004C3ED3"/>
    <w:rsid w:val="004C41D7"/>
    <w:rsid w:val="004C43B0"/>
    <w:rsid w:val="004C5234"/>
    <w:rsid w:val="004C5661"/>
    <w:rsid w:val="004C5876"/>
    <w:rsid w:val="004C60A9"/>
    <w:rsid w:val="004C610D"/>
    <w:rsid w:val="004C6269"/>
    <w:rsid w:val="004C6581"/>
    <w:rsid w:val="004C7146"/>
    <w:rsid w:val="004C747A"/>
    <w:rsid w:val="004C792E"/>
    <w:rsid w:val="004C7BD6"/>
    <w:rsid w:val="004C7CE5"/>
    <w:rsid w:val="004D061A"/>
    <w:rsid w:val="004D0D02"/>
    <w:rsid w:val="004D1249"/>
    <w:rsid w:val="004D2510"/>
    <w:rsid w:val="004D273B"/>
    <w:rsid w:val="004D37DA"/>
    <w:rsid w:val="004D385D"/>
    <w:rsid w:val="004D3CC3"/>
    <w:rsid w:val="004D3EA4"/>
    <w:rsid w:val="004D4762"/>
    <w:rsid w:val="004D4887"/>
    <w:rsid w:val="004D4CB5"/>
    <w:rsid w:val="004D4E01"/>
    <w:rsid w:val="004D52F8"/>
    <w:rsid w:val="004D5581"/>
    <w:rsid w:val="004D608A"/>
    <w:rsid w:val="004D6674"/>
    <w:rsid w:val="004D6F59"/>
    <w:rsid w:val="004D7141"/>
    <w:rsid w:val="004D7268"/>
    <w:rsid w:val="004D79F3"/>
    <w:rsid w:val="004D7F17"/>
    <w:rsid w:val="004E019E"/>
    <w:rsid w:val="004E01D0"/>
    <w:rsid w:val="004E0386"/>
    <w:rsid w:val="004E0559"/>
    <w:rsid w:val="004E0A6B"/>
    <w:rsid w:val="004E0F28"/>
    <w:rsid w:val="004E10C4"/>
    <w:rsid w:val="004E12A8"/>
    <w:rsid w:val="004E1A47"/>
    <w:rsid w:val="004E27EA"/>
    <w:rsid w:val="004E2AE8"/>
    <w:rsid w:val="004E2CEC"/>
    <w:rsid w:val="004E31AE"/>
    <w:rsid w:val="004E3574"/>
    <w:rsid w:val="004E358B"/>
    <w:rsid w:val="004E46AC"/>
    <w:rsid w:val="004E4847"/>
    <w:rsid w:val="004E51DE"/>
    <w:rsid w:val="004E5360"/>
    <w:rsid w:val="004E55E8"/>
    <w:rsid w:val="004E5B36"/>
    <w:rsid w:val="004E5C27"/>
    <w:rsid w:val="004E69D4"/>
    <w:rsid w:val="004E6EC8"/>
    <w:rsid w:val="004E7631"/>
    <w:rsid w:val="004E7D44"/>
    <w:rsid w:val="004F0822"/>
    <w:rsid w:val="004F100F"/>
    <w:rsid w:val="004F10F4"/>
    <w:rsid w:val="004F1227"/>
    <w:rsid w:val="004F15C3"/>
    <w:rsid w:val="004F1A77"/>
    <w:rsid w:val="004F2906"/>
    <w:rsid w:val="004F2CD2"/>
    <w:rsid w:val="004F3C52"/>
    <w:rsid w:val="004F3D86"/>
    <w:rsid w:val="004F4337"/>
    <w:rsid w:val="004F4784"/>
    <w:rsid w:val="004F4ABA"/>
    <w:rsid w:val="004F5EC3"/>
    <w:rsid w:val="004F61A3"/>
    <w:rsid w:val="004F61E1"/>
    <w:rsid w:val="004F6714"/>
    <w:rsid w:val="004F6C7C"/>
    <w:rsid w:val="004F715C"/>
    <w:rsid w:val="004F72F3"/>
    <w:rsid w:val="004F76C2"/>
    <w:rsid w:val="004F7B23"/>
    <w:rsid w:val="004F7DC9"/>
    <w:rsid w:val="00500398"/>
    <w:rsid w:val="00500D3B"/>
    <w:rsid w:val="00501620"/>
    <w:rsid w:val="00501C13"/>
    <w:rsid w:val="0050262A"/>
    <w:rsid w:val="00502707"/>
    <w:rsid w:val="00502BC8"/>
    <w:rsid w:val="00503265"/>
    <w:rsid w:val="005038CA"/>
    <w:rsid w:val="00503954"/>
    <w:rsid w:val="00504545"/>
    <w:rsid w:val="005045BA"/>
    <w:rsid w:val="00504638"/>
    <w:rsid w:val="00504653"/>
    <w:rsid w:val="00505462"/>
    <w:rsid w:val="005054A6"/>
    <w:rsid w:val="00505565"/>
    <w:rsid w:val="005056A1"/>
    <w:rsid w:val="005059CA"/>
    <w:rsid w:val="00506CF7"/>
    <w:rsid w:val="00506F75"/>
    <w:rsid w:val="00507546"/>
    <w:rsid w:val="00507BBA"/>
    <w:rsid w:val="00507F4E"/>
    <w:rsid w:val="00510415"/>
    <w:rsid w:val="005104C2"/>
    <w:rsid w:val="00511480"/>
    <w:rsid w:val="005114B3"/>
    <w:rsid w:val="00512008"/>
    <w:rsid w:val="00512F6E"/>
    <w:rsid w:val="00513182"/>
    <w:rsid w:val="00513B77"/>
    <w:rsid w:val="00513DE6"/>
    <w:rsid w:val="00514133"/>
    <w:rsid w:val="00514446"/>
    <w:rsid w:val="00514B43"/>
    <w:rsid w:val="00514C07"/>
    <w:rsid w:val="00514FC6"/>
    <w:rsid w:val="00515107"/>
    <w:rsid w:val="00515349"/>
    <w:rsid w:val="00515777"/>
    <w:rsid w:val="00516959"/>
    <w:rsid w:val="00516C48"/>
    <w:rsid w:val="00517827"/>
    <w:rsid w:val="00517A1B"/>
    <w:rsid w:val="005206CF"/>
    <w:rsid w:val="00521596"/>
    <w:rsid w:val="00521C96"/>
    <w:rsid w:val="00523A51"/>
    <w:rsid w:val="00523D4E"/>
    <w:rsid w:val="00524570"/>
    <w:rsid w:val="00524966"/>
    <w:rsid w:val="00524B09"/>
    <w:rsid w:val="00524BDF"/>
    <w:rsid w:val="00524C52"/>
    <w:rsid w:val="00525506"/>
    <w:rsid w:val="00525730"/>
    <w:rsid w:val="00525B5C"/>
    <w:rsid w:val="00525C57"/>
    <w:rsid w:val="005269C6"/>
    <w:rsid w:val="00526D8D"/>
    <w:rsid w:val="00527F80"/>
    <w:rsid w:val="00530725"/>
    <w:rsid w:val="005312DC"/>
    <w:rsid w:val="00531775"/>
    <w:rsid w:val="005318E8"/>
    <w:rsid w:val="005319F7"/>
    <w:rsid w:val="00531B98"/>
    <w:rsid w:val="005331A6"/>
    <w:rsid w:val="00533A9D"/>
    <w:rsid w:val="00533C71"/>
    <w:rsid w:val="00533F9E"/>
    <w:rsid w:val="0053412E"/>
    <w:rsid w:val="005348A3"/>
    <w:rsid w:val="00535608"/>
    <w:rsid w:val="005373EA"/>
    <w:rsid w:val="005378E2"/>
    <w:rsid w:val="0053795F"/>
    <w:rsid w:val="00537FE3"/>
    <w:rsid w:val="00540569"/>
    <w:rsid w:val="0054096D"/>
    <w:rsid w:val="00541BE8"/>
    <w:rsid w:val="00542039"/>
    <w:rsid w:val="00542598"/>
    <w:rsid w:val="005427DE"/>
    <w:rsid w:val="0054290B"/>
    <w:rsid w:val="00542C79"/>
    <w:rsid w:val="00542F3D"/>
    <w:rsid w:val="00543A51"/>
    <w:rsid w:val="00543B52"/>
    <w:rsid w:val="00543F7D"/>
    <w:rsid w:val="005444FF"/>
    <w:rsid w:val="00544AB0"/>
    <w:rsid w:val="00545B91"/>
    <w:rsid w:val="00545C92"/>
    <w:rsid w:val="00546451"/>
    <w:rsid w:val="0054690D"/>
    <w:rsid w:val="00546B96"/>
    <w:rsid w:val="00547404"/>
    <w:rsid w:val="005475A0"/>
    <w:rsid w:val="00550202"/>
    <w:rsid w:val="005502DA"/>
    <w:rsid w:val="005506E0"/>
    <w:rsid w:val="0055078C"/>
    <w:rsid w:val="005509C5"/>
    <w:rsid w:val="0055113A"/>
    <w:rsid w:val="005511FD"/>
    <w:rsid w:val="00551225"/>
    <w:rsid w:val="005518DA"/>
    <w:rsid w:val="0055279F"/>
    <w:rsid w:val="00552903"/>
    <w:rsid w:val="00552A4C"/>
    <w:rsid w:val="00552E60"/>
    <w:rsid w:val="005532A1"/>
    <w:rsid w:val="0055363C"/>
    <w:rsid w:val="00553705"/>
    <w:rsid w:val="005538C6"/>
    <w:rsid w:val="00553910"/>
    <w:rsid w:val="0055402F"/>
    <w:rsid w:val="0055438D"/>
    <w:rsid w:val="00554B62"/>
    <w:rsid w:val="00554D00"/>
    <w:rsid w:val="00555046"/>
    <w:rsid w:val="005552E1"/>
    <w:rsid w:val="00555BD3"/>
    <w:rsid w:val="005565AA"/>
    <w:rsid w:val="00556AF7"/>
    <w:rsid w:val="00556BE6"/>
    <w:rsid w:val="00557D90"/>
    <w:rsid w:val="00557DA9"/>
    <w:rsid w:val="005603C1"/>
    <w:rsid w:val="005605EA"/>
    <w:rsid w:val="00560C6D"/>
    <w:rsid w:val="00560CB2"/>
    <w:rsid w:val="005626E8"/>
    <w:rsid w:val="005627EB"/>
    <w:rsid w:val="005628EB"/>
    <w:rsid w:val="00562EDE"/>
    <w:rsid w:val="00563C3B"/>
    <w:rsid w:val="00563E5E"/>
    <w:rsid w:val="00564C69"/>
    <w:rsid w:val="00564E6C"/>
    <w:rsid w:val="00565256"/>
    <w:rsid w:val="005652F4"/>
    <w:rsid w:val="00565512"/>
    <w:rsid w:val="0056567F"/>
    <w:rsid w:val="00565830"/>
    <w:rsid w:val="005658B7"/>
    <w:rsid w:val="00565A95"/>
    <w:rsid w:val="005665EE"/>
    <w:rsid w:val="00567430"/>
    <w:rsid w:val="00567A8D"/>
    <w:rsid w:val="00567AB3"/>
    <w:rsid w:val="00567B33"/>
    <w:rsid w:val="005701B6"/>
    <w:rsid w:val="005701CA"/>
    <w:rsid w:val="0057091A"/>
    <w:rsid w:val="0057129F"/>
    <w:rsid w:val="00571599"/>
    <w:rsid w:val="005719E8"/>
    <w:rsid w:val="00571A6A"/>
    <w:rsid w:val="00571B0A"/>
    <w:rsid w:val="0057240D"/>
    <w:rsid w:val="00572450"/>
    <w:rsid w:val="0057248B"/>
    <w:rsid w:val="00572B59"/>
    <w:rsid w:val="005737AA"/>
    <w:rsid w:val="00573823"/>
    <w:rsid w:val="005749C9"/>
    <w:rsid w:val="005751E4"/>
    <w:rsid w:val="00575B22"/>
    <w:rsid w:val="00575B8E"/>
    <w:rsid w:val="00575CAD"/>
    <w:rsid w:val="00576303"/>
    <w:rsid w:val="00576416"/>
    <w:rsid w:val="0057706D"/>
    <w:rsid w:val="00577CF2"/>
    <w:rsid w:val="005801E7"/>
    <w:rsid w:val="00580566"/>
    <w:rsid w:val="0058056D"/>
    <w:rsid w:val="00580988"/>
    <w:rsid w:val="00580BAE"/>
    <w:rsid w:val="00580E7A"/>
    <w:rsid w:val="00581773"/>
    <w:rsid w:val="005817F6"/>
    <w:rsid w:val="005819AE"/>
    <w:rsid w:val="005827C4"/>
    <w:rsid w:val="00582FAF"/>
    <w:rsid w:val="00583239"/>
    <w:rsid w:val="0058386B"/>
    <w:rsid w:val="00583A0D"/>
    <w:rsid w:val="00583B01"/>
    <w:rsid w:val="00583B79"/>
    <w:rsid w:val="00583F19"/>
    <w:rsid w:val="0058421E"/>
    <w:rsid w:val="00584373"/>
    <w:rsid w:val="00584661"/>
    <w:rsid w:val="00584CF6"/>
    <w:rsid w:val="005850FB"/>
    <w:rsid w:val="00585589"/>
    <w:rsid w:val="00585A8F"/>
    <w:rsid w:val="005862A9"/>
    <w:rsid w:val="00587343"/>
    <w:rsid w:val="00587574"/>
    <w:rsid w:val="00587F29"/>
    <w:rsid w:val="00590176"/>
    <w:rsid w:val="00590D69"/>
    <w:rsid w:val="00591803"/>
    <w:rsid w:val="005927ED"/>
    <w:rsid w:val="00592ED0"/>
    <w:rsid w:val="0059436C"/>
    <w:rsid w:val="0059548E"/>
    <w:rsid w:val="00596406"/>
    <w:rsid w:val="0059670D"/>
    <w:rsid w:val="0059672C"/>
    <w:rsid w:val="00596A51"/>
    <w:rsid w:val="00596F83"/>
    <w:rsid w:val="00597051"/>
    <w:rsid w:val="0059764C"/>
    <w:rsid w:val="0059767C"/>
    <w:rsid w:val="00597B19"/>
    <w:rsid w:val="00597F61"/>
    <w:rsid w:val="005A04C5"/>
    <w:rsid w:val="005A0CA9"/>
    <w:rsid w:val="005A1817"/>
    <w:rsid w:val="005A1B1C"/>
    <w:rsid w:val="005A1DB8"/>
    <w:rsid w:val="005A20A2"/>
    <w:rsid w:val="005A259E"/>
    <w:rsid w:val="005A2942"/>
    <w:rsid w:val="005A4121"/>
    <w:rsid w:val="005A4419"/>
    <w:rsid w:val="005A47FB"/>
    <w:rsid w:val="005A4CAC"/>
    <w:rsid w:val="005A4FF0"/>
    <w:rsid w:val="005A51E1"/>
    <w:rsid w:val="005A587D"/>
    <w:rsid w:val="005A59AE"/>
    <w:rsid w:val="005A5D32"/>
    <w:rsid w:val="005A5EEE"/>
    <w:rsid w:val="005A6571"/>
    <w:rsid w:val="005A675D"/>
    <w:rsid w:val="005B08CA"/>
    <w:rsid w:val="005B08CF"/>
    <w:rsid w:val="005B12DC"/>
    <w:rsid w:val="005B14F8"/>
    <w:rsid w:val="005B1B71"/>
    <w:rsid w:val="005B1E12"/>
    <w:rsid w:val="005B2234"/>
    <w:rsid w:val="005B25C9"/>
    <w:rsid w:val="005B270B"/>
    <w:rsid w:val="005B2E8D"/>
    <w:rsid w:val="005B317B"/>
    <w:rsid w:val="005B31E2"/>
    <w:rsid w:val="005B335B"/>
    <w:rsid w:val="005B4A88"/>
    <w:rsid w:val="005B59D3"/>
    <w:rsid w:val="005B6B42"/>
    <w:rsid w:val="005B6B9D"/>
    <w:rsid w:val="005B6E46"/>
    <w:rsid w:val="005B70C0"/>
    <w:rsid w:val="005B7287"/>
    <w:rsid w:val="005B7B17"/>
    <w:rsid w:val="005B7F5E"/>
    <w:rsid w:val="005B7FBB"/>
    <w:rsid w:val="005C0D84"/>
    <w:rsid w:val="005C14B2"/>
    <w:rsid w:val="005C15CA"/>
    <w:rsid w:val="005C17C4"/>
    <w:rsid w:val="005C183A"/>
    <w:rsid w:val="005C1BF8"/>
    <w:rsid w:val="005C1DC4"/>
    <w:rsid w:val="005C231A"/>
    <w:rsid w:val="005C2329"/>
    <w:rsid w:val="005C2A55"/>
    <w:rsid w:val="005C2EDA"/>
    <w:rsid w:val="005C3795"/>
    <w:rsid w:val="005C38EE"/>
    <w:rsid w:val="005C3E24"/>
    <w:rsid w:val="005C3ED1"/>
    <w:rsid w:val="005C4125"/>
    <w:rsid w:val="005C41DA"/>
    <w:rsid w:val="005C42BD"/>
    <w:rsid w:val="005C42F4"/>
    <w:rsid w:val="005C4B3C"/>
    <w:rsid w:val="005C4D0C"/>
    <w:rsid w:val="005C5868"/>
    <w:rsid w:val="005C5F23"/>
    <w:rsid w:val="005C6656"/>
    <w:rsid w:val="005C695A"/>
    <w:rsid w:val="005C6D20"/>
    <w:rsid w:val="005C6E25"/>
    <w:rsid w:val="005C72C3"/>
    <w:rsid w:val="005C73F1"/>
    <w:rsid w:val="005D0D13"/>
    <w:rsid w:val="005D0F33"/>
    <w:rsid w:val="005D0F9F"/>
    <w:rsid w:val="005D0FEB"/>
    <w:rsid w:val="005D2AF2"/>
    <w:rsid w:val="005D2D69"/>
    <w:rsid w:val="005D32DA"/>
    <w:rsid w:val="005D375A"/>
    <w:rsid w:val="005D38DB"/>
    <w:rsid w:val="005D3E8D"/>
    <w:rsid w:val="005D4358"/>
    <w:rsid w:val="005D43C7"/>
    <w:rsid w:val="005D55B6"/>
    <w:rsid w:val="005D59B5"/>
    <w:rsid w:val="005D6531"/>
    <w:rsid w:val="005D6B76"/>
    <w:rsid w:val="005D6CCF"/>
    <w:rsid w:val="005D6EA0"/>
    <w:rsid w:val="005D7661"/>
    <w:rsid w:val="005D7EDC"/>
    <w:rsid w:val="005D7FCE"/>
    <w:rsid w:val="005E0530"/>
    <w:rsid w:val="005E0C13"/>
    <w:rsid w:val="005E0FD1"/>
    <w:rsid w:val="005E1AD4"/>
    <w:rsid w:val="005E1E00"/>
    <w:rsid w:val="005E2271"/>
    <w:rsid w:val="005E2B74"/>
    <w:rsid w:val="005E438C"/>
    <w:rsid w:val="005E43C7"/>
    <w:rsid w:val="005E4BEE"/>
    <w:rsid w:val="005E4CB7"/>
    <w:rsid w:val="005E4D3C"/>
    <w:rsid w:val="005E4DEC"/>
    <w:rsid w:val="005E515F"/>
    <w:rsid w:val="005E520D"/>
    <w:rsid w:val="005E53E9"/>
    <w:rsid w:val="005E62C2"/>
    <w:rsid w:val="005E6806"/>
    <w:rsid w:val="005E701E"/>
    <w:rsid w:val="005E7022"/>
    <w:rsid w:val="005E7056"/>
    <w:rsid w:val="005E759E"/>
    <w:rsid w:val="005E77CE"/>
    <w:rsid w:val="005E78F5"/>
    <w:rsid w:val="005E7CE5"/>
    <w:rsid w:val="005E7DD5"/>
    <w:rsid w:val="005F0E72"/>
    <w:rsid w:val="005F1409"/>
    <w:rsid w:val="005F1478"/>
    <w:rsid w:val="005F1DE0"/>
    <w:rsid w:val="005F1DEA"/>
    <w:rsid w:val="005F2423"/>
    <w:rsid w:val="005F2B71"/>
    <w:rsid w:val="005F2B9E"/>
    <w:rsid w:val="005F2CA8"/>
    <w:rsid w:val="005F3435"/>
    <w:rsid w:val="005F3AA5"/>
    <w:rsid w:val="005F3BA2"/>
    <w:rsid w:val="005F4B29"/>
    <w:rsid w:val="005F51CD"/>
    <w:rsid w:val="005F539B"/>
    <w:rsid w:val="005F5567"/>
    <w:rsid w:val="005F57C8"/>
    <w:rsid w:val="005F5FFE"/>
    <w:rsid w:val="005F62C9"/>
    <w:rsid w:val="005F6867"/>
    <w:rsid w:val="005F6B05"/>
    <w:rsid w:val="005F6B08"/>
    <w:rsid w:val="005F7839"/>
    <w:rsid w:val="005F79C8"/>
    <w:rsid w:val="00600726"/>
    <w:rsid w:val="006008DF"/>
    <w:rsid w:val="0060090C"/>
    <w:rsid w:val="00600A70"/>
    <w:rsid w:val="00601426"/>
    <w:rsid w:val="00601998"/>
    <w:rsid w:val="00601DBF"/>
    <w:rsid w:val="0060298E"/>
    <w:rsid w:val="006031CD"/>
    <w:rsid w:val="0060364F"/>
    <w:rsid w:val="0060401E"/>
    <w:rsid w:val="006042B5"/>
    <w:rsid w:val="0060459E"/>
    <w:rsid w:val="00604971"/>
    <w:rsid w:val="006052B7"/>
    <w:rsid w:val="006056EE"/>
    <w:rsid w:val="00605803"/>
    <w:rsid w:val="00605B8F"/>
    <w:rsid w:val="00605E45"/>
    <w:rsid w:val="00606503"/>
    <w:rsid w:val="006068DE"/>
    <w:rsid w:val="00606E1B"/>
    <w:rsid w:val="006077FE"/>
    <w:rsid w:val="00607849"/>
    <w:rsid w:val="00607ABC"/>
    <w:rsid w:val="00607B7B"/>
    <w:rsid w:val="00607F96"/>
    <w:rsid w:val="00610037"/>
    <w:rsid w:val="00610AD2"/>
    <w:rsid w:val="0061124C"/>
    <w:rsid w:val="0061161D"/>
    <w:rsid w:val="00611AE1"/>
    <w:rsid w:val="00611C58"/>
    <w:rsid w:val="00612522"/>
    <w:rsid w:val="006128AD"/>
    <w:rsid w:val="006129FE"/>
    <w:rsid w:val="00612A28"/>
    <w:rsid w:val="00612AA8"/>
    <w:rsid w:val="00612C95"/>
    <w:rsid w:val="00612CFA"/>
    <w:rsid w:val="00612E4C"/>
    <w:rsid w:val="006131C3"/>
    <w:rsid w:val="00613508"/>
    <w:rsid w:val="00613F59"/>
    <w:rsid w:val="0061487F"/>
    <w:rsid w:val="00614976"/>
    <w:rsid w:val="00614E3A"/>
    <w:rsid w:val="00615105"/>
    <w:rsid w:val="00615A92"/>
    <w:rsid w:val="00616EBE"/>
    <w:rsid w:val="006174F9"/>
    <w:rsid w:val="006177AF"/>
    <w:rsid w:val="00617A49"/>
    <w:rsid w:val="00617C31"/>
    <w:rsid w:val="00617C6E"/>
    <w:rsid w:val="00617DD3"/>
    <w:rsid w:val="00620201"/>
    <w:rsid w:val="006202DA"/>
    <w:rsid w:val="0062120A"/>
    <w:rsid w:val="006221E0"/>
    <w:rsid w:val="006228CA"/>
    <w:rsid w:val="0062368F"/>
    <w:rsid w:val="0062394F"/>
    <w:rsid w:val="0062519F"/>
    <w:rsid w:val="006257E1"/>
    <w:rsid w:val="00625857"/>
    <w:rsid w:val="0062607A"/>
    <w:rsid w:val="00626150"/>
    <w:rsid w:val="006264CE"/>
    <w:rsid w:val="00626D90"/>
    <w:rsid w:val="006271CE"/>
    <w:rsid w:val="00627968"/>
    <w:rsid w:val="00627C67"/>
    <w:rsid w:val="00627CD9"/>
    <w:rsid w:val="006300D4"/>
    <w:rsid w:val="00630419"/>
    <w:rsid w:val="006304D3"/>
    <w:rsid w:val="006314A0"/>
    <w:rsid w:val="006325D2"/>
    <w:rsid w:val="006331F4"/>
    <w:rsid w:val="00634359"/>
    <w:rsid w:val="00635385"/>
    <w:rsid w:val="00635692"/>
    <w:rsid w:val="00635A8B"/>
    <w:rsid w:val="00637434"/>
    <w:rsid w:val="00637DE0"/>
    <w:rsid w:val="00637F8B"/>
    <w:rsid w:val="0064052E"/>
    <w:rsid w:val="006405D4"/>
    <w:rsid w:val="00640D82"/>
    <w:rsid w:val="00640F69"/>
    <w:rsid w:val="006410F1"/>
    <w:rsid w:val="0064114D"/>
    <w:rsid w:val="0064128D"/>
    <w:rsid w:val="0064138F"/>
    <w:rsid w:val="00641F50"/>
    <w:rsid w:val="006426A7"/>
    <w:rsid w:val="00642AA6"/>
    <w:rsid w:val="00642B86"/>
    <w:rsid w:val="00642FEE"/>
    <w:rsid w:val="00643113"/>
    <w:rsid w:val="0064333C"/>
    <w:rsid w:val="006435BD"/>
    <w:rsid w:val="00643DF6"/>
    <w:rsid w:val="006440E7"/>
    <w:rsid w:val="0064438C"/>
    <w:rsid w:val="0064449D"/>
    <w:rsid w:val="006445B4"/>
    <w:rsid w:val="0064479A"/>
    <w:rsid w:val="006449EE"/>
    <w:rsid w:val="006452E8"/>
    <w:rsid w:val="00645BC1"/>
    <w:rsid w:val="00645E74"/>
    <w:rsid w:val="00646016"/>
    <w:rsid w:val="006466BB"/>
    <w:rsid w:val="0064702D"/>
    <w:rsid w:val="006474B2"/>
    <w:rsid w:val="006477A6"/>
    <w:rsid w:val="00647865"/>
    <w:rsid w:val="00647A6D"/>
    <w:rsid w:val="00647A95"/>
    <w:rsid w:val="00651AE0"/>
    <w:rsid w:val="00651E22"/>
    <w:rsid w:val="00653599"/>
    <w:rsid w:val="00653875"/>
    <w:rsid w:val="00653D19"/>
    <w:rsid w:val="00654196"/>
    <w:rsid w:val="00654790"/>
    <w:rsid w:val="00654930"/>
    <w:rsid w:val="00654EFC"/>
    <w:rsid w:val="00655356"/>
    <w:rsid w:val="0065578B"/>
    <w:rsid w:val="00655D1B"/>
    <w:rsid w:val="006561A6"/>
    <w:rsid w:val="0065773E"/>
    <w:rsid w:val="0066010C"/>
    <w:rsid w:val="0066070C"/>
    <w:rsid w:val="0066136D"/>
    <w:rsid w:val="00661BE3"/>
    <w:rsid w:val="006621A6"/>
    <w:rsid w:val="006631D6"/>
    <w:rsid w:val="0066324F"/>
    <w:rsid w:val="006632CE"/>
    <w:rsid w:val="0066330C"/>
    <w:rsid w:val="006643AB"/>
    <w:rsid w:val="00664BC7"/>
    <w:rsid w:val="00664E06"/>
    <w:rsid w:val="00665964"/>
    <w:rsid w:val="00665D1B"/>
    <w:rsid w:val="006661C4"/>
    <w:rsid w:val="006664C4"/>
    <w:rsid w:val="006666D3"/>
    <w:rsid w:val="00666AB1"/>
    <w:rsid w:val="00666C47"/>
    <w:rsid w:val="00666E32"/>
    <w:rsid w:val="00667D3D"/>
    <w:rsid w:val="00670351"/>
    <w:rsid w:val="00670786"/>
    <w:rsid w:val="00671565"/>
    <w:rsid w:val="0067207F"/>
    <w:rsid w:val="0067263A"/>
    <w:rsid w:val="00672DDC"/>
    <w:rsid w:val="0067300E"/>
    <w:rsid w:val="00673268"/>
    <w:rsid w:val="00673FE5"/>
    <w:rsid w:val="00674025"/>
    <w:rsid w:val="0067590C"/>
    <w:rsid w:val="00675F91"/>
    <w:rsid w:val="00676056"/>
    <w:rsid w:val="00676090"/>
    <w:rsid w:val="00676E2D"/>
    <w:rsid w:val="0067779B"/>
    <w:rsid w:val="00680357"/>
    <w:rsid w:val="00680E36"/>
    <w:rsid w:val="00681867"/>
    <w:rsid w:val="00681EE1"/>
    <w:rsid w:val="00681FA4"/>
    <w:rsid w:val="0068201F"/>
    <w:rsid w:val="006821B7"/>
    <w:rsid w:val="0068299E"/>
    <w:rsid w:val="00682A15"/>
    <w:rsid w:val="0068334F"/>
    <w:rsid w:val="0068382B"/>
    <w:rsid w:val="006850B9"/>
    <w:rsid w:val="0068514C"/>
    <w:rsid w:val="00685591"/>
    <w:rsid w:val="006857A5"/>
    <w:rsid w:val="0068605E"/>
    <w:rsid w:val="00686CB1"/>
    <w:rsid w:val="00687316"/>
    <w:rsid w:val="00687C7F"/>
    <w:rsid w:val="00691026"/>
    <w:rsid w:val="00691F59"/>
    <w:rsid w:val="00692AC7"/>
    <w:rsid w:val="0069366F"/>
    <w:rsid w:val="00693D65"/>
    <w:rsid w:val="00694383"/>
    <w:rsid w:val="0069491F"/>
    <w:rsid w:val="00694E0C"/>
    <w:rsid w:val="00694FD2"/>
    <w:rsid w:val="00695113"/>
    <w:rsid w:val="006952D6"/>
    <w:rsid w:val="00695A3B"/>
    <w:rsid w:val="00696560"/>
    <w:rsid w:val="00696D05"/>
    <w:rsid w:val="00696E94"/>
    <w:rsid w:val="0069734D"/>
    <w:rsid w:val="006978B5"/>
    <w:rsid w:val="006A0110"/>
    <w:rsid w:val="006A0745"/>
    <w:rsid w:val="006A0B61"/>
    <w:rsid w:val="006A1301"/>
    <w:rsid w:val="006A1428"/>
    <w:rsid w:val="006A1835"/>
    <w:rsid w:val="006A2C87"/>
    <w:rsid w:val="006A2DFA"/>
    <w:rsid w:val="006A2F39"/>
    <w:rsid w:val="006A2FC1"/>
    <w:rsid w:val="006A321B"/>
    <w:rsid w:val="006A4CA8"/>
    <w:rsid w:val="006A4CF5"/>
    <w:rsid w:val="006A4D3F"/>
    <w:rsid w:val="006A59AE"/>
    <w:rsid w:val="006A5D17"/>
    <w:rsid w:val="006A5F1B"/>
    <w:rsid w:val="006A690A"/>
    <w:rsid w:val="006A7169"/>
    <w:rsid w:val="006A72D4"/>
    <w:rsid w:val="006A77D0"/>
    <w:rsid w:val="006A79EB"/>
    <w:rsid w:val="006B0772"/>
    <w:rsid w:val="006B1165"/>
    <w:rsid w:val="006B169F"/>
    <w:rsid w:val="006B1A0E"/>
    <w:rsid w:val="006B1FD6"/>
    <w:rsid w:val="006B205F"/>
    <w:rsid w:val="006B26C8"/>
    <w:rsid w:val="006B29DE"/>
    <w:rsid w:val="006B2AB6"/>
    <w:rsid w:val="006B2B95"/>
    <w:rsid w:val="006B32C4"/>
    <w:rsid w:val="006B369C"/>
    <w:rsid w:val="006B47EF"/>
    <w:rsid w:val="006B4811"/>
    <w:rsid w:val="006B5392"/>
    <w:rsid w:val="006B5876"/>
    <w:rsid w:val="006B5CAA"/>
    <w:rsid w:val="006B6033"/>
    <w:rsid w:val="006B67BE"/>
    <w:rsid w:val="006B67E7"/>
    <w:rsid w:val="006B6C07"/>
    <w:rsid w:val="006B6F6C"/>
    <w:rsid w:val="006C04DF"/>
    <w:rsid w:val="006C0504"/>
    <w:rsid w:val="006C0698"/>
    <w:rsid w:val="006C06AC"/>
    <w:rsid w:val="006C0E85"/>
    <w:rsid w:val="006C0F5F"/>
    <w:rsid w:val="006C15B7"/>
    <w:rsid w:val="006C1AAE"/>
    <w:rsid w:val="006C2493"/>
    <w:rsid w:val="006C317A"/>
    <w:rsid w:val="006C392B"/>
    <w:rsid w:val="006C3CB5"/>
    <w:rsid w:val="006C3CF2"/>
    <w:rsid w:val="006C4804"/>
    <w:rsid w:val="006C4D6E"/>
    <w:rsid w:val="006C5303"/>
    <w:rsid w:val="006C5323"/>
    <w:rsid w:val="006C5B7F"/>
    <w:rsid w:val="006C5F06"/>
    <w:rsid w:val="006C5F6C"/>
    <w:rsid w:val="006C6351"/>
    <w:rsid w:val="006C6502"/>
    <w:rsid w:val="006C6528"/>
    <w:rsid w:val="006C6986"/>
    <w:rsid w:val="006C75B8"/>
    <w:rsid w:val="006C7A04"/>
    <w:rsid w:val="006C7DD9"/>
    <w:rsid w:val="006D0422"/>
    <w:rsid w:val="006D09E8"/>
    <w:rsid w:val="006D0DAD"/>
    <w:rsid w:val="006D0E2C"/>
    <w:rsid w:val="006D15AD"/>
    <w:rsid w:val="006D1B98"/>
    <w:rsid w:val="006D1D23"/>
    <w:rsid w:val="006D25FE"/>
    <w:rsid w:val="006D2A73"/>
    <w:rsid w:val="006D2D68"/>
    <w:rsid w:val="006D3131"/>
    <w:rsid w:val="006D3411"/>
    <w:rsid w:val="006D3B5B"/>
    <w:rsid w:val="006D4870"/>
    <w:rsid w:val="006D488D"/>
    <w:rsid w:val="006D4BD2"/>
    <w:rsid w:val="006D4C3C"/>
    <w:rsid w:val="006D4F69"/>
    <w:rsid w:val="006D5067"/>
    <w:rsid w:val="006D538F"/>
    <w:rsid w:val="006D53F4"/>
    <w:rsid w:val="006D5FAC"/>
    <w:rsid w:val="006D62F6"/>
    <w:rsid w:val="006D6E68"/>
    <w:rsid w:val="006D7572"/>
    <w:rsid w:val="006D76A4"/>
    <w:rsid w:val="006D7FC6"/>
    <w:rsid w:val="006E02EA"/>
    <w:rsid w:val="006E0316"/>
    <w:rsid w:val="006E1B09"/>
    <w:rsid w:val="006E2493"/>
    <w:rsid w:val="006E267B"/>
    <w:rsid w:val="006E2B5C"/>
    <w:rsid w:val="006E33D2"/>
    <w:rsid w:val="006E3563"/>
    <w:rsid w:val="006E3A06"/>
    <w:rsid w:val="006E4055"/>
    <w:rsid w:val="006E494F"/>
    <w:rsid w:val="006E4C71"/>
    <w:rsid w:val="006E4CC7"/>
    <w:rsid w:val="006E4E42"/>
    <w:rsid w:val="006E5CB3"/>
    <w:rsid w:val="006E6088"/>
    <w:rsid w:val="006E6A75"/>
    <w:rsid w:val="006E6B40"/>
    <w:rsid w:val="006E7147"/>
    <w:rsid w:val="006F1F41"/>
    <w:rsid w:val="006F2063"/>
    <w:rsid w:val="006F35A1"/>
    <w:rsid w:val="006F3CEA"/>
    <w:rsid w:val="006F42ED"/>
    <w:rsid w:val="006F4493"/>
    <w:rsid w:val="006F4B16"/>
    <w:rsid w:val="006F4F5A"/>
    <w:rsid w:val="006F52FB"/>
    <w:rsid w:val="006F5728"/>
    <w:rsid w:val="006F59DF"/>
    <w:rsid w:val="006F5BA8"/>
    <w:rsid w:val="006F5DE3"/>
    <w:rsid w:val="006F62DF"/>
    <w:rsid w:val="006F6439"/>
    <w:rsid w:val="006F64BD"/>
    <w:rsid w:val="006F6D9D"/>
    <w:rsid w:val="006F6EC3"/>
    <w:rsid w:val="006F7866"/>
    <w:rsid w:val="006F7966"/>
    <w:rsid w:val="006F79FB"/>
    <w:rsid w:val="00700384"/>
    <w:rsid w:val="00701386"/>
    <w:rsid w:val="007014F2"/>
    <w:rsid w:val="00701BDB"/>
    <w:rsid w:val="00701DE8"/>
    <w:rsid w:val="00701F17"/>
    <w:rsid w:val="0070358F"/>
    <w:rsid w:val="00703AEF"/>
    <w:rsid w:val="007044E8"/>
    <w:rsid w:val="007046E7"/>
    <w:rsid w:val="00704813"/>
    <w:rsid w:val="007048F1"/>
    <w:rsid w:val="00704AB2"/>
    <w:rsid w:val="00704BE2"/>
    <w:rsid w:val="00704DCB"/>
    <w:rsid w:val="00704DD6"/>
    <w:rsid w:val="00705B76"/>
    <w:rsid w:val="00705E4B"/>
    <w:rsid w:val="00706053"/>
    <w:rsid w:val="0070625B"/>
    <w:rsid w:val="007062D1"/>
    <w:rsid w:val="00710165"/>
    <w:rsid w:val="00711603"/>
    <w:rsid w:val="00711B4C"/>
    <w:rsid w:val="0071212D"/>
    <w:rsid w:val="00713211"/>
    <w:rsid w:val="00714526"/>
    <w:rsid w:val="00715338"/>
    <w:rsid w:val="00715FCD"/>
    <w:rsid w:val="00716690"/>
    <w:rsid w:val="007166A9"/>
    <w:rsid w:val="0071679B"/>
    <w:rsid w:val="00716B9F"/>
    <w:rsid w:val="007171BE"/>
    <w:rsid w:val="00717747"/>
    <w:rsid w:val="00717802"/>
    <w:rsid w:val="00720355"/>
    <w:rsid w:val="00720393"/>
    <w:rsid w:val="0072057E"/>
    <w:rsid w:val="007209AE"/>
    <w:rsid w:val="00720D7F"/>
    <w:rsid w:val="00720F92"/>
    <w:rsid w:val="00721D11"/>
    <w:rsid w:val="00721FF2"/>
    <w:rsid w:val="0072273C"/>
    <w:rsid w:val="00723208"/>
    <w:rsid w:val="00723259"/>
    <w:rsid w:val="007234DD"/>
    <w:rsid w:val="00723517"/>
    <w:rsid w:val="007237C9"/>
    <w:rsid w:val="00723EDC"/>
    <w:rsid w:val="0072407D"/>
    <w:rsid w:val="00724AA5"/>
    <w:rsid w:val="00724FF0"/>
    <w:rsid w:val="00725480"/>
    <w:rsid w:val="007256DE"/>
    <w:rsid w:val="0072575F"/>
    <w:rsid w:val="00725AE0"/>
    <w:rsid w:val="0072635B"/>
    <w:rsid w:val="0072645A"/>
    <w:rsid w:val="007268E9"/>
    <w:rsid w:val="00726BB7"/>
    <w:rsid w:val="00726CC5"/>
    <w:rsid w:val="00726E22"/>
    <w:rsid w:val="00726F98"/>
    <w:rsid w:val="00727006"/>
    <w:rsid w:val="0072726C"/>
    <w:rsid w:val="007278B1"/>
    <w:rsid w:val="00727A62"/>
    <w:rsid w:val="007305CD"/>
    <w:rsid w:val="00730C02"/>
    <w:rsid w:val="007312EF"/>
    <w:rsid w:val="00731D15"/>
    <w:rsid w:val="00731E92"/>
    <w:rsid w:val="00732011"/>
    <w:rsid w:val="007321B9"/>
    <w:rsid w:val="0073222F"/>
    <w:rsid w:val="007327AE"/>
    <w:rsid w:val="00732B4E"/>
    <w:rsid w:val="00732E48"/>
    <w:rsid w:val="00733097"/>
    <w:rsid w:val="00733FB9"/>
    <w:rsid w:val="007343F9"/>
    <w:rsid w:val="007358F2"/>
    <w:rsid w:val="0073619E"/>
    <w:rsid w:val="007369D7"/>
    <w:rsid w:val="00736E38"/>
    <w:rsid w:val="00736ED5"/>
    <w:rsid w:val="007374D0"/>
    <w:rsid w:val="007376C8"/>
    <w:rsid w:val="00737ABE"/>
    <w:rsid w:val="007407FD"/>
    <w:rsid w:val="00741003"/>
    <w:rsid w:val="00741189"/>
    <w:rsid w:val="00741617"/>
    <w:rsid w:val="0074186C"/>
    <w:rsid w:val="00741885"/>
    <w:rsid w:val="007418D7"/>
    <w:rsid w:val="00741A68"/>
    <w:rsid w:val="00741EEE"/>
    <w:rsid w:val="00741FF4"/>
    <w:rsid w:val="0074201B"/>
    <w:rsid w:val="0074255A"/>
    <w:rsid w:val="00743DD3"/>
    <w:rsid w:val="00743F27"/>
    <w:rsid w:val="007443A1"/>
    <w:rsid w:val="00744A51"/>
    <w:rsid w:val="00745009"/>
    <w:rsid w:val="00745270"/>
    <w:rsid w:val="00746CF4"/>
    <w:rsid w:val="00746F64"/>
    <w:rsid w:val="00746F95"/>
    <w:rsid w:val="00747319"/>
    <w:rsid w:val="00747BA0"/>
    <w:rsid w:val="00747E2C"/>
    <w:rsid w:val="00750483"/>
    <w:rsid w:val="00750694"/>
    <w:rsid w:val="00750A1F"/>
    <w:rsid w:val="00750DE9"/>
    <w:rsid w:val="00750F47"/>
    <w:rsid w:val="0075119E"/>
    <w:rsid w:val="00751287"/>
    <w:rsid w:val="00751A48"/>
    <w:rsid w:val="00752779"/>
    <w:rsid w:val="007539F1"/>
    <w:rsid w:val="00753B61"/>
    <w:rsid w:val="00754246"/>
    <w:rsid w:val="00754B57"/>
    <w:rsid w:val="00754BF7"/>
    <w:rsid w:val="00754EDF"/>
    <w:rsid w:val="007553A5"/>
    <w:rsid w:val="0075549A"/>
    <w:rsid w:val="007556E0"/>
    <w:rsid w:val="00756029"/>
    <w:rsid w:val="00756071"/>
    <w:rsid w:val="00757245"/>
    <w:rsid w:val="0075768D"/>
    <w:rsid w:val="007603A1"/>
    <w:rsid w:val="00761636"/>
    <w:rsid w:val="007618F9"/>
    <w:rsid w:val="00762375"/>
    <w:rsid w:val="00762BB6"/>
    <w:rsid w:val="00763290"/>
    <w:rsid w:val="00763D19"/>
    <w:rsid w:val="00763F1B"/>
    <w:rsid w:val="00763F68"/>
    <w:rsid w:val="00764780"/>
    <w:rsid w:val="0076581C"/>
    <w:rsid w:val="00765DAD"/>
    <w:rsid w:val="00766147"/>
    <w:rsid w:val="00766495"/>
    <w:rsid w:val="0076656C"/>
    <w:rsid w:val="00766B26"/>
    <w:rsid w:val="0077040F"/>
    <w:rsid w:val="00771830"/>
    <w:rsid w:val="007723D2"/>
    <w:rsid w:val="0077264B"/>
    <w:rsid w:val="007729DB"/>
    <w:rsid w:val="00772C59"/>
    <w:rsid w:val="00772CDB"/>
    <w:rsid w:val="00772D9F"/>
    <w:rsid w:val="00772E97"/>
    <w:rsid w:val="00772F8F"/>
    <w:rsid w:val="007732B1"/>
    <w:rsid w:val="00773312"/>
    <w:rsid w:val="0077390D"/>
    <w:rsid w:val="00773EAA"/>
    <w:rsid w:val="00773EAF"/>
    <w:rsid w:val="00774449"/>
    <w:rsid w:val="007744F7"/>
    <w:rsid w:val="00775D8F"/>
    <w:rsid w:val="00776395"/>
    <w:rsid w:val="007768BB"/>
    <w:rsid w:val="00777783"/>
    <w:rsid w:val="00777B3F"/>
    <w:rsid w:val="00780538"/>
    <w:rsid w:val="007806F8"/>
    <w:rsid w:val="00781130"/>
    <w:rsid w:val="007813BE"/>
    <w:rsid w:val="0078171B"/>
    <w:rsid w:val="00782673"/>
    <w:rsid w:val="00783165"/>
    <w:rsid w:val="00784606"/>
    <w:rsid w:val="00784626"/>
    <w:rsid w:val="007849A5"/>
    <w:rsid w:val="007849C8"/>
    <w:rsid w:val="00784E66"/>
    <w:rsid w:val="00785E3E"/>
    <w:rsid w:val="00786272"/>
    <w:rsid w:val="00786364"/>
    <w:rsid w:val="00786B85"/>
    <w:rsid w:val="00786FC9"/>
    <w:rsid w:val="00787507"/>
    <w:rsid w:val="00787A72"/>
    <w:rsid w:val="00790C85"/>
    <w:rsid w:val="00790D73"/>
    <w:rsid w:val="00790EE4"/>
    <w:rsid w:val="0079108F"/>
    <w:rsid w:val="007921BE"/>
    <w:rsid w:val="00792BD3"/>
    <w:rsid w:val="00792CAA"/>
    <w:rsid w:val="007936EF"/>
    <w:rsid w:val="00793884"/>
    <w:rsid w:val="00793BD2"/>
    <w:rsid w:val="00793C9D"/>
    <w:rsid w:val="00794438"/>
    <w:rsid w:val="00794936"/>
    <w:rsid w:val="00794C01"/>
    <w:rsid w:val="00795EF7"/>
    <w:rsid w:val="00795FB1"/>
    <w:rsid w:val="00796A8B"/>
    <w:rsid w:val="00796B9E"/>
    <w:rsid w:val="00796D62"/>
    <w:rsid w:val="00797983"/>
    <w:rsid w:val="00797EAD"/>
    <w:rsid w:val="00797EB4"/>
    <w:rsid w:val="00797EDD"/>
    <w:rsid w:val="007A00B2"/>
    <w:rsid w:val="007A0338"/>
    <w:rsid w:val="007A0751"/>
    <w:rsid w:val="007A07CF"/>
    <w:rsid w:val="007A0C7B"/>
    <w:rsid w:val="007A1822"/>
    <w:rsid w:val="007A2304"/>
    <w:rsid w:val="007A2AB4"/>
    <w:rsid w:val="007A2BCE"/>
    <w:rsid w:val="007A3369"/>
    <w:rsid w:val="007A36F6"/>
    <w:rsid w:val="007A3A6F"/>
    <w:rsid w:val="007A3B02"/>
    <w:rsid w:val="007A3BAD"/>
    <w:rsid w:val="007A3D39"/>
    <w:rsid w:val="007A3D68"/>
    <w:rsid w:val="007A42D9"/>
    <w:rsid w:val="007A45A4"/>
    <w:rsid w:val="007A49D8"/>
    <w:rsid w:val="007A544F"/>
    <w:rsid w:val="007A56DC"/>
    <w:rsid w:val="007A5CE3"/>
    <w:rsid w:val="007A609E"/>
    <w:rsid w:val="007A64C0"/>
    <w:rsid w:val="007A6593"/>
    <w:rsid w:val="007A6AD8"/>
    <w:rsid w:val="007A77F2"/>
    <w:rsid w:val="007B0260"/>
    <w:rsid w:val="007B03B4"/>
    <w:rsid w:val="007B0EAE"/>
    <w:rsid w:val="007B1164"/>
    <w:rsid w:val="007B1417"/>
    <w:rsid w:val="007B1FD3"/>
    <w:rsid w:val="007B21AC"/>
    <w:rsid w:val="007B2429"/>
    <w:rsid w:val="007B2663"/>
    <w:rsid w:val="007B2E86"/>
    <w:rsid w:val="007B2F30"/>
    <w:rsid w:val="007B3005"/>
    <w:rsid w:val="007B350E"/>
    <w:rsid w:val="007B3D05"/>
    <w:rsid w:val="007B424E"/>
    <w:rsid w:val="007B465B"/>
    <w:rsid w:val="007B51D0"/>
    <w:rsid w:val="007B525D"/>
    <w:rsid w:val="007B55DF"/>
    <w:rsid w:val="007B699F"/>
    <w:rsid w:val="007B6CCA"/>
    <w:rsid w:val="007B6D6C"/>
    <w:rsid w:val="007B6DBA"/>
    <w:rsid w:val="007B74FA"/>
    <w:rsid w:val="007B7728"/>
    <w:rsid w:val="007C0543"/>
    <w:rsid w:val="007C088C"/>
    <w:rsid w:val="007C0AB7"/>
    <w:rsid w:val="007C0F13"/>
    <w:rsid w:val="007C1366"/>
    <w:rsid w:val="007C1D7C"/>
    <w:rsid w:val="007C23CE"/>
    <w:rsid w:val="007C24C2"/>
    <w:rsid w:val="007C2BBE"/>
    <w:rsid w:val="007C39F2"/>
    <w:rsid w:val="007C3A18"/>
    <w:rsid w:val="007C3DD1"/>
    <w:rsid w:val="007C4259"/>
    <w:rsid w:val="007C4E2F"/>
    <w:rsid w:val="007C57D0"/>
    <w:rsid w:val="007C5A37"/>
    <w:rsid w:val="007C63D1"/>
    <w:rsid w:val="007C6BC7"/>
    <w:rsid w:val="007C710D"/>
    <w:rsid w:val="007D08F8"/>
    <w:rsid w:val="007D0D8F"/>
    <w:rsid w:val="007D1633"/>
    <w:rsid w:val="007D18FC"/>
    <w:rsid w:val="007D1E96"/>
    <w:rsid w:val="007D2026"/>
    <w:rsid w:val="007D21BF"/>
    <w:rsid w:val="007D2499"/>
    <w:rsid w:val="007D27D0"/>
    <w:rsid w:val="007D29B1"/>
    <w:rsid w:val="007D2DF8"/>
    <w:rsid w:val="007D4BCC"/>
    <w:rsid w:val="007D4EFD"/>
    <w:rsid w:val="007D4F54"/>
    <w:rsid w:val="007D5364"/>
    <w:rsid w:val="007D5B9F"/>
    <w:rsid w:val="007D5DE5"/>
    <w:rsid w:val="007D65F9"/>
    <w:rsid w:val="007D6DC1"/>
    <w:rsid w:val="007D7220"/>
    <w:rsid w:val="007D7329"/>
    <w:rsid w:val="007D79A2"/>
    <w:rsid w:val="007D79CB"/>
    <w:rsid w:val="007D7E6E"/>
    <w:rsid w:val="007D7EFE"/>
    <w:rsid w:val="007E0C6A"/>
    <w:rsid w:val="007E0C95"/>
    <w:rsid w:val="007E0DD6"/>
    <w:rsid w:val="007E1811"/>
    <w:rsid w:val="007E1C80"/>
    <w:rsid w:val="007E27FE"/>
    <w:rsid w:val="007E2AC6"/>
    <w:rsid w:val="007E32ED"/>
    <w:rsid w:val="007E36B1"/>
    <w:rsid w:val="007E398C"/>
    <w:rsid w:val="007E5425"/>
    <w:rsid w:val="007E6059"/>
    <w:rsid w:val="007E659C"/>
    <w:rsid w:val="007E659F"/>
    <w:rsid w:val="007E6724"/>
    <w:rsid w:val="007E6C0B"/>
    <w:rsid w:val="007E7268"/>
    <w:rsid w:val="007E793B"/>
    <w:rsid w:val="007E7C6D"/>
    <w:rsid w:val="007F0147"/>
    <w:rsid w:val="007F04AA"/>
    <w:rsid w:val="007F12A9"/>
    <w:rsid w:val="007F13EE"/>
    <w:rsid w:val="007F1CB2"/>
    <w:rsid w:val="007F1CD8"/>
    <w:rsid w:val="007F1EE1"/>
    <w:rsid w:val="007F2000"/>
    <w:rsid w:val="007F202C"/>
    <w:rsid w:val="007F2A0B"/>
    <w:rsid w:val="007F2A87"/>
    <w:rsid w:val="007F2AAF"/>
    <w:rsid w:val="007F2E1E"/>
    <w:rsid w:val="007F3968"/>
    <w:rsid w:val="007F3AFB"/>
    <w:rsid w:val="007F4106"/>
    <w:rsid w:val="007F4674"/>
    <w:rsid w:val="007F4A68"/>
    <w:rsid w:val="007F54DA"/>
    <w:rsid w:val="007F629F"/>
    <w:rsid w:val="007F6B01"/>
    <w:rsid w:val="007F769C"/>
    <w:rsid w:val="007F7C46"/>
    <w:rsid w:val="0080021D"/>
    <w:rsid w:val="00800FC3"/>
    <w:rsid w:val="008011DA"/>
    <w:rsid w:val="0080198A"/>
    <w:rsid w:val="00801C5D"/>
    <w:rsid w:val="008020A3"/>
    <w:rsid w:val="00802333"/>
    <w:rsid w:val="00803729"/>
    <w:rsid w:val="00803776"/>
    <w:rsid w:val="0080392C"/>
    <w:rsid w:val="00804162"/>
    <w:rsid w:val="00804322"/>
    <w:rsid w:val="0080432C"/>
    <w:rsid w:val="0080482A"/>
    <w:rsid w:val="008052CB"/>
    <w:rsid w:val="008052DB"/>
    <w:rsid w:val="00805967"/>
    <w:rsid w:val="00805FAF"/>
    <w:rsid w:val="00806947"/>
    <w:rsid w:val="00806C79"/>
    <w:rsid w:val="00807029"/>
    <w:rsid w:val="0080753D"/>
    <w:rsid w:val="008075F7"/>
    <w:rsid w:val="00807674"/>
    <w:rsid w:val="00810429"/>
    <w:rsid w:val="0081180F"/>
    <w:rsid w:val="008118D0"/>
    <w:rsid w:val="00811F7A"/>
    <w:rsid w:val="0081235E"/>
    <w:rsid w:val="00812467"/>
    <w:rsid w:val="0081275F"/>
    <w:rsid w:val="0081278B"/>
    <w:rsid w:val="00812D9A"/>
    <w:rsid w:val="008134E9"/>
    <w:rsid w:val="008136D5"/>
    <w:rsid w:val="00813803"/>
    <w:rsid w:val="00813B46"/>
    <w:rsid w:val="00813C0E"/>
    <w:rsid w:val="00813DE4"/>
    <w:rsid w:val="008148F1"/>
    <w:rsid w:val="0081560E"/>
    <w:rsid w:val="008156B6"/>
    <w:rsid w:val="00815EE6"/>
    <w:rsid w:val="0081658C"/>
    <w:rsid w:val="008167F4"/>
    <w:rsid w:val="00816BEC"/>
    <w:rsid w:val="008177AD"/>
    <w:rsid w:val="00817AF4"/>
    <w:rsid w:val="00820549"/>
    <w:rsid w:val="00820E92"/>
    <w:rsid w:val="00821093"/>
    <w:rsid w:val="008218CE"/>
    <w:rsid w:val="008220A3"/>
    <w:rsid w:val="008221EF"/>
    <w:rsid w:val="00822C31"/>
    <w:rsid w:val="00822F17"/>
    <w:rsid w:val="00823388"/>
    <w:rsid w:val="00823424"/>
    <w:rsid w:val="008234AF"/>
    <w:rsid w:val="0082361B"/>
    <w:rsid w:val="00823903"/>
    <w:rsid w:val="008240F9"/>
    <w:rsid w:val="0082418D"/>
    <w:rsid w:val="00824360"/>
    <w:rsid w:val="00824E2E"/>
    <w:rsid w:val="00825C20"/>
    <w:rsid w:val="00825C92"/>
    <w:rsid w:val="00826423"/>
    <w:rsid w:val="0082661C"/>
    <w:rsid w:val="0082674F"/>
    <w:rsid w:val="00826831"/>
    <w:rsid w:val="00826F1C"/>
    <w:rsid w:val="008274C3"/>
    <w:rsid w:val="00827D2B"/>
    <w:rsid w:val="00827EDE"/>
    <w:rsid w:val="008307EE"/>
    <w:rsid w:val="00830B29"/>
    <w:rsid w:val="00830D51"/>
    <w:rsid w:val="008310FB"/>
    <w:rsid w:val="00831305"/>
    <w:rsid w:val="00831551"/>
    <w:rsid w:val="00832037"/>
    <w:rsid w:val="00832202"/>
    <w:rsid w:val="008323E8"/>
    <w:rsid w:val="00832F16"/>
    <w:rsid w:val="008330EB"/>
    <w:rsid w:val="0083361E"/>
    <w:rsid w:val="0083373A"/>
    <w:rsid w:val="0083420B"/>
    <w:rsid w:val="00834796"/>
    <w:rsid w:val="0083505B"/>
    <w:rsid w:val="00836057"/>
    <w:rsid w:val="00836069"/>
    <w:rsid w:val="008365F1"/>
    <w:rsid w:val="0083679E"/>
    <w:rsid w:val="00840CA1"/>
    <w:rsid w:val="00841058"/>
    <w:rsid w:val="008414FE"/>
    <w:rsid w:val="00841694"/>
    <w:rsid w:val="0084244B"/>
    <w:rsid w:val="0084262F"/>
    <w:rsid w:val="00842D61"/>
    <w:rsid w:val="00843CCE"/>
    <w:rsid w:val="00844678"/>
    <w:rsid w:val="00844CEE"/>
    <w:rsid w:val="0084603F"/>
    <w:rsid w:val="0084664B"/>
    <w:rsid w:val="008466F1"/>
    <w:rsid w:val="0084775C"/>
    <w:rsid w:val="00847A6C"/>
    <w:rsid w:val="00850327"/>
    <w:rsid w:val="00850F3C"/>
    <w:rsid w:val="008511BA"/>
    <w:rsid w:val="0085148C"/>
    <w:rsid w:val="00851B34"/>
    <w:rsid w:val="00851D46"/>
    <w:rsid w:val="008528BF"/>
    <w:rsid w:val="0085389E"/>
    <w:rsid w:val="00854F10"/>
    <w:rsid w:val="00855456"/>
    <w:rsid w:val="0085664C"/>
    <w:rsid w:val="00856938"/>
    <w:rsid w:val="00860A55"/>
    <w:rsid w:val="00860B24"/>
    <w:rsid w:val="00860B2F"/>
    <w:rsid w:val="00860B40"/>
    <w:rsid w:val="0086161B"/>
    <w:rsid w:val="00861B5F"/>
    <w:rsid w:val="00861BDF"/>
    <w:rsid w:val="00862281"/>
    <w:rsid w:val="0086237E"/>
    <w:rsid w:val="00862AFC"/>
    <w:rsid w:val="00862E87"/>
    <w:rsid w:val="008633DB"/>
    <w:rsid w:val="00863A09"/>
    <w:rsid w:val="008642BC"/>
    <w:rsid w:val="0086510D"/>
    <w:rsid w:val="00865922"/>
    <w:rsid w:val="008659A6"/>
    <w:rsid w:val="00865EA9"/>
    <w:rsid w:val="00866386"/>
    <w:rsid w:val="008671C7"/>
    <w:rsid w:val="008674C8"/>
    <w:rsid w:val="008678C6"/>
    <w:rsid w:val="00867D94"/>
    <w:rsid w:val="00867F62"/>
    <w:rsid w:val="00870200"/>
    <w:rsid w:val="00870590"/>
    <w:rsid w:val="00870F52"/>
    <w:rsid w:val="00871046"/>
    <w:rsid w:val="00871386"/>
    <w:rsid w:val="00871717"/>
    <w:rsid w:val="00871FBC"/>
    <w:rsid w:val="00873796"/>
    <w:rsid w:val="00873EBA"/>
    <w:rsid w:val="00874BB3"/>
    <w:rsid w:val="008758A5"/>
    <w:rsid w:val="00875A66"/>
    <w:rsid w:val="00875C5F"/>
    <w:rsid w:val="00875E15"/>
    <w:rsid w:val="00875E7D"/>
    <w:rsid w:val="0087696A"/>
    <w:rsid w:val="00876B2A"/>
    <w:rsid w:val="00876C0E"/>
    <w:rsid w:val="0087702D"/>
    <w:rsid w:val="0087703D"/>
    <w:rsid w:val="008773A0"/>
    <w:rsid w:val="00881662"/>
    <w:rsid w:val="00881A4B"/>
    <w:rsid w:val="008821E5"/>
    <w:rsid w:val="0088250A"/>
    <w:rsid w:val="00883D34"/>
    <w:rsid w:val="00883FF6"/>
    <w:rsid w:val="00884780"/>
    <w:rsid w:val="00884F49"/>
    <w:rsid w:val="008853E2"/>
    <w:rsid w:val="00885926"/>
    <w:rsid w:val="008865F8"/>
    <w:rsid w:val="008868FC"/>
    <w:rsid w:val="008872AB"/>
    <w:rsid w:val="0088787B"/>
    <w:rsid w:val="008879E2"/>
    <w:rsid w:val="00887C29"/>
    <w:rsid w:val="00887C99"/>
    <w:rsid w:val="0089032A"/>
    <w:rsid w:val="008904B4"/>
    <w:rsid w:val="00890A22"/>
    <w:rsid w:val="00890AE7"/>
    <w:rsid w:val="00891EBE"/>
    <w:rsid w:val="0089232A"/>
    <w:rsid w:val="008925B2"/>
    <w:rsid w:val="00892D9B"/>
    <w:rsid w:val="0089308D"/>
    <w:rsid w:val="00893962"/>
    <w:rsid w:val="00893BA7"/>
    <w:rsid w:val="00893FEA"/>
    <w:rsid w:val="00894F1F"/>
    <w:rsid w:val="00895972"/>
    <w:rsid w:val="00895F51"/>
    <w:rsid w:val="0089629A"/>
    <w:rsid w:val="008A08DD"/>
    <w:rsid w:val="008A1C1A"/>
    <w:rsid w:val="008A1CA7"/>
    <w:rsid w:val="008A217D"/>
    <w:rsid w:val="008A2208"/>
    <w:rsid w:val="008A23B3"/>
    <w:rsid w:val="008A2F9D"/>
    <w:rsid w:val="008A33A9"/>
    <w:rsid w:val="008A376B"/>
    <w:rsid w:val="008A3F99"/>
    <w:rsid w:val="008A3FB4"/>
    <w:rsid w:val="008A4000"/>
    <w:rsid w:val="008A4434"/>
    <w:rsid w:val="008A45EC"/>
    <w:rsid w:val="008A510C"/>
    <w:rsid w:val="008A54AB"/>
    <w:rsid w:val="008A5638"/>
    <w:rsid w:val="008A5CAD"/>
    <w:rsid w:val="008A5F88"/>
    <w:rsid w:val="008A6797"/>
    <w:rsid w:val="008A67B9"/>
    <w:rsid w:val="008A6AE1"/>
    <w:rsid w:val="008B0121"/>
    <w:rsid w:val="008B1585"/>
    <w:rsid w:val="008B17A2"/>
    <w:rsid w:val="008B239B"/>
    <w:rsid w:val="008B2494"/>
    <w:rsid w:val="008B2B9C"/>
    <w:rsid w:val="008B2CCC"/>
    <w:rsid w:val="008B2FFB"/>
    <w:rsid w:val="008B3237"/>
    <w:rsid w:val="008B367E"/>
    <w:rsid w:val="008B3C3A"/>
    <w:rsid w:val="008B3EC2"/>
    <w:rsid w:val="008B4017"/>
    <w:rsid w:val="008B4259"/>
    <w:rsid w:val="008B4555"/>
    <w:rsid w:val="008B5374"/>
    <w:rsid w:val="008B5A20"/>
    <w:rsid w:val="008B70C2"/>
    <w:rsid w:val="008C0138"/>
    <w:rsid w:val="008C023D"/>
    <w:rsid w:val="008C063E"/>
    <w:rsid w:val="008C109D"/>
    <w:rsid w:val="008C16B6"/>
    <w:rsid w:val="008C1F8F"/>
    <w:rsid w:val="008C248A"/>
    <w:rsid w:val="008C29B1"/>
    <w:rsid w:val="008C3494"/>
    <w:rsid w:val="008C3837"/>
    <w:rsid w:val="008C395C"/>
    <w:rsid w:val="008C41F7"/>
    <w:rsid w:val="008C4382"/>
    <w:rsid w:val="008C4564"/>
    <w:rsid w:val="008C46C6"/>
    <w:rsid w:val="008C50C9"/>
    <w:rsid w:val="008C510E"/>
    <w:rsid w:val="008C58BF"/>
    <w:rsid w:val="008C5932"/>
    <w:rsid w:val="008C5AAC"/>
    <w:rsid w:val="008C5F95"/>
    <w:rsid w:val="008C60CD"/>
    <w:rsid w:val="008C7AFC"/>
    <w:rsid w:val="008C7BD8"/>
    <w:rsid w:val="008C7D3A"/>
    <w:rsid w:val="008D04D1"/>
    <w:rsid w:val="008D055D"/>
    <w:rsid w:val="008D085D"/>
    <w:rsid w:val="008D0862"/>
    <w:rsid w:val="008D0A69"/>
    <w:rsid w:val="008D15D2"/>
    <w:rsid w:val="008D18AD"/>
    <w:rsid w:val="008D194E"/>
    <w:rsid w:val="008D1A77"/>
    <w:rsid w:val="008D1CF3"/>
    <w:rsid w:val="008D1D80"/>
    <w:rsid w:val="008D1F77"/>
    <w:rsid w:val="008D1FDA"/>
    <w:rsid w:val="008D20B0"/>
    <w:rsid w:val="008D322F"/>
    <w:rsid w:val="008D3A57"/>
    <w:rsid w:val="008D3A5C"/>
    <w:rsid w:val="008D3E6D"/>
    <w:rsid w:val="008D4A27"/>
    <w:rsid w:val="008D4C1F"/>
    <w:rsid w:val="008D56FD"/>
    <w:rsid w:val="008D6429"/>
    <w:rsid w:val="008D6762"/>
    <w:rsid w:val="008D6A8E"/>
    <w:rsid w:val="008D6FC4"/>
    <w:rsid w:val="008D7223"/>
    <w:rsid w:val="008D7B0E"/>
    <w:rsid w:val="008E03E9"/>
    <w:rsid w:val="008E08AD"/>
    <w:rsid w:val="008E25B1"/>
    <w:rsid w:val="008E3934"/>
    <w:rsid w:val="008E3A33"/>
    <w:rsid w:val="008E3D81"/>
    <w:rsid w:val="008E41CF"/>
    <w:rsid w:val="008E49E5"/>
    <w:rsid w:val="008E4A95"/>
    <w:rsid w:val="008E5A82"/>
    <w:rsid w:val="008E619A"/>
    <w:rsid w:val="008E642F"/>
    <w:rsid w:val="008E685B"/>
    <w:rsid w:val="008E6FEE"/>
    <w:rsid w:val="008E7D4B"/>
    <w:rsid w:val="008E7D76"/>
    <w:rsid w:val="008F0774"/>
    <w:rsid w:val="008F0AB3"/>
    <w:rsid w:val="008F1361"/>
    <w:rsid w:val="008F1DB6"/>
    <w:rsid w:val="008F1EB7"/>
    <w:rsid w:val="008F28FB"/>
    <w:rsid w:val="008F2A82"/>
    <w:rsid w:val="008F2CB8"/>
    <w:rsid w:val="008F2D1F"/>
    <w:rsid w:val="008F334F"/>
    <w:rsid w:val="008F399E"/>
    <w:rsid w:val="008F3BC3"/>
    <w:rsid w:val="008F3D81"/>
    <w:rsid w:val="008F3E9D"/>
    <w:rsid w:val="008F3EB6"/>
    <w:rsid w:val="008F40CF"/>
    <w:rsid w:val="008F5674"/>
    <w:rsid w:val="008F5B68"/>
    <w:rsid w:val="008F6251"/>
    <w:rsid w:val="008F660A"/>
    <w:rsid w:val="008F6B4C"/>
    <w:rsid w:val="008F7850"/>
    <w:rsid w:val="00900046"/>
    <w:rsid w:val="00900B41"/>
    <w:rsid w:val="00900CA6"/>
    <w:rsid w:val="00900F79"/>
    <w:rsid w:val="00901034"/>
    <w:rsid w:val="009011E3"/>
    <w:rsid w:val="00901202"/>
    <w:rsid w:val="00901D97"/>
    <w:rsid w:val="00902C84"/>
    <w:rsid w:val="00903523"/>
    <w:rsid w:val="00903DA2"/>
    <w:rsid w:val="009040D8"/>
    <w:rsid w:val="009042E8"/>
    <w:rsid w:val="009048C2"/>
    <w:rsid w:val="0090493E"/>
    <w:rsid w:val="00904A5A"/>
    <w:rsid w:val="00904DC9"/>
    <w:rsid w:val="00904FBA"/>
    <w:rsid w:val="00905F43"/>
    <w:rsid w:val="00906872"/>
    <w:rsid w:val="00906A9F"/>
    <w:rsid w:val="0090724B"/>
    <w:rsid w:val="009075D4"/>
    <w:rsid w:val="0090768D"/>
    <w:rsid w:val="00907739"/>
    <w:rsid w:val="00907D33"/>
    <w:rsid w:val="00907DB0"/>
    <w:rsid w:val="00910409"/>
    <w:rsid w:val="00911471"/>
    <w:rsid w:val="00911665"/>
    <w:rsid w:val="0091205C"/>
    <w:rsid w:val="0091257C"/>
    <w:rsid w:val="009129AD"/>
    <w:rsid w:val="00912C9D"/>
    <w:rsid w:val="00912E1C"/>
    <w:rsid w:val="00913592"/>
    <w:rsid w:val="00913E3F"/>
    <w:rsid w:val="00914613"/>
    <w:rsid w:val="00914628"/>
    <w:rsid w:val="00914C3D"/>
    <w:rsid w:val="009151DB"/>
    <w:rsid w:val="00915402"/>
    <w:rsid w:val="009155EB"/>
    <w:rsid w:val="00915E0E"/>
    <w:rsid w:val="0091725B"/>
    <w:rsid w:val="009174A8"/>
    <w:rsid w:val="009177CC"/>
    <w:rsid w:val="009177F0"/>
    <w:rsid w:val="00917CC1"/>
    <w:rsid w:val="009209A0"/>
    <w:rsid w:val="00920A5B"/>
    <w:rsid w:val="00921F9C"/>
    <w:rsid w:val="0092216E"/>
    <w:rsid w:val="00922190"/>
    <w:rsid w:val="00922962"/>
    <w:rsid w:val="00922A37"/>
    <w:rsid w:val="00922A82"/>
    <w:rsid w:val="0092338F"/>
    <w:rsid w:val="00923476"/>
    <w:rsid w:val="009238B5"/>
    <w:rsid w:val="00923B53"/>
    <w:rsid w:val="0092408D"/>
    <w:rsid w:val="0092436E"/>
    <w:rsid w:val="009244BF"/>
    <w:rsid w:val="00924546"/>
    <w:rsid w:val="009247ED"/>
    <w:rsid w:val="009248F2"/>
    <w:rsid w:val="00924B70"/>
    <w:rsid w:val="00924D7F"/>
    <w:rsid w:val="00924DED"/>
    <w:rsid w:val="009257B1"/>
    <w:rsid w:val="009259FD"/>
    <w:rsid w:val="00925C2A"/>
    <w:rsid w:val="00925DBB"/>
    <w:rsid w:val="00926190"/>
    <w:rsid w:val="00926324"/>
    <w:rsid w:val="00926333"/>
    <w:rsid w:val="00927EAC"/>
    <w:rsid w:val="0093031D"/>
    <w:rsid w:val="00930660"/>
    <w:rsid w:val="009312F5"/>
    <w:rsid w:val="00931886"/>
    <w:rsid w:val="00932103"/>
    <w:rsid w:val="00932707"/>
    <w:rsid w:val="00932ADF"/>
    <w:rsid w:val="00933741"/>
    <w:rsid w:val="00933BF7"/>
    <w:rsid w:val="00934832"/>
    <w:rsid w:val="00934C8D"/>
    <w:rsid w:val="00934D65"/>
    <w:rsid w:val="00935119"/>
    <w:rsid w:val="009354A1"/>
    <w:rsid w:val="00935D62"/>
    <w:rsid w:val="00936670"/>
    <w:rsid w:val="0093707C"/>
    <w:rsid w:val="009373FD"/>
    <w:rsid w:val="0093786E"/>
    <w:rsid w:val="00937CAE"/>
    <w:rsid w:val="00940D5B"/>
    <w:rsid w:val="00940E36"/>
    <w:rsid w:val="00941246"/>
    <w:rsid w:val="009412A8"/>
    <w:rsid w:val="0094182E"/>
    <w:rsid w:val="009419F6"/>
    <w:rsid w:val="009430E0"/>
    <w:rsid w:val="00943A02"/>
    <w:rsid w:val="00943ADA"/>
    <w:rsid w:val="00944478"/>
    <w:rsid w:val="00944857"/>
    <w:rsid w:val="00944AFB"/>
    <w:rsid w:val="0094541D"/>
    <w:rsid w:val="00945603"/>
    <w:rsid w:val="009458C3"/>
    <w:rsid w:val="00945D5D"/>
    <w:rsid w:val="00946FA2"/>
    <w:rsid w:val="00946FC4"/>
    <w:rsid w:val="009473DA"/>
    <w:rsid w:val="009476E9"/>
    <w:rsid w:val="00950674"/>
    <w:rsid w:val="00950CBA"/>
    <w:rsid w:val="00951E01"/>
    <w:rsid w:val="00951E3E"/>
    <w:rsid w:val="0095206C"/>
    <w:rsid w:val="0095234A"/>
    <w:rsid w:val="00954049"/>
    <w:rsid w:val="00954EBB"/>
    <w:rsid w:val="00955425"/>
    <w:rsid w:val="0095545C"/>
    <w:rsid w:val="00957739"/>
    <w:rsid w:val="009601BA"/>
    <w:rsid w:val="0096059C"/>
    <w:rsid w:val="0096072C"/>
    <w:rsid w:val="00961A74"/>
    <w:rsid w:val="00962E37"/>
    <w:rsid w:val="00962F15"/>
    <w:rsid w:val="00964174"/>
    <w:rsid w:val="00965635"/>
    <w:rsid w:val="00965900"/>
    <w:rsid w:val="00965E3A"/>
    <w:rsid w:val="00966295"/>
    <w:rsid w:val="009664B9"/>
    <w:rsid w:val="0096685F"/>
    <w:rsid w:val="00966FCA"/>
    <w:rsid w:val="00967040"/>
    <w:rsid w:val="00970048"/>
    <w:rsid w:val="00970CE3"/>
    <w:rsid w:val="00971A5D"/>
    <w:rsid w:val="0097222F"/>
    <w:rsid w:val="0097243F"/>
    <w:rsid w:val="00972950"/>
    <w:rsid w:val="009730D5"/>
    <w:rsid w:val="00973CAC"/>
    <w:rsid w:val="00973FC7"/>
    <w:rsid w:val="009749CE"/>
    <w:rsid w:val="00975A14"/>
    <w:rsid w:val="00975C76"/>
    <w:rsid w:val="00975F0E"/>
    <w:rsid w:val="00976234"/>
    <w:rsid w:val="009764DA"/>
    <w:rsid w:val="009766ED"/>
    <w:rsid w:val="00976A8B"/>
    <w:rsid w:val="00976E48"/>
    <w:rsid w:val="00977264"/>
    <w:rsid w:val="009773BE"/>
    <w:rsid w:val="00980858"/>
    <w:rsid w:val="00980F76"/>
    <w:rsid w:val="00981338"/>
    <w:rsid w:val="00981D5A"/>
    <w:rsid w:val="009820B8"/>
    <w:rsid w:val="009823B9"/>
    <w:rsid w:val="009824B5"/>
    <w:rsid w:val="009824CD"/>
    <w:rsid w:val="0098255C"/>
    <w:rsid w:val="0098261A"/>
    <w:rsid w:val="009828F9"/>
    <w:rsid w:val="00982CDC"/>
    <w:rsid w:val="00982E86"/>
    <w:rsid w:val="00983086"/>
    <w:rsid w:val="00983365"/>
    <w:rsid w:val="009836D6"/>
    <w:rsid w:val="00983D35"/>
    <w:rsid w:val="00983E0D"/>
    <w:rsid w:val="009843BF"/>
    <w:rsid w:val="009851C8"/>
    <w:rsid w:val="00985FF7"/>
    <w:rsid w:val="0098652A"/>
    <w:rsid w:val="00986DAA"/>
    <w:rsid w:val="00986DD8"/>
    <w:rsid w:val="0098729E"/>
    <w:rsid w:val="009902D9"/>
    <w:rsid w:val="009908DA"/>
    <w:rsid w:val="00990D8D"/>
    <w:rsid w:val="00990E2E"/>
    <w:rsid w:val="00991A5B"/>
    <w:rsid w:val="00991FA0"/>
    <w:rsid w:val="009923F6"/>
    <w:rsid w:val="00992C02"/>
    <w:rsid w:val="00993484"/>
    <w:rsid w:val="00993DD1"/>
    <w:rsid w:val="00994903"/>
    <w:rsid w:val="00994B31"/>
    <w:rsid w:val="00994D30"/>
    <w:rsid w:val="009962E6"/>
    <w:rsid w:val="00997361"/>
    <w:rsid w:val="009974C5"/>
    <w:rsid w:val="009A10E5"/>
    <w:rsid w:val="009A113C"/>
    <w:rsid w:val="009A1250"/>
    <w:rsid w:val="009A19BB"/>
    <w:rsid w:val="009A1CD2"/>
    <w:rsid w:val="009A251E"/>
    <w:rsid w:val="009A2876"/>
    <w:rsid w:val="009A3499"/>
    <w:rsid w:val="009A34CA"/>
    <w:rsid w:val="009A363A"/>
    <w:rsid w:val="009A4206"/>
    <w:rsid w:val="009A4928"/>
    <w:rsid w:val="009A4CF1"/>
    <w:rsid w:val="009A5561"/>
    <w:rsid w:val="009A578D"/>
    <w:rsid w:val="009A6144"/>
    <w:rsid w:val="009A6780"/>
    <w:rsid w:val="009A6EE6"/>
    <w:rsid w:val="009A7434"/>
    <w:rsid w:val="009A7AB0"/>
    <w:rsid w:val="009A7B8C"/>
    <w:rsid w:val="009A7C99"/>
    <w:rsid w:val="009A7D3B"/>
    <w:rsid w:val="009B0611"/>
    <w:rsid w:val="009B0B02"/>
    <w:rsid w:val="009B11ED"/>
    <w:rsid w:val="009B14E1"/>
    <w:rsid w:val="009B17FE"/>
    <w:rsid w:val="009B1B1A"/>
    <w:rsid w:val="009B1B8D"/>
    <w:rsid w:val="009B227D"/>
    <w:rsid w:val="009B38E6"/>
    <w:rsid w:val="009B3C09"/>
    <w:rsid w:val="009B3F2D"/>
    <w:rsid w:val="009B446B"/>
    <w:rsid w:val="009B44D5"/>
    <w:rsid w:val="009B4759"/>
    <w:rsid w:val="009B4C80"/>
    <w:rsid w:val="009B54AA"/>
    <w:rsid w:val="009B5876"/>
    <w:rsid w:val="009B58A5"/>
    <w:rsid w:val="009B7059"/>
    <w:rsid w:val="009B727C"/>
    <w:rsid w:val="009B739A"/>
    <w:rsid w:val="009B7796"/>
    <w:rsid w:val="009C0710"/>
    <w:rsid w:val="009C0A79"/>
    <w:rsid w:val="009C11BC"/>
    <w:rsid w:val="009C13CB"/>
    <w:rsid w:val="009C2898"/>
    <w:rsid w:val="009C34DF"/>
    <w:rsid w:val="009C3850"/>
    <w:rsid w:val="009C3BF6"/>
    <w:rsid w:val="009C3F7C"/>
    <w:rsid w:val="009C44ED"/>
    <w:rsid w:val="009C49D4"/>
    <w:rsid w:val="009C4B36"/>
    <w:rsid w:val="009C4E19"/>
    <w:rsid w:val="009C56E2"/>
    <w:rsid w:val="009C572F"/>
    <w:rsid w:val="009C5DFE"/>
    <w:rsid w:val="009C73CD"/>
    <w:rsid w:val="009C79DB"/>
    <w:rsid w:val="009D2126"/>
    <w:rsid w:val="009D25E9"/>
    <w:rsid w:val="009D3A07"/>
    <w:rsid w:val="009D3E17"/>
    <w:rsid w:val="009D405A"/>
    <w:rsid w:val="009D4293"/>
    <w:rsid w:val="009D4646"/>
    <w:rsid w:val="009D4C68"/>
    <w:rsid w:val="009D4CDD"/>
    <w:rsid w:val="009D4F3A"/>
    <w:rsid w:val="009D5526"/>
    <w:rsid w:val="009D5A4D"/>
    <w:rsid w:val="009D5AE2"/>
    <w:rsid w:val="009D5DC2"/>
    <w:rsid w:val="009D5E31"/>
    <w:rsid w:val="009D6218"/>
    <w:rsid w:val="009D62B7"/>
    <w:rsid w:val="009D67D7"/>
    <w:rsid w:val="009D7311"/>
    <w:rsid w:val="009E06E2"/>
    <w:rsid w:val="009E07E6"/>
    <w:rsid w:val="009E0B1D"/>
    <w:rsid w:val="009E1539"/>
    <w:rsid w:val="009E1A70"/>
    <w:rsid w:val="009E258C"/>
    <w:rsid w:val="009E2604"/>
    <w:rsid w:val="009E2A4F"/>
    <w:rsid w:val="009E309D"/>
    <w:rsid w:val="009E31ED"/>
    <w:rsid w:val="009E351A"/>
    <w:rsid w:val="009E3AFC"/>
    <w:rsid w:val="009E4141"/>
    <w:rsid w:val="009E4252"/>
    <w:rsid w:val="009E4886"/>
    <w:rsid w:val="009E5401"/>
    <w:rsid w:val="009E61F8"/>
    <w:rsid w:val="009E743E"/>
    <w:rsid w:val="009E7959"/>
    <w:rsid w:val="009F0054"/>
    <w:rsid w:val="009F1315"/>
    <w:rsid w:val="009F1BAF"/>
    <w:rsid w:val="009F30DD"/>
    <w:rsid w:val="009F3902"/>
    <w:rsid w:val="009F4226"/>
    <w:rsid w:val="009F4F5A"/>
    <w:rsid w:val="009F5693"/>
    <w:rsid w:val="009F57EC"/>
    <w:rsid w:val="009F6502"/>
    <w:rsid w:val="009F67E4"/>
    <w:rsid w:val="009F6DEB"/>
    <w:rsid w:val="009F7516"/>
    <w:rsid w:val="009F79ED"/>
    <w:rsid w:val="00A00054"/>
    <w:rsid w:val="00A004F9"/>
    <w:rsid w:val="00A00BBD"/>
    <w:rsid w:val="00A0129A"/>
    <w:rsid w:val="00A01305"/>
    <w:rsid w:val="00A017FD"/>
    <w:rsid w:val="00A01E35"/>
    <w:rsid w:val="00A02675"/>
    <w:rsid w:val="00A02A96"/>
    <w:rsid w:val="00A034A3"/>
    <w:rsid w:val="00A03954"/>
    <w:rsid w:val="00A03BFB"/>
    <w:rsid w:val="00A03DE9"/>
    <w:rsid w:val="00A04108"/>
    <w:rsid w:val="00A0467A"/>
    <w:rsid w:val="00A04776"/>
    <w:rsid w:val="00A06CB0"/>
    <w:rsid w:val="00A06D24"/>
    <w:rsid w:val="00A06D9B"/>
    <w:rsid w:val="00A0707B"/>
    <w:rsid w:val="00A075FC"/>
    <w:rsid w:val="00A07725"/>
    <w:rsid w:val="00A108DF"/>
    <w:rsid w:val="00A110A2"/>
    <w:rsid w:val="00A111C1"/>
    <w:rsid w:val="00A115A8"/>
    <w:rsid w:val="00A115FA"/>
    <w:rsid w:val="00A11801"/>
    <w:rsid w:val="00A11C45"/>
    <w:rsid w:val="00A12F68"/>
    <w:rsid w:val="00A134A0"/>
    <w:rsid w:val="00A14144"/>
    <w:rsid w:val="00A1453B"/>
    <w:rsid w:val="00A146B2"/>
    <w:rsid w:val="00A14D09"/>
    <w:rsid w:val="00A14F00"/>
    <w:rsid w:val="00A15378"/>
    <w:rsid w:val="00A1541C"/>
    <w:rsid w:val="00A15D7F"/>
    <w:rsid w:val="00A16333"/>
    <w:rsid w:val="00A16596"/>
    <w:rsid w:val="00A16C3A"/>
    <w:rsid w:val="00A16E89"/>
    <w:rsid w:val="00A16EEF"/>
    <w:rsid w:val="00A17362"/>
    <w:rsid w:val="00A176F4"/>
    <w:rsid w:val="00A178AD"/>
    <w:rsid w:val="00A20512"/>
    <w:rsid w:val="00A20522"/>
    <w:rsid w:val="00A21303"/>
    <w:rsid w:val="00A21CD5"/>
    <w:rsid w:val="00A243C0"/>
    <w:rsid w:val="00A24DA6"/>
    <w:rsid w:val="00A257A2"/>
    <w:rsid w:val="00A25E76"/>
    <w:rsid w:val="00A25ED4"/>
    <w:rsid w:val="00A2658B"/>
    <w:rsid w:val="00A2678E"/>
    <w:rsid w:val="00A26926"/>
    <w:rsid w:val="00A26E7C"/>
    <w:rsid w:val="00A26F9B"/>
    <w:rsid w:val="00A27F47"/>
    <w:rsid w:val="00A27F52"/>
    <w:rsid w:val="00A30570"/>
    <w:rsid w:val="00A307FE"/>
    <w:rsid w:val="00A30D46"/>
    <w:rsid w:val="00A31575"/>
    <w:rsid w:val="00A31669"/>
    <w:rsid w:val="00A32342"/>
    <w:rsid w:val="00A3299A"/>
    <w:rsid w:val="00A3316C"/>
    <w:rsid w:val="00A33853"/>
    <w:rsid w:val="00A338F2"/>
    <w:rsid w:val="00A33C3C"/>
    <w:rsid w:val="00A34C6E"/>
    <w:rsid w:val="00A34D4D"/>
    <w:rsid w:val="00A34F43"/>
    <w:rsid w:val="00A34FFB"/>
    <w:rsid w:val="00A3511F"/>
    <w:rsid w:val="00A3537F"/>
    <w:rsid w:val="00A35D66"/>
    <w:rsid w:val="00A3613E"/>
    <w:rsid w:val="00A36898"/>
    <w:rsid w:val="00A36F05"/>
    <w:rsid w:val="00A379DC"/>
    <w:rsid w:val="00A37AD1"/>
    <w:rsid w:val="00A37D47"/>
    <w:rsid w:val="00A40711"/>
    <w:rsid w:val="00A407DB"/>
    <w:rsid w:val="00A41200"/>
    <w:rsid w:val="00A41F83"/>
    <w:rsid w:val="00A4229F"/>
    <w:rsid w:val="00A42887"/>
    <w:rsid w:val="00A4326E"/>
    <w:rsid w:val="00A432B4"/>
    <w:rsid w:val="00A43871"/>
    <w:rsid w:val="00A43C92"/>
    <w:rsid w:val="00A44AFB"/>
    <w:rsid w:val="00A45230"/>
    <w:rsid w:val="00A46102"/>
    <w:rsid w:val="00A46331"/>
    <w:rsid w:val="00A4669E"/>
    <w:rsid w:val="00A468AD"/>
    <w:rsid w:val="00A46CF3"/>
    <w:rsid w:val="00A472C5"/>
    <w:rsid w:val="00A4756B"/>
    <w:rsid w:val="00A47616"/>
    <w:rsid w:val="00A47951"/>
    <w:rsid w:val="00A50194"/>
    <w:rsid w:val="00A50485"/>
    <w:rsid w:val="00A505B8"/>
    <w:rsid w:val="00A507B2"/>
    <w:rsid w:val="00A508AD"/>
    <w:rsid w:val="00A50993"/>
    <w:rsid w:val="00A514FF"/>
    <w:rsid w:val="00A54167"/>
    <w:rsid w:val="00A5540C"/>
    <w:rsid w:val="00A555CF"/>
    <w:rsid w:val="00A5570C"/>
    <w:rsid w:val="00A558CB"/>
    <w:rsid w:val="00A55F1B"/>
    <w:rsid w:val="00A5622D"/>
    <w:rsid w:val="00A56296"/>
    <w:rsid w:val="00A5648B"/>
    <w:rsid w:val="00A564B6"/>
    <w:rsid w:val="00A56F36"/>
    <w:rsid w:val="00A56F50"/>
    <w:rsid w:val="00A57921"/>
    <w:rsid w:val="00A57B77"/>
    <w:rsid w:val="00A60E38"/>
    <w:rsid w:val="00A60FF2"/>
    <w:rsid w:val="00A6117D"/>
    <w:rsid w:val="00A619B3"/>
    <w:rsid w:val="00A61BD8"/>
    <w:rsid w:val="00A61C33"/>
    <w:rsid w:val="00A61D69"/>
    <w:rsid w:val="00A62278"/>
    <w:rsid w:val="00A6261F"/>
    <w:rsid w:val="00A626C6"/>
    <w:rsid w:val="00A629CC"/>
    <w:rsid w:val="00A634B0"/>
    <w:rsid w:val="00A635D2"/>
    <w:rsid w:val="00A639C3"/>
    <w:rsid w:val="00A648EB"/>
    <w:rsid w:val="00A64C1E"/>
    <w:rsid w:val="00A653C4"/>
    <w:rsid w:val="00A65622"/>
    <w:rsid w:val="00A66189"/>
    <w:rsid w:val="00A6669A"/>
    <w:rsid w:val="00A6686E"/>
    <w:rsid w:val="00A669E6"/>
    <w:rsid w:val="00A66A5F"/>
    <w:rsid w:val="00A66D8D"/>
    <w:rsid w:val="00A66E5D"/>
    <w:rsid w:val="00A67D5D"/>
    <w:rsid w:val="00A70CBF"/>
    <w:rsid w:val="00A70D9A"/>
    <w:rsid w:val="00A70EA3"/>
    <w:rsid w:val="00A70ED1"/>
    <w:rsid w:val="00A718D4"/>
    <w:rsid w:val="00A71A4C"/>
    <w:rsid w:val="00A71F79"/>
    <w:rsid w:val="00A72141"/>
    <w:rsid w:val="00A72B8C"/>
    <w:rsid w:val="00A73038"/>
    <w:rsid w:val="00A73DF2"/>
    <w:rsid w:val="00A73E99"/>
    <w:rsid w:val="00A73F21"/>
    <w:rsid w:val="00A74930"/>
    <w:rsid w:val="00A74DB4"/>
    <w:rsid w:val="00A74DCE"/>
    <w:rsid w:val="00A74EBA"/>
    <w:rsid w:val="00A7541B"/>
    <w:rsid w:val="00A75D64"/>
    <w:rsid w:val="00A75FC0"/>
    <w:rsid w:val="00A7665F"/>
    <w:rsid w:val="00A76A94"/>
    <w:rsid w:val="00A76B28"/>
    <w:rsid w:val="00A76B92"/>
    <w:rsid w:val="00A77627"/>
    <w:rsid w:val="00A778CC"/>
    <w:rsid w:val="00A77969"/>
    <w:rsid w:val="00A77DFD"/>
    <w:rsid w:val="00A801BA"/>
    <w:rsid w:val="00A80287"/>
    <w:rsid w:val="00A8042C"/>
    <w:rsid w:val="00A808FC"/>
    <w:rsid w:val="00A81300"/>
    <w:rsid w:val="00A81646"/>
    <w:rsid w:val="00A8226A"/>
    <w:rsid w:val="00A82492"/>
    <w:rsid w:val="00A8252D"/>
    <w:rsid w:val="00A82CF8"/>
    <w:rsid w:val="00A83498"/>
    <w:rsid w:val="00A83586"/>
    <w:rsid w:val="00A83C2D"/>
    <w:rsid w:val="00A83DCC"/>
    <w:rsid w:val="00A8462C"/>
    <w:rsid w:val="00A8519C"/>
    <w:rsid w:val="00A8535E"/>
    <w:rsid w:val="00A85E7F"/>
    <w:rsid w:val="00A86637"/>
    <w:rsid w:val="00A86997"/>
    <w:rsid w:val="00A87247"/>
    <w:rsid w:val="00A906D5"/>
    <w:rsid w:val="00A916A5"/>
    <w:rsid w:val="00A91792"/>
    <w:rsid w:val="00A923B1"/>
    <w:rsid w:val="00A925F5"/>
    <w:rsid w:val="00A935E6"/>
    <w:rsid w:val="00A938E1"/>
    <w:rsid w:val="00A93A5F"/>
    <w:rsid w:val="00A93E98"/>
    <w:rsid w:val="00A94A14"/>
    <w:rsid w:val="00A94C89"/>
    <w:rsid w:val="00A95E32"/>
    <w:rsid w:val="00A963CE"/>
    <w:rsid w:val="00A9666E"/>
    <w:rsid w:val="00A96878"/>
    <w:rsid w:val="00A97517"/>
    <w:rsid w:val="00A975C6"/>
    <w:rsid w:val="00A97821"/>
    <w:rsid w:val="00A97F78"/>
    <w:rsid w:val="00AA103A"/>
    <w:rsid w:val="00AA127A"/>
    <w:rsid w:val="00AA1B6C"/>
    <w:rsid w:val="00AA21C6"/>
    <w:rsid w:val="00AA25D3"/>
    <w:rsid w:val="00AA29A0"/>
    <w:rsid w:val="00AA2A0F"/>
    <w:rsid w:val="00AA2C9D"/>
    <w:rsid w:val="00AA3096"/>
    <w:rsid w:val="00AA3DC1"/>
    <w:rsid w:val="00AA4189"/>
    <w:rsid w:val="00AA41C5"/>
    <w:rsid w:val="00AA4240"/>
    <w:rsid w:val="00AA4DF9"/>
    <w:rsid w:val="00AA5622"/>
    <w:rsid w:val="00AA5AC6"/>
    <w:rsid w:val="00AA5C04"/>
    <w:rsid w:val="00AA5D74"/>
    <w:rsid w:val="00AA64D6"/>
    <w:rsid w:val="00AA657F"/>
    <w:rsid w:val="00AA711F"/>
    <w:rsid w:val="00AA715B"/>
    <w:rsid w:val="00AA7793"/>
    <w:rsid w:val="00AA7974"/>
    <w:rsid w:val="00AA7CFC"/>
    <w:rsid w:val="00AA7E62"/>
    <w:rsid w:val="00AB0D81"/>
    <w:rsid w:val="00AB129C"/>
    <w:rsid w:val="00AB143F"/>
    <w:rsid w:val="00AB2438"/>
    <w:rsid w:val="00AB2685"/>
    <w:rsid w:val="00AB2AC2"/>
    <w:rsid w:val="00AB32FE"/>
    <w:rsid w:val="00AB337F"/>
    <w:rsid w:val="00AB4E51"/>
    <w:rsid w:val="00AB5736"/>
    <w:rsid w:val="00AB602B"/>
    <w:rsid w:val="00AB602D"/>
    <w:rsid w:val="00AB6303"/>
    <w:rsid w:val="00AB63E9"/>
    <w:rsid w:val="00AB687C"/>
    <w:rsid w:val="00AB6B58"/>
    <w:rsid w:val="00AB7541"/>
    <w:rsid w:val="00AB7B4C"/>
    <w:rsid w:val="00AC04DE"/>
    <w:rsid w:val="00AC058A"/>
    <w:rsid w:val="00AC098A"/>
    <w:rsid w:val="00AC0A1C"/>
    <w:rsid w:val="00AC0C0E"/>
    <w:rsid w:val="00AC0F17"/>
    <w:rsid w:val="00AC1C2D"/>
    <w:rsid w:val="00AC21DC"/>
    <w:rsid w:val="00AC2570"/>
    <w:rsid w:val="00AC260F"/>
    <w:rsid w:val="00AC3301"/>
    <w:rsid w:val="00AC4567"/>
    <w:rsid w:val="00AC48B1"/>
    <w:rsid w:val="00AC48F2"/>
    <w:rsid w:val="00AC4A36"/>
    <w:rsid w:val="00AC4D4C"/>
    <w:rsid w:val="00AC4F7D"/>
    <w:rsid w:val="00AC5C68"/>
    <w:rsid w:val="00AC64CC"/>
    <w:rsid w:val="00AC68FE"/>
    <w:rsid w:val="00AD014B"/>
    <w:rsid w:val="00AD227B"/>
    <w:rsid w:val="00AD2429"/>
    <w:rsid w:val="00AD26CB"/>
    <w:rsid w:val="00AD38AC"/>
    <w:rsid w:val="00AD51B5"/>
    <w:rsid w:val="00AD562D"/>
    <w:rsid w:val="00AD5B05"/>
    <w:rsid w:val="00AD5B36"/>
    <w:rsid w:val="00AD5F8B"/>
    <w:rsid w:val="00AD68F2"/>
    <w:rsid w:val="00AD6B1A"/>
    <w:rsid w:val="00AD756D"/>
    <w:rsid w:val="00AD7651"/>
    <w:rsid w:val="00AD7719"/>
    <w:rsid w:val="00AD7F6F"/>
    <w:rsid w:val="00AE222A"/>
    <w:rsid w:val="00AE2C3F"/>
    <w:rsid w:val="00AE3539"/>
    <w:rsid w:val="00AE38E6"/>
    <w:rsid w:val="00AE5AAD"/>
    <w:rsid w:val="00AE7C23"/>
    <w:rsid w:val="00AE7E15"/>
    <w:rsid w:val="00AF04EE"/>
    <w:rsid w:val="00AF2B67"/>
    <w:rsid w:val="00AF347F"/>
    <w:rsid w:val="00AF3484"/>
    <w:rsid w:val="00AF41AE"/>
    <w:rsid w:val="00AF42AA"/>
    <w:rsid w:val="00AF49F7"/>
    <w:rsid w:val="00AF4E58"/>
    <w:rsid w:val="00AF5930"/>
    <w:rsid w:val="00AF5E0C"/>
    <w:rsid w:val="00AF6801"/>
    <w:rsid w:val="00AF6FEF"/>
    <w:rsid w:val="00AF77AE"/>
    <w:rsid w:val="00B001C1"/>
    <w:rsid w:val="00B00289"/>
    <w:rsid w:val="00B0053C"/>
    <w:rsid w:val="00B01401"/>
    <w:rsid w:val="00B017C2"/>
    <w:rsid w:val="00B01D6A"/>
    <w:rsid w:val="00B01EAD"/>
    <w:rsid w:val="00B02069"/>
    <w:rsid w:val="00B025AF"/>
    <w:rsid w:val="00B0328D"/>
    <w:rsid w:val="00B032F8"/>
    <w:rsid w:val="00B033B8"/>
    <w:rsid w:val="00B03AAE"/>
    <w:rsid w:val="00B05269"/>
    <w:rsid w:val="00B07B51"/>
    <w:rsid w:val="00B07CDA"/>
    <w:rsid w:val="00B07D73"/>
    <w:rsid w:val="00B07E79"/>
    <w:rsid w:val="00B10039"/>
    <w:rsid w:val="00B10A0E"/>
    <w:rsid w:val="00B10B92"/>
    <w:rsid w:val="00B1128A"/>
    <w:rsid w:val="00B11312"/>
    <w:rsid w:val="00B1163F"/>
    <w:rsid w:val="00B1165B"/>
    <w:rsid w:val="00B1245E"/>
    <w:rsid w:val="00B1293E"/>
    <w:rsid w:val="00B12A58"/>
    <w:rsid w:val="00B12AC6"/>
    <w:rsid w:val="00B12AFC"/>
    <w:rsid w:val="00B12B26"/>
    <w:rsid w:val="00B12E36"/>
    <w:rsid w:val="00B12EC6"/>
    <w:rsid w:val="00B133E7"/>
    <w:rsid w:val="00B1343A"/>
    <w:rsid w:val="00B14740"/>
    <w:rsid w:val="00B14AB1"/>
    <w:rsid w:val="00B14DE8"/>
    <w:rsid w:val="00B14E09"/>
    <w:rsid w:val="00B15261"/>
    <w:rsid w:val="00B158A1"/>
    <w:rsid w:val="00B158D5"/>
    <w:rsid w:val="00B16786"/>
    <w:rsid w:val="00B168F3"/>
    <w:rsid w:val="00B16AEA"/>
    <w:rsid w:val="00B172E4"/>
    <w:rsid w:val="00B202B5"/>
    <w:rsid w:val="00B2083B"/>
    <w:rsid w:val="00B20DCD"/>
    <w:rsid w:val="00B20E3A"/>
    <w:rsid w:val="00B2125F"/>
    <w:rsid w:val="00B21A73"/>
    <w:rsid w:val="00B21BD3"/>
    <w:rsid w:val="00B21C94"/>
    <w:rsid w:val="00B21CC4"/>
    <w:rsid w:val="00B226A0"/>
    <w:rsid w:val="00B23CF8"/>
    <w:rsid w:val="00B23D68"/>
    <w:rsid w:val="00B23DA8"/>
    <w:rsid w:val="00B24826"/>
    <w:rsid w:val="00B24A8C"/>
    <w:rsid w:val="00B25C1A"/>
    <w:rsid w:val="00B25EF0"/>
    <w:rsid w:val="00B27BED"/>
    <w:rsid w:val="00B30392"/>
    <w:rsid w:val="00B30C68"/>
    <w:rsid w:val="00B311B9"/>
    <w:rsid w:val="00B31752"/>
    <w:rsid w:val="00B321B5"/>
    <w:rsid w:val="00B322E8"/>
    <w:rsid w:val="00B323AF"/>
    <w:rsid w:val="00B32888"/>
    <w:rsid w:val="00B32A06"/>
    <w:rsid w:val="00B32C97"/>
    <w:rsid w:val="00B32CAC"/>
    <w:rsid w:val="00B3337B"/>
    <w:rsid w:val="00B33C05"/>
    <w:rsid w:val="00B350F1"/>
    <w:rsid w:val="00B355D4"/>
    <w:rsid w:val="00B35DD3"/>
    <w:rsid w:val="00B35EA8"/>
    <w:rsid w:val="00B36212"/>
    <w:rsid w:val="00B36B40"/>
    <w:rsid w:val="00B36FEB"/>
    <w:rsid w:val="00B377E1"/>
    <w:rsid w:val="00B378FE"/>
    <w:rsid w:val="00B37A06"/>
    <w:rsid w:val="00B37E7A"/>
    <w:rsid w:val="00B4018B"/>
    <w:rsid w:val="00B40AD0"/>
    <w:rsid w:val="00B40BDB"/>
    <w:rsid w:val="00B41325"/>
    <w:rsid w:val="00B4138A"/>
    <w:rsid w:val="00B4178F"/>
    <w:rsid w:val="00B41926"/>
    <w:rsid w:val="00B4194E"/>
    <w:rsid w:val="00B4299E"/>
    <w:rsid w:val="00B430A0"/>
    <w:rsid w:val="00B43604"/>
    <w:rsid w:val="00B440C7"/>
    <w:rsid w:val="00B449B4"/>
    <w:rsid w:val="00B44C47"/>
    <w:rsid w:val="00B4510F"/>
    <w:rsid w:val="00B455F2"/>
    <w:rsid w:val="00B45720"/>
    <w:rsid w:val="00B46428"/>
    <w:rsid w:val="00B465AE"/>
    <w:rsid w:val="00B46C1B"/>
    <w:rsid w:val="00B47BC6"/>
    <w:rsid w:val="00B47C7F"/>
    <w:rsid w:val="00B50493"/>
    <w:rsid w:val="00B50B78"/>
    <w:rsid w:val="00B50B8A"/>
    <w:rsid w:val="00B50EBC"/>
    <w:rsid w:val="00B51041"/>
    <w:rsid w:val="00B511AE"/>
    <w:rsid w:val="00B517B7"/>
    <w:rsid w:val="00B51825"/>
    <w:rsid w:val="00B520AE"/>
    <w:rsid w:val="00B52B45"/>
    <w:rsid w:val="00B52BC6"/>
    <w:rsid w:val="00B52C3E"/>
    <w:rsid w:val="00B52E93"/>
    <w:rsid w:val="00B5313F"/>
    <w:rsid w:val="00B5359B"/>
    <w:rsid w:val="00B537C0"/>
    <w:rsid w:val="00B53A5B"/>
    <w:rsid w:val="00B53C83"/>
    <w:rsid w:val="00B53E22"/>
    <w:rsid w:val="00B53EAA"/>
    <w:rsid w:val="00B54FEA"/>
    <w:rsid w:val="00B55964"/>
    <w:rsid w:val="00B5751B"/>
    <w:rsid w:val="00B575EB"/>
    <w:rsid w:val="00B57751"/>
    <w:rsid w:val="00B57D00"/>
    <w:rsid w:val="00B60233"/>
    <w:rsid w:val="00B6023A"/>
    <w:rsid w:val="00B605D7"/>
    <w:rsid w:val="00B60713"/>
    <w:rsid w:val="00B607D5"/>
    <w:rsid w:val="00B60F32"/>
    <w:rsid w:val="00B610D8"/>
    <w:rsid w:val="00B61A8D"/>
    <w:rsid w:val="00B61AB7"/>
    <w:rsid w:val="00B61CA7"/>
    <w:rsid w:val="00B6239D"/>
    <w:rsid w:val="00B628FB"/>
    <w:rsid w:val="00B63287"/>
    <w:rsid w:val="00B632E3"/>
    <w:rsid w:val="00B6333E"/>
    <w:rsid w:val="00B63C7E"/>
    <w:rsid w:val="00B64152"/>
    <w:rsid w:val="00B643F9"/>
    <w:rsid w:val="00B65059"/>
    <w:rsid w:val="00B652BE"/>
    <w:rsid w:val="00B659E3"/>
    <w:rsid w:val="00B65A28"/>
    <w:rsid w:val="00B65C1F"/>
    <w:rsid w:val="00B65CBB"/>
    <w:rsid w:val="00B66437"/>
    <w:rsid w:val="00B668B3"/>
    <w:rsid w:val="00B66B60"/>
    <w:rsid w:val="00B66DC2"/>
    <w:rsid w:val="00B67005"/>
    <w:rsid w:val="00B67EF2"/>
    <w:rsid w:val="00B707D1"/>
    <w:rsid w:val="00B70DD9"/>
    <w:rsid w:val="00B712E1"/>
    <w:rsid w:val="00B715AD"/>
    <w:rsid w:val="00B71651"/>
    <w:rsid w:val="00B71D11"/>
    <w:rsid w:val="00B725ED"/>
    <w:rsid w:val="00B72624"/>
    <w:rsid w:val="00B72901"/>
    <w:rsid w:val="00B73301"/>
    <w:rsid w:val="00B735B7"/>
    <w:rsid w:val="00B73B92"/>
    <w:rsid w:val="00B740C7"/>
    <w:rsid w:val="00B74474"/>
    <w:rsid w:val="00B744D1"/>
    <w:rsid w:val="00B758BD"/>
    <w:rsid w:val="00B75EF0"/>
    <w:rsid w:val="00B76072"/>
    <w:rsid w:val="00B76074"/>
    <w:rsid w:val="00B772D7"/>
    <w:rsid w:val="00B775B2"/>
    <w:rsid w:val="00B7768D"/>
    <w:rsid w:val="00B80B91"/>
    <w:rsid w:val="00B81792"/>
    <w:rsid w:val="00B82300"/>
    <w:rsid w:val="00B84048"/>
    <w:rsid w:val="00B84241"/>
    <w:rsid w:val="00B847B8"/>
    <w:rsid w:val="00B8495C"/>
    <w:rsid w:val="00B850B2"/>
    <w:rsid w:val="00B85B15"/>
    <w:rsid w:val="00B85BFC"/>
    <w:rsid w:val="00B8641B"/>
    <w:rsid w:val="00B86AD5"/>
    <w:rsid w:val="00B87769"/>
    <w:rsid w:val="00B87791"/>
    <w:rsid w:val="00B87AC0"/>
    <w:rsid w:val="00B87C8D"/>
    <w:rsid w:val="00B87F53"/>
    <w:rsid w:val="00B902EF"/>
    <w:rsid w:val="00B905CC"/>
    <w:rsid w:val="00B9088D"/>
    <w:rsid w:val="00B914EC"/>
    <w:rsid w:val="00B91EF9"/>
    <w:rsid w:val="00B92443"/>
    <w:rsid w:val="00B92DA5"/>
    <w:rsid w:val="00B9357D"/>
    <w:rsid w:val="00B94650"/>
    <w:rsid w:val="00B9468F"/>
    <w:rsid w:val="00B9471A"/>
    <w:rsid w:val="00B94A67"/>
    <w:rsid w:val="00B94A6E"/>
    <w:rsid w:val="00B95123"/>
    <w:rsid w:val="00B95370"/>
    <w:rsid w:val="00B954F6"/>
    <w:rsid w:val="00B95963"/>
    <w:rsid w:val="00B9612E"/>
    <w:rsid w:val="00B96EB7"/>
    <w:rsid w:val="00B97440"/>
    <w:rsid w:val="00B97472"/>
    <w:rsid w:val="00B97B5E"/>
    <w:rsid w:val="00BA0948"/>
    <w:rsid w:val="00BA0C14"/>
    <w:rsid w:val="00BA0CFC"/>
    <w:rsid w:val="00BA1834"/>
    <w:rsid w:val="00BA1A59"/>
    <w:rsid w:val="00BA29F5"/>
    <w:rsid w:val="00BA2BB3"/>
    <w:rsid w:val="00BA3027"/>
    <w:rsid w:val="00BA485C"/>
    <w:rsid w:val="00BA4AFC"/>
    <w:rsid w:val="00BA638B"/>
    <w:rsid w:val="00BA6681"/>
    <w:rsid w:val="00BA66E0"/>
    <w:rsid w:val="00BA6C4C"/>
    <w:rsid w:val="00BB08E9"/>
    <w:rsid w:val="00BB0AF3"/>
    <w:rsid w:val="00BB1305"/>
    <w:rsid w:val="00BB1BCF"/>
    <w:rsid w:val="00BB2F86"/>
    <w:rsid w:val="00BB37A6"/>
    <w:rsid w:val="00BB38CD"/>
    <w:rsid w:val="00BB3AA5"/>
    <w:rsid w:val="00BB40DE"/>
    <w:rsid w:val="00BB4153"/>
    <w:rsid w:val="00BB41D3"/>
    <w:rsid w:val="00BB43BE"/>
    <w:rsid w:val="00BB45C9"/>
    <w:rsid w:val="00BB4730"/>
    <w:rsid w:val="00BB480B"/>
    <w:rsid w:val="00BB4B65"/>
    <w:rsid w:val="00BB4CCB"/>
    <w:rsid w:val="00BB5189"/>
    <w:rsid w:val="00BB6417"/>
    <w:rsid w:val="00BB651A"/>
    <w:rsid w:val="00BB698D"/>
    <w:rsid w:val="00BB69F2"/>
    <w:rsid w:val="00BB6CBF"/>
    <w:rsid w:val="00BB6E02"/>
    <w:rsid w:val="00BB7128"/>
    <w:rsid w:val="00BB7333"/>
    <w:rsid w:val="00BB75E4"/>
    <w:rsid w:val="00BC032D"/>
    <w:rsid w:val="00BC05AF"/>
    <w:rsid w:val="00BC09D9"/>
    <w:rsid w:val="00BC14E1"/>
    <w:rsid w:val="00BC172F"/>
    <w:rsid w:val="00BC178E"/>
    <w:rsid w:val="00BC1907"/>
    <w:rsid w:val="00BC1B68"/>
    <w:rsid w:val="00BC2E82"/>
    <w:rsid w:val="00BC30A2"/>
    <w:rsid w:val="00BC33B6"/>
    <w:rsid w:val="00BC36F8"/>
    <w:rsid w:val="00BC3731"/>
    <w:rsid w:val="00BC3750"/>
    <w:rsid w:val="00BC3D49"/>
    <w:rsid w:val="00BC4807"/>
    <w:rsid w:val="00BC4822"/>
    <w:rsid w:val="00BC4B69"/>
    <w:rsid w:val="00BC4F55"/>
    <w:rsid w:val="00BC560F"/>
    <w:rsid w:val="00BC585B"/>
    <w:rsid w:val="00BC5B64"/>
    <w:rsid w:val="00BC5D11"/>
    <w:rsid w:val="00BC5EE4"/>
    <w:rsid w:val="00BC6558"/>
    <w:rsid w:val="00BC690A"/>
    <w:rsid w:val="00BC699F"/>
    <w:rsid w:val="00BC6C51"/>
    <w:rsid w:val="00BC712D"/>
    <w:rsid w:val="00BD0DAE"/>
    <w:rsid w:val="00BD1297"/>
    <w:rsid w:val="00BD12E8"/>
    <w:rsid w:val="00BD13E3"/>
    <w:rsid w:val="00BD1853"/>
    <w:rsid w:val="00BD1D7A"/>
    <w:rsid w:val="00BD2EAB"/>
    <w:rsid w:val="00BD2FA2"/>
    <w:rsid w:val="00BD3561"/>
    <w:rsid w:val="00BD3E3E"/>
    <w:rsid w:val="00BD40FA"/>
    <w:rsid w:val="00BD4327"/>
    <w:rsid w:val="00BD486C"/>
    <w:rsid w:val="00BD4AC0"/>
    <w:rsid w:val="00BD5546"/>
    <w:rsid w:val="00BD567F"/>
    <w:rsid w:val="00BD5688"/>
    <w:rsid w:val="00BD597D"/>
    <w:rsid w:val="00BD61D5"/>
    <w:rsid w:val="00BD6523"/>
    <w:rsid w:val="00BD6EA9"/>
    <w:rsid w:val="00BD6EE2"/>
    <w:rsid w:val="00BD783C"/>
    <w:rsid w:val="00BE1766"/>
    <w:rsid w:val="00BE1C9F"/>
    <w:rsid w:val="00BE1F56"/>
    <w:rsid w:val="00BE26D8"/>
    <w:rsid w:val="00BE30AA"/>
    <w:rsid w:val="00BE3575"/>
    <w:rsid w:val="00BE37F4"/>
    <w:rsid w:val="00BE3CCC"/>
    <w:rsid w:val="00BE3EEF"/>
    <w:rsid w:val="00BE3FB6"/>
    <w:rsid w:val="00BE464C"/>
    <w:rsid w:val="00BE47FA"/>
    <w:rsid w:val="00BE49F2"/>
    <w:rsid w:val="00BE4ACE"/>
    <w:rsid w:val="00BE4C6A"/>
    <w:rsid w:val="00BE4DF7"/>
    <w:rsid w:val="00BE5207"/>
    <w:rsid w:val="00BE5408"/>
    <w:rsid w:val="00BE5A3A"/>
    <w:rsid w:val="00BE65B7"/>
    <w:rsid w:val="00BE7B8B"/>
    <w:rsid w:val="00BF0CB6"/>
    <w:rsid w:val="00BF18DC"/>
    <w:rsid w:val="00BF1F3C"/>
    <w:rsid w:val="00BF214C"/>
    <w:rsid w:val="00BF310A"/>
    <w:rsid w:val="00BF4686"/>
    <w:rsid w:val="00BF5060"/>
    <w:rsid w:val="00BF573E"/>
    <w:rsid w:val="00BF5F5A"/>
    <w:rsid w:val="00BF6211"/>
    <w:rsid w:val="00BF6862"/>
    <w:rsid w:val="00BF69E4"/>
    <w:rsid w:val="00BF69FD"/>
    <w:rsid w:val="00BF7215"/>
    <w:rsid w:val="00BF7BC4"/>
    <w:rsid w:val="00BF7FC2"/>
    <w:rsid w:val="00C005FB"/>
    <w:rsid w:val="00C00DEE"/>
    <w:rsid w:val="00C01008"/>
    <w:rsid w:val="00C011FC"/>
    <w:rsid w:val="00C014BB"/>
    <w:rsid w:val="00C01F03"/>
    <w:rsid w:val="00C026A5"/>
    <w:rsid w:val="00C03D07"/>
    <w:rsid w:val="00C04A51"/>
    <w:rsid w:val="00C052F2"/>
    <w:rsid w:val="00C05726"/>
    <w:rsid w:val="00C05DEB"/>
    <w:rsid w:val="00C05F6E"/>
    <w:rsid w:val="00C063F3"/>
    <w:rsid w:val="00C06951"/>
    <w:rsid w:val="00C06AA4"/>
    <w:rsid w:val="00C07011"/>
    <w:rsid w:val="00C07342"/>
    <w:rsid w:val="00C07C1A"/>
    <w:rsid w:val="00C07E39"/>
    <w:rsid w:val="00C07FB7"/>
    <w:rsid w:val="00C1011A"/>
    <w:rsid w:val="00C101AE"/>
    <w:rsid w:val="00C10A72"/>
    <w:rsid w:val="00C10DD7"/>
    <w:rsid w:val="00C10E60"/>
    <w:rsid w:val="00C11208"/>
    <w:rsid w:val="00C112B5"/>
    <w:rsid w:val="00C114ED"/>
    <w:rsid w:val="00C12120"/>
    <w:rsid w:val="00C123DF"/>
    <w:rsid w:val="00C124DF"/>
    <w:rsid w:val="00C13082"/>
    <w:rsid w:val="00C14822"/>
    <w:rsid w:val="00C14B38"/>
    <w:rsid w:val="00C14BEF"/>
    <w:rsid w:val="00C15E42"/>
    <w:rsid w:val="00C16F58"/>
    <w:rsid w:val="00C173D5"/>
    <w:rsid w:val="00C174E2"/>
    <w:rsid w:val="00C17569"/>
    <w:rsid w:val="00C175B3"/>
    <w:rsid w:val="00C1763F"/>
    <w:rsid w:val="00C17728"/>
    <w:rsid w:val="00C204BF"/>
    <w:rsid w:val="00C20754"/>
    <w:rsid w:val="00C20AF7"/>
    <w:rsid w:val="00C2118B"/>
    <w:rsid w:val="00C21CA9"/>
    <w:rsid w:val="00C221CD"/>
    <w:rsid w:val="00C22D79"/>
    <w:rsid w:val="00C22DA9"/>
    <w:rsid w:val="00C235E7"/>
    <w:rsid w:val="00C23AA1"/>
    <w:rsid w:val="00C24499"/>
    <w:rsid w:val="00C2489E"/>
    <w:rsid w:val="00C24D02"/>
    <w:rsid w:val="00C2506B"/>
    <w:rsid w:val="00C260DE"/>
    <w:rsid w:val="00C26563"/>
    <w:rsid w:val="00C26639"/>
    <w:rsid w:val="00C26A3F"/>
    <w:rsid w:val="00C26C8A"/>
    <w:rsid w:val="00C26CFD"/>
    <w:rsid w:val="00C26E77"/>
    <w:rsid w:val="00C27816"/>
    <w:rsid w:val="00C27F48"/>
    <w:rsid w:val="00C300A2"/>
    <w:rsid w:val="00C30121"/>
    <w:rsid w:val="00C301CC"/>
    <w:rsid w:val="00C303D3"/>
    <w:rsid w:val="00C322C0"/>
    <w:rsid w:val="00C32B30"/>
    <w:rsid w:val="00C32FA5"/>
    <w:rsid w:val="00C332BE"/>
    <w:rsid w:val="00C33770"/>
    <w:rsid w:val="00C338CE"/>
    <w:rsid w:val="00C33906"/>
    <w:rsid w:val="00C34A58"/>
    <w:rsid w:val="00C356F5"/>
    <w:rsid w:val="00C35708"/>
    <w:rsid w:val="00C35B0D"/>
    <w:rsid w:val="00C35EF1"/>
    <w:rsid w:val="00C365E1"/>
    <w:rsid w:val="00C3665D"/>
    <w:rsid w:val="00C36767"/>
    <w:rsid w:val="00C36AB4"/>
    <w:rsid w:val="00C36D39"/>
    <w:rsid w:val="00C36F1D"/>
    <w:rsid w:val="00C36FDA"/>
    <w:rsid w:val="00C37676"/>
    <w:rsid w:val="00C378A9"/>
    <w:rsid w:val="00C37E95"/>
    <w:rsid w:val="00C40A52"/>
    <w:rsid w:val="00C40AA6"/>
    <w:rsid w:val="00C42104"/>
    <w:rsid w:val="00C42110"/>
    <w:rsid w:val="00C42368"/>
    <w:rsid w:val="00C43626"/>
    <w:rsid w:val="00C43686"/>
    <w:rsid w:val="00C438A1"/>
    <w:rsid w:val="00C445FC"/>
    <w:rsid w:val="00C4468C"/>
    <w:rsid w:val="00C452ED"/>
    <w:rsid w:val="00C455C3"/>
    <w:rsid w:val="00C46480"/>
    <w:rsid w:val="00C46631"/>
    <w:rsid w:val="00C46688"/>
    <w:rsid w:val="00C46B84"/>
    <w:rsid w:val="00C46C05"/>
    <w:rsid w:val="00C46CB2"/>
    <w:rsid w:val="00C472B0"/>
    <w:rsid w:val="00C47453"/>
    <w:rsid w:val="00C474B8"/>
    <w:rsid w:val="00C47C4A"/>
    <w:rsid w:val="00C47D67"/>
    <w:rsid w:val="00C47E95"/>
    <w:rsid w:val="00C5089F"/>
    <w:rsid w:val="00C5128F"/>
    <w:rsid w:val="00C513AB"/>
    <w:rsid w:val="00C51CF3"/>
    <w:rsid w:val="00C523AA"/>
    <w:rsid w:val="00C52CB2"/>
    <w:rsid w:val="00C5324D"/>
    <w:rsid w:val="00C53C7E"/>
    <w:rsid w:val="00C53CFF"/>
    <w:rsid w:val="00C53EE5"/>
    <w:rsid w:val="00C557E8"/>
    <w:rsid w:val="00C55BBB"/>
    <w:rsid w:val="00C55CE2"/>
    <w:rsid w:val="00C55E61"/>
    <w:rsid w:val="00C562BD"/>
    <w:rsid w:val="00C567E6"/>
    <w:rsid w:val="00C568A8"/>
    <w:rsid w:val="00C56ABF"/>
    <w:rsid w:val="00C56B21"/>
    <w:rsid w:val="00C56B6E"/>
    <w:rsid w:val="00C571CE"/>
    <w:rsid w:val="00C57B82"/>
    <w:rsid w:val="00C60046"/>
    <w:rsid w:val="00C6041A"/>
    <w:rsid w:val="00C605D7"/>
    <w:rsid w:val="00C60717"/>
    <w:rsid w:val="00C60742"/>
    <w:rsid w:val="00C61D1F"/>
    <w:rsid w:val="00C622A8"/>
    <w:rsid w:val="00C622EB"/>
    <w:rsid w:val="00C62B6C"/>
    <w:rsid w:val="00C632D9"/>
    <w:rsid w:val="00C6334E"/>
    <w:rsid w:val="00C636CC"/>
    <w:rsid w:val="00C63DD8"/>
    <w:rsid w:val="00C66027"/>
    <w:rsid w:val="00C66076"/>
    <w:rsid w:val="00C6766A"/>
    <w:rsid w:val="00C6779D"/>
    <w:rsid w:val="00C678DC"/>
    <w:rsid w:val="00C679E0"/>
    <w:rsid w:val="00C67B9E"/>
    <w:rsid w:val="00C67D27"/>
    <w:rsid w:val="00C701CB"/>
    <w:rsid w:val="00C70762"/>
    <w:rsid w:val="00C707EF"/>
    <w:rsid w:val="00C70D56"/>
    <w:rsid w:val="00C711E5"/>
    <w:rsid w:val="00C71516"/>
    <w:rsid w:val="00C71BAF"/>
    <w:rsid w:val="00C722AF"/>
    <w:rsid w:val="00C722C4"/>
    <w:rsid w:val="00C72D22"/>
    <w:rsid w:val="00C72EDF"/>
    <w:rsid w:val="00C73B89"/>
    <w:rsid w:val="00C73F45"/>
    <w:rsid w:val="00C74206"/>
    <w:rsid w:val="00C748F9"/>
    <w:rsid w:val="00C74B97"/>
    <w:rsid w:val="00C74CC1"/>
    <w:rsid w:val="00C74E3F"/>
    <w:rsid w:val="00C74EB9"/>
    <w:rsid w:val="00C751B2"/>
    <w:rsid w:val="00C75335"/>
    <w:rsid w:val="00C75B30"/>
    <w:rsid w:val="00C76641"/>
    <w:rsid w:val="00C76660"/>
    <w:rsid w:val="00C77DE2"/>
    <w:rsid w:val="00C80EC9"/>
    <w:rsid w:val="00C813A7"/>
    <w:rsid w:val="00C8179C"/>
    <w:rsid w:val="00C8188B"/>
    <w:rsid w:val="00C81EEE"/>
    <w:rsid w:val="00C8251F"/>
    <w:rsid w:val="00C82B25"/>
    <w:rsid w:val="00C82D72"/>
    <w:rsid w:val="00C8366C"/>
    <w:rsid w:val="00C839A1"/>
    <w:rsid w:val="00C83D45"/>
    <w:rsid w:val="00C83FBC"/>
    <w:rsid w:val="00C84750"/>
    <w:rsid w:val="00C847AB"/>
    <w:rsid w:val="00C84D5A"/>
    <w:rsid w:val="00C84ED1"/>
    <w:rsid w:val="00C853D0"/>
    <w:rsid w:val="00C856C2"/>
    <w:rsid w:val="00C858DD"/>
    <w:rsid w:val="00C85997"/>
    <w:rsid w:val="00C85E9C"/>
    <w:rsid w:val="00C8632B"/>
    <w:rsid w:val="00C86476"/>
    <w:rsid w:val="00C869AC"/>
    <w:rsid w:val="00C86AB7"/>
    <w:rsid w:val="00C870C5"/>
    <w:rsid w:val="00C87235"/>
    <w:rsid w:val="00C87331"/>
    <w:rsid w:val="00C87A12"/>
    <w:rsid w:val="00C90142"/>
    <w:rsid w:val="00C90AD3"/>
    <w:rsid w:val="00C91080"/>
    <w:rsid w:val="00C91BED"/>
    <w:rsid w:val="00C92236"/>
    <w:rsid w:val="00C92950"/>
    <w:rsid w:val="00C92DAA"/>
    <w:rsid w:val="00C92ECB"/>
    <w:rsid w:val="00C92FFA"/>
    <w:rsid w:val="00C93453"/>
    <w:rsid w:val="00C93C92"/>
    <w:rsid w:val="00C9442E"/>
    <w:rsid w:val="00C94775"/>
    <w:rsid w:val="00C948C6"/>
    <w:rsid w:val="00C949E2"/>
    <w:rsid w:val="00C95647"/>
    <w:rsid w:val="00C956F5"/>
    <w:rsid w:val="00C957E2"/>
    <w:rsid w:val="00C95C93"/>
    <w:rsid w:val="00C95DF4"/>
    <w:rsid w:val="00C96266"/>
    <w:rsid w:val="00C96406"/>
    <w:rsid w:val="00C96A85"/>
    <w:rsid w:val="00C96B2B"/>
    <w:rsid w:val="00C971C6"/>
    <w:rsid w:val="00C97347"/>
    <w:rsid w:val="00CA0077"/>
    <w:rsid w:val="00CA04FB"/>
    <w:rsid w:val="00CA056D"/>
    <w:rsid w:val="00CA0C8C"/>
    <w:rsid w:val="00CA0F22"/>
    <w:rsid w:val="00CA12CF"/>
    <w:rsid w:val="00CA1616"/>
    <w:rsid w:val="00CA1800"/>
    <w:rsid w:val="00CA1D15"/>
    <w:rsid w:val="00CA2509"/>
    <w:rsid w:val="00CA2992"/>
    <w:rsid w:val="00CA4428"/>
    <w:rsid w:val="00CA44DA"/>
    <w:rsid w:val="00CA45E1"/>
    <w:rsid w:val="00CA47F3"/>
    <w:rsid w:val="00CA5355"/>
    <w:rsid w:val="00CA53E2"/>
    <w:rsid w:val="00CA639F"/>
    <w:rsid w:val="00CA6B7F"/>
    <w:rsid w:val="00CA79E5"/>
    <w:rsid w:val="00CA7AC2"/>
    <w:rsid w:val="00CA7CB9"/>
    <w:rsid w:val="00CB0593"/>
    <w:rsid w:val="00CB0713"/>
    <w:rsid w:val="00CB0984"/>
    <w:rsid w:val="00CB12AE"/>
    <w:rsid w:val="00CB1719"/>
    <w:rsid w:val="00CB18D4"/>
    <w:rsid w:val="00CB1BE5"/>
    <w:rsid w:val="00CB2001"/>
    <w:rsid w:val="00CB2174"/>
    <w:rsid w:val="00CB21CE"/>
    <w:rsid w:val="00CB2784"/>
    <w:rsid w:val="00CB29A6"/>
    <w:rsid w:val="00CB3042"/>
    <w:rsid w:val="00CB38D3"/>
    <w:rsid w:val="00CB38E9"/>
    <w:rsid w:val="00CB3EA6"/>
    <w:rsid w:val="00CB592B"/>
    <w:rsid w:val="00CB5AF6"/>
    <w:rsid w:val="00CB6826"/>
    <w:rsid w:val="00CB6A3E"/>
    <w:rsid w:val="00CB728C"/>
    <w:rsid w:val="00CB77F1"/>
    <w:rsid w:val="00CC0004"/>
    <w:rsid w:val="00CC02DB"/>
    <w:rsid w:val="00CC042F"/>
    <w:rsid w:val="00CC0789"/>
    <w:rsid w:val="00CC0941"/>
    <w:rsid w:val="00CC0A39"/>
    <w:rsid w:val="00CC0C5F"/>
    <w:rsid w:val="00CC0E78"/>
    <w:rsid w:val="00CC173C"/>
    <w:rsid w:val="00CC18A6"/>
    <w:rsid w:val="00CC1C15"/>
    <w:rsid w:val="00CC1E13"/>
    <w:rsid w:val="00CC2119"/>
    <w:rsid w:val="00CC2232"/>
    <w:rsid w:val="00CC25D8"/>
    <w:rsid w:val="00CC279E"/>
    <w:rsid w:val="00CC34F8"/>
    <w:rsid w:val="00CC3F3B"/>
    <w:rsid w:val="00CC46FB"/>
    <w:rsid w:val="00CC531E"/>
    <w:rsid w:val="00CC532A"/>
    <w:rsid w:val="00CC54B8"/>
    <w:rsid w:val="00CC5AA5"/>
    <w:rsid w:val="00CC6229"/>
    <w:rsid w:val="00CC6A66"/>
    <w:rsid w:val="00CC721C"/>
    <w:rsid w:val="00CD0036"/>
    <w:rsid w:val="00CD05A5"/>
    <w:rsid w:val="00CD0636"/>
    <w:rsid w:val="00CD0C1B"/>
    <w:rsid w:val="00CD0C7C"/>
    <w:rsid w:val="00CD112B"/>
    <w:rsid w:val="00CD121C"/>
    <w:rsid w:val="00CD233B"/>
    <w:rsid w:val="00CD2733"/>
    <w:rsid w:val="00CD34CF"/>
    <w:rsid w:val="00CD378D"/>
    <w:rsid w:val="00CD37A2"/>
    <w:rsid w:val="00CD3E05"/>
    <w:rsid w:val="00CD4835"/>
    <w:rsid w:val="00CD4C95"/>
    <w:rsid w:val="00CD500E"/>
    <w:rsid w:val="00CD51B3"/>
    <w:rsid w:val="00CD585F"/>
    <w:rsid w:val="00CD5936"/>
    <w:rsid w:val="00CD6318"/>
    <w:rsid w:val="00CD6656"/>
    <w:rsid w:val="00CD6678"/>
    <w:rsid w:val="00CD6FF8"/>
    <w:rsid w:val="00CD73A6"/>
    <w:rsid w:val="00CD79E1"/>
    <w:rsid w:val="00CE023F"/>
    <w:rsid w:val="00CE14D8"/>
    <w:rsid w:val="00CE168C"/>
    <w:rsid w:val="00CE18E6"/>
    <w:rsid w:val="00CE1CF6"/>
    <w:rsid w:val="00CE232F"/>
    <w:rsid w:val="00CE2618"/>
    <w:rsid w:val="00CE2ADD"/>
    <w:rsid w:val="00CE31C8"/>
    <w:rsid w:val="00CE3A3E"/>
    <w:rsid w:val="00CE3B9B"/>
    <w:rsid w:val="00CE3DEA"/>
    <w:rsid w:val="00CE3E6C"/>
    <w:rsid w:val="00CE412F"/>
    <w:rsid w:val="00CE4669"/>
    <w:rsid w:val="00CE51F5"/>
    <w:rsid w:val="00CE57CC"/>
    <w:rsid w:val="00CE6604"/>
    <w:rsid w:val="00CE76D9"/>
    <w:rsid w:val="00CF08F1"/>
    <w:rsid w:val="00CF09B1"/>
    <w:rsid w:val="00CF0AC6"/>
    <w:rsid w:val="00CF14C2"/>
    <w:rsid w:val="00CF15CA"/>
    <w:rsid w:val="00CF18D4"/>
    <w:rsid w:val="00CF198B"/>
    <w:rsid w:val="00CF1A8C"/>
    <w:rsid w:val="00CF1BAB"/>
    <w:rsid w:val="00CF1BB2"/>
    <w:rsid w:val="00CF1F66"/>
    <w:rsid w:val="00CF23D0"/>
    <w:rsid w:val="00CF28E0"/>
    <w:rsid w:val="00CF2945"/>
    <w:rsid w:val="00CF2ED6"/>
    <w:rsid w:val="00CF2F0B"/>
    <w:rsid w:val="00CF31B6"/>
    <w:rsid w:val="00CF42FC"/>
    <w:rsid w:val="00CF503E"/>
    <w:rsid w:val="00CF5153"/>
    <w:rsid w:val="00CF549B"/>
    <w:rsid w:val="00CF57BF"/>
    <w:rsid w:val="00CF5C40"/>
    <w:rsid w:val="00CF6A4D"/>
    <w:rsid w:val="00CF7278"/>
    <w:rsid w:val="00CF77EA"/>
    <w:rsid w:val="00D00011"/>
    <w:rsid w:val="00D00015"/>
    <w:rsid w:val="00D00238"/>
    <w:rsid w:val="00D00BAD"/>
    <w:rsid w:val="00D01327"/>
    <w:rsid w:val="00D01595"/>
    <w:rsid w:val="00D01A8A"/>
    <w:rsid w:val="00D01CC4"/>
    <w:rsid w:val="00D020C5"/>
    <w:rsid w:val="00D02ABE"/>
    <w:rsid w:val="00D02C79"/>
    <w:rsid w:val="00D02E49"/>
    <w:rsid w:val="00D02E5E"/>
    <w:rsid w:val="00D032D5"/>
    <w:rsid w:val="00D03467"/>
    <w:rsid w:val="00D038EB"/>
    <w:rsid w:val="00D03F71"/>
    <w:rsid w:val="00D05C55"/>
    <w:rsid w:val="00D06678"/>
    <w:rsid w:val="00D068DA"/>
    <w:rsid w:val="00D0691A"/>
    <w:rsid w:val="00D0699C"/>
    <w:rsid w:val="00D06B8F"/>
    <w:rsid w:val="00D06CB1"/>
    <w:rsid w:val="00D075B7"/>
    <w:rsid w:val="00D075BA"/>
    <w:rsid w:val="00D07F47"/>
    <w:rsid w:val="00D10A56"/>
    <w:rsid w:val="00D11275"/>
    <w:rsid w:val="00D114FB"/>
    <w:rsid w:val="00D12889"/>
    <w:rsid w:val="00D132C6"/>
    <w:rsid w:val="00D137B9"/>
    <w:rsid w:val="00D14B1E"/>
    <w:rsid w:val="00D14E2B"/>
    <w:rsid w:val="00D152D0"/>
    <w:rsid w:val="00D15400"/>
    <w:rsid w:val="00D15525"/>
    <w:rsid w:val="00D1561A"/>
    <w:rsid w:val="00D16BC4"/>
    <w:rsid w:val="00D16D2D"/>
    <w:rsid w:val="00D177D6"/>
    <w:rsid w:val="00D17975"/>
    <w:rsid w:val="00D20735"/>
    <w:rsid w:val="00D20A92"/>
    <w:rsid w:val="00D20ED2"/>
    <w:rsid w:val="00D2152A"/>
    <w:rsid w:val="00D215BA"/>
    <w:rsid w:val="00D21A5B"/>
    <w:rsid w:val="00D21B76"/>
    <w:rsid w:val="00D22473"/>
    <w:rsid w:val="00D22516"/>
    <w:rsid w:val="00D226A0"/>
    <w:rsid w:val="00D22A6C"/>
    <w:rsid w:val="00D23163"/>
    <w:rsid w:val="00D23329"/>
    <w:rsid w:val="00D23B1E"/>
    <w:rsid w:val="00D2455A"/>
    <w:rsid w:val="00D24E07"/>
    <w:rsid w:val="00D25596"/>
    <w:rsid w:val="00D2569E"/>
    <w:rsid w:val="00D25781"/>
    <w:rsid w:val="00D25929"/>
    <w:rsid w:val="00D25DD2"/>
    <w:rsid w:val="00D25F8C"/>
    <w:rsid w:val="00D26B65"/>
    <w:rsid w:val="00D27124"/>
    <w:rsid w:val="00D276A6"/>
    <w:rsid w:val="00D27DF1"/>
    <w:rsid w:val="00D30041"/>
    <w:rsid w:val="00D3013F"/>
    <w:rsid w:val="00D30284"/>
    <w:rsid w:val="00D302F5"/>
    <w:rsid w:val="00D30645"/>
    <w:rsid w:val="00D30F1A"/>
    <w:rsid w:val="00D319F6"/>
    <w:rsid w:val="00D32105"/>
    <w:rsid w:val="00D32344"/>
    <w:rsid w:val="00D323EC"/>
    <w:rsid w:val="00D326E2"/>
    <w:rsid w:val="00D32921"/>
    <w:rsid w:val="00D3295E"/>
    <w:rsid w:val="00D338FF"/>
    <w:rsid w:val="00D33ED9"/>
    <w:rsid w:val="00D34503"/>
    <w:rsid w:val="00D34B96"/>
    <w:rsid w:val="00D34DD3"/>
    <w:rsid w:val="00D34E84"/>
    <w:rsid w:val="00D34FC3"/>
    <w:rsid w:val="00D35932"/>
    <w:rsid w:val="00D36246"/>
    <w:rsid w:val="00D36B99"/>
    <w:rsid w:val="00D37173"/>
    <w:rsid w:val="00D376A0"/>
    <w:rsid w:val="00D37B01"/>
    <w:rsid w:val="00D4005D"/>
    <w:rsid w:val="00D401DC"/>
    <w:rsid w:val="00D40EFE"/>
    <w:rsid w:val="00D412D0"/>
    <w:rsid w:val="00D4175B"/>
    <w:rsid w:val="00D41974"/>
    <w:rsid w:val="00D41C69"/>
    <w:rsid w:val="00D430C2"/>
    <w:rsid w:val="00D4327F"/>
    <w:rsid w:val="00D433BF"/>
    <w:rsid w:val="00D43BE1"/>
    <w:rsid w:val="00D44217"/>
    <w:rsid w:val="00D442EC"/>
    <w:rsid w:val="00D44F4D"/>
    <w:rsid w:val="00D46414"/>
    <w:rsid w:val="00D465E1"/>
    <w:rsid w:val="00D46FE7"/>
    <w:rsid w:val="00D47260"/>
    <w:rsid w:val="00D472A5"/>
    <w:rsid w:val="00D5035D"/>
    <w:rsid w:val="00D50983"/>
    <w:rsid w:val="00D50CB3"/>
    <w:rsid w:val="00D513FB"/>
    <w:rsid w:val="00D51F2C"/>
    <w:rsid w:val="00D53396"/>
    <w:rsid w:val="00D53B57"/>
    <w:rsid w:val="00D542E3"/>
    <w:rsid w:val="00D5439C"/>
    <w:rsid w:val="00D543CF"/>
    <w:rsid w:val="00D5478D"/>
    <w:rsid w:val="00D54DE9"/>
    <w:rsid w:val="00D54F34"/>
    <w:rsid w:val="00D54F7C"/>
    <w:rsid w:val="00D54F8E"/>
    <w:rsid w:val="00D55A7B"/>
    <w:rsid w:val="00D55D58"/>
    <w:rsid w:val="00D564EA"/>
    <w:rsid w:val="00D56EA5"/>
    <w:rsid w:val="00D57094"/>
    <w:rsid w:val="00D5739C"/>
    <w:rsid w:val="00D57439"/>
    <w:rsid w:val="00D5776C"/>
    <w:rsid w:val="00D57884"/>
    <w:rsid w:val="00D579C5"/>
    <w:rsid w:val="00D6012D"/>
    <w:rsid w:val="00D60525"/>
    <w:rsid w:val="00D60B74"/>
    <w:rsid w:val="00D62EB7"/>
    <w:rsid w:val="00D62F83"/>
    <w:rsid w:val="00D63E98"/>
    <w:rsid w:val="00D64191"/>
    <w:rsid w:val="00D64C55"/>
    <w:rsid w:val="00D6506C"/>
    <w:rsid w:val="00D6581B"/>
    <w:rsid w:val="00D65C46"/>
    <w:rsid w:val="00D66772"/>
    <w:rsid w:val="00D66843"/>
    <w:rsid w:val="00D66BDA"/>
    <w:rsid w:val="00D67174"/>
    <w:rsid w:val="00D6747E"/>
    <w:rsid w:val="00D674E7"/>
    <w:rsid w:val="00D675CB"/>
    <w:rsid w:val="00D67FB5"/>
    <w:rsid w:val="00D701D4"/>
    <w:rsid w:val="00D70526"/>
    <w:rsid w:val="00D70A47"/>
    <w:rsid w:val="00D70B8B"/>
    <w:rsid w:val="00D710E5"/>
    <w:rsid w:val="00D716D6"/>
    <w:rsid w:val="00D72CAD"/>
    <w:rsid w:val="00D72E45"/>
    <w:rsid w:val="00D73493"/>
    <w:rsid w:val="00D735CD"/>
    <w:rsid w:val="00D738E1"/>
    <w:rsid w:val="00D73953"/>
    <w:rsid w:val="00D74149"/>
    <w:rsid w:val="00D743D6"/>
    <w:rsid w:val="00D74791"/>
    <w:rsid w:val="00D7484D"/>
    <w:rsid w:val="00D7490E"/>
    <w:rsid w:val="00D75560"/>
    <w:rsid w:val="00D75C96"/>
    <w:rsid w:val="00D764A7"/>
    <w:rsid w:val="00D766DD"/>
    <w:rsid w:val="00D76746"/>
    <w:rsid w:val="00D76765"/>
    <w:rsid w:val="00D76DD6"/>
    <w:rsid w:val="00D76FE4"/>
    <w:rsid w:val="00D77482"/>
    <w:rsid w:val="00D774B6"/>
    <w:rsid w:val="00D77613"/>
    <w:rsid w:val="00D81FFC"/>
    <w:rsid w:val="00D824FF"/>
    <w:rsid w:val="00D82507"/>
    <w:rsid w:val="00D82794"/>
    <w:rsid w:val="00D82F8B"/>
    <w:rsid w:val="00D830A1"/>
    <w:rsid w:val="00D836BC"/>
    <w:rsid w:val="00D83742"/>
    <w:rsid w:val="00D84415"/>
    <w:rsid w:val="00D84802"/>
    <w:rsid w:val="00D84A3A"/>
    <w:rsid w:val="00D85805"/>
    <w:rsid w:val="00D85944"/>
    <w:rsid w:val="00D85A51"/>
    <w:rsid w:val="00D85B73"/>
    <w:rsid w:val="00D8641C"/>
    <w:rsid w:val="00D86A3B"/>
    <w:rsid w:val="00D870DD"/>
    <w:rsid w:val="00D874CC"/>
    <w:rsid w:val="00D87650"/>
    <w:rsid w:val="00D878D7"/>
    <w:rsid w:val="00D87A6D"/>
    <w:rsid w:val="00D87C49"/>
    <w:rsid w:val="00D906AC"/>
    <w:rsid w:val="00D916C5"/>
    <w:rsid w:val="00D91850"/>
    <w:rsid w:val="00D91CE0"/>
    <w:rsid w:val="00D91D35"/>
    <w:rsid w:val="00D92055"/>
    <w:rsid w:val="00D92F1B"/>
    <w:rsid w:val="00D93237"/>
    <w:rsid w:val="00D9377D"/>
    <w:rsid w:val="00D93F2A"/>
    <w:rsid w:val="00D93FD1"/>
    <w:rsid w:val="00D945E5"/>
    <w:rsid w:val="00D94D5B"/>
    <w:rsid w:val="00D9636D"/>
    <w:rsid w:val="00D96D30"/>
    <w:rsid w:val="00D978CD"/>
    <w:rsid w:val="00D97B1C"/>
    <w:rsid w:val="00D97B9B"/>
    <w:rsid w:val="00D97C20"/>
    <w:rsid w:val="00DA0027"/>
    <w:rsid w:val="00DA03C3"/>
    <w:rsid w:val="00DA040A"/>
    <w:rsid w:val="00DA0C2F"/>
    <w:rsid w:val="00DA1D46"/>
    <w:rsid w:val="00DA1F20"/>
    <w:rsid w:val="00DA21F2"/>
    <w:rsid w:val="00DA24D6"/>
    <w:rsid w:val="00DA2814"/>
    <w:rsid w:val="00DA282E"/>
    <w:rsid w:val="00DA28FE"/>
    <w:rsid w:val="00DA2F83"/>
    <w:rsid w:val="00DA348B"/>
    <w:rsid w:val="00DA3F0F"/>
    <w:rsid w:val="00DA40FB"/>
    <w:rsid w:val="00DA469A"/>
    <w:rsid w:val="00DA50A3"/>
    <w:rsid w:val="00DA542A"/>
    <w:rsid w:val="00DA5C67"/>
    <w:rsid w:val="00DA6BD1"/>
    <w:rsid w:val="00DA7202"/>
    <w:rsid w:val="00DA7523"/>
    <w:rsid w:val="00DA78E6"/>
    <w:rsid w:val="00DA7902"/>
    <w:rsid w:val="00DA7B66"/>
    <w:rsid w:val="00DA7C0F"/>
    <w:rsid w:val="00DB0818"/>
    <w:rsid w:val="00DB0ECA"/>
    <w:rsid w:val="00DB12CB"/>
    <w:rsid w:val="00DB15EE"/>
    <w:rsid w:val="00DB16D9"/>
    <w:rsid w:val="00DB1ABF"/>
    <w:rsid w:val="00DB1FCE"/>
    <w:rsid w:val="00DB1FF4"/>
    <w:rsid w:val="00DB23E3"/>
    <w:rsid w:val="00DB25EC"/>
    <w:rsid w:val="00DB273D"/>
    <w:rsid w:val="00DB2B4D"/>
    <w:rsid w:val="00DB3420"/>
    <w:rsid w:val="00DB38E4"/>
    <w:rsid w:val="00DB39DE"/>
    <w:rsid w:val="00DB3F11"/>
    <w:rsid w:val="00DB4203"/>
    <w:rsid w:val="00DB46DC"/>
    <w:rsid w:val="00DB49A6"/>
    <w:rsid w:val="00DB55EA"/>
    <w:rsid w:val="00DB57FD"/>
    <w:rsid w:val="00DB5B66"/>
    <w:rsid w:val="00DB6C2A"/>
    <w:rsid w:val="00DB71B7"/>
    <w:rsid w:val="00DB77CE"/>
    <w:rsid w:val="00DC069B"/>
    <w:rsid w:val="00DC0C09"/>
    <w:rsid w:val="00DC0C6D"/>
    <w:rsid w:val="00DC2011"/>
    <w:rsid w:val="00DC24E0"/>
    <w:rsid w:val="00DC25A9"/>
    <w:rsid w:val="00DC25CE"/>
    <w:rsid w:val="00DC2D3B"/>
    <w:rsid w:val="00DC3D06"/>
    <w:rsid w:val="00DC3F62"/>
    <w:rsid w:val="00DC4309"/>
    <w:rsid w:val="00DC5128"/>
    <w:rsid w:val="00DC57E4"/>
    <w:rsid w:val="00DC5FFF"/>
    <w:rsid w:val="00DC62F4"/>
    <w:rsid w:val="00DC632D"/>
    <w:rsid w:val="00DC6607"/>
    <w:rsid w:val="00DC67E1"/>
    <w:rsid w:val="00DC6A90"/>
    <w:rsid w:val="00DC76F7"/>
    <w:rsid w:val="00DC78CC"/>
    <w:rsid w:val="00DD0990"/>
    <w:rsid w:val="00DD0E1A"/>
    <w:rsid w:val="00DD0E7F"/>
    <w:rsid w:val="00DD1791"/>
    <w:rsid w:val="00DD20DF"/>
    <w:rsid w:val="00DD2723"/>
    <w:rsid w:val="00DD291E"/>
    <w:rsid w:val="00DD2952"/>
    <w:rsid w:val="00DD2E2F"/>
    <w:rsid w:val="00DD3141"/>
    <w:rsid w:val="00DD3E6A"/>
    <w:rsid w:val="00DD4A8F"/>
    <w:rsid w:val="00DD4D37"/>
    <w:rsid w:val="00DD4DA9"/>
    <w:rsid w:val="00DD55E7"/>
    <w:rsid w:val="00DD5733"/>
    <w:rsid w:val="00DD57AD"/>
    <w:rsid w:val="00DD5A01"/>
    <w:rsid w:val="00DD69DF"/>
    <w:rsid w:val="00DD73C6"/>
    <w:rsid w:val="00DD7BD6"/>
    <w:rsid w:val="00DD7C10"/>
    <w:rsid w:val="00DD7EAA"/>
    <w:rsid w:val="00DE00AB"/>
    <w:rsid w:val="00DE01C0"/>
    <w:rsid w:val="00DE10A6"/>
    <w:rsid w:val="00DE1511"/>
    <w:rsid w:val="00DE1A4A"/>
    <w:rsid w:val="00DE1F68"/>
    <w:rsid w:val="00DE207F"/>
    <w:rsid w:val="00DE2648"/>
    <w:rsid w:val="00DE269E"/>
    <w:rsid w:val="00DE2A7B"/>
    <w:rsid w:val="00DE3718"/>
    <w:rsid w:val="00DE3AFB"/>
    <w:rsid w:val="00DE3BCD"/>
    <w:rsid w:val="00DE3DBE"/>
    <w:rsid w:val="00DE4010"/>
    <w:rsid w:val="00DE414F"/>
    <w:rsid w:val="00DE4297"/>
    <w:rsid w:val="00DE462F"/>
    <w:rsid w:val="00DE4880"/>
    <w:rsid w:val="00DE488C"/>
    <w:rsid w:val="00DE4AE9"/>
    <w:rsid w:val="00DE4B7E"/>
    <w:rsid w:val="00DE535A"/>
    <w:rsid w:val="00DE5403"/>
    <w:rsid w:val="00DE543D"/>
    <w:rsid w:val="00DE69DE"/>
    <w:rsid w:val="00DE749D"/>
    <w:rsid w:val="00DE79C6"/>
    <w:rsid w:val="00DE7B6F"/>
    <w:rsid w:val="00DF0827"/>
    <w:rsid w:val="00DF0B85"/>
    <w:rsid w:val="00DF13F2"/>
    <w:rsid w:val="00DF168D"/>
    <w:rsid w:val="00DF1ABA"/>
    <w:rsid w:val="00DF1C44"/>
    <w:rsid w:val="00DF1C9F"/>
    <w:rsid w:val="00DF1D14"/>
    <w:rsid w:val="00DF210E"/>
    <w:rsid w:val="00DF23F1"/>
    <w:rsid w:val="00DF28A2"/>
    <w:rsid w:val="00DF2F0D"/>
    <w:rsid w:val="00DF2F2B"/>
    <w:rsid w:val="00DF3C72"/>
    <w:rsid w:val="00DF42CB"/>
    <w:rsid w:val="00DF45D6"/>
    <w:rsid w:val="00DF52DD"/>
    <w:rsid w:val="00DF56D5"/>
    <w:rsid w:val="00DF5754"/>
    <w:rsid w:val="00DF607D"/>
    <w:rsid w:val="00DF63AC"/>
    <w:rsid w:val="00DF641F"/>
    <w:rsid w:val="00DF7494"/>
    <w:rsid w:val="00DF772E"/>
    <w:rsid w:val="00E00004"/>
    <w:rsid w:val="00E00130"/>
    <w:rsid w:val="00E00131"/>
    <w:rsid w:val="00E001ED"/>
    <w:rsid w:val="00E00408"/>
    <w:rsid w:val="00E0094F"/>
    <w:rsid w:val="00E01C99"/>
    <w:rsid w:val="00E02A65"/>
    <w:rsid w:val="00E02CE8"/>
    <w:rsid w:val="00E02D6A"/>
    <w:rsid w:val="00E02EB6"/>
    <w:rsid w:val="00E03074"/>
    <w:rsid w:val="00E030E9"/>
    <w:rsid w:val="00E03ED9"/>
    <w:rsid w:val="00E03F7D"/>
    <w:rsid w:val="00E03F94"/>
    <w:rsid w:val="00E04066"/>
    <w:rsid w:val="00E0445F"/>
    <w:rsid w:val="00E04D89"/>
    <w:rsid w:val="00E058C7"/>
    <w:rsid w:val="00E05FC2"/>
    <w:rsid w:val="00E061CA"/>
    <w:rsid w:val="00E06AAA"/>
    <w:rsid w:val="00E077AE"/>
    <w:rsid w:val="00E07A27"/>
    <w:rsid w:val="00E07B2D"/>
    <w:rsid w:val="00E07B85"/>
    <w:rsid w:val="00E10516"/>
    <w:rsid w:val="00E10F5F"/>
    <w:rsid w:val="00E10F71"/>
    <w:rsid w:val="00E11156"/>
    <w:rsid w:val="00E11776"/>
    <w:rsid w:val="00E118B8"/>
    <w:rsid w:val="00E11B0C"/>
    <w:rsid w:val="00E1265F"/>
    <w:rsid w:val="00E12828"/>
    <w:rsid w:val="00E1299F"/>
    <w:rsid w:val="00E12EF8"/>
    <w:rsid w:val="00E12FEF"/>
    <w:rsid w:val="00E1320D"/>
    <w:rsid w:val="00E13345"/>
    <w:rsid w:val="00E13625"/>
    <w:rsid w:val="00E137F0"/>
    <w:rsid w:val="00E13AC3"/>
    <w:rsid w:val="00E13EB1"/>
    <w:rsid w:val="00E142B4"/>
    <w:rsid w:val="00E14498"/>
    <w:rsid w:val="00E148D6"/>
    <w:rsid w:val="00E152BC"/>
    <w:rsid w:val="00E15564"/>
    <w:rsid w:val="00E15D43"/>
    <w:rsid w:val="00E15D89"/>
    <w:rsid w:val="00E16346"/>
    <w:rsid w:val="00E166F0"/>
    <w:rsid w:val="00E1683A"/>
    <w:rsid w:val="00E169A2"/>
    <w:rsid w:val="00E175E2"/>
    <w:rsid w:val="00E17AD7"/>
    <w:rsid w:val="00E208AB"/>
    <w:rsid w:val="00E20969"/>
    <w:rsid w:val="00E20ACE"/>
    <w:rsid w:val="00E20C64"/>
    <w:rsid w:val="00E20D88"/>
    <w:rsid w:val="00E2107D"/>
    <w:rsid w:val="00E21085"/>
    <w:rsid w:val="00E212AF"/>
    <w:rsid w:val="00E2138B"/>
    <w:rsid w:val="00E21590"/>
    <w:rsid w:val="00E215FC"/>
    <w:rsid w:val="00E21868"/>
    <w:rsid w:val="00E229FD"/>
    <w:rsid w:val="00E22B6A"/>
    <w:rsid w:val="00E22C00"/>
    <w:rsid w:val="00E23093"/>
    <w:rsid w:val="00E231DC"/>
    <w:rsid w:val="00E23201"/>
    <w:rsid w:val="00E236AC"/>
    <w:rsid w:val="00E23E77"/>
    <w:rsid w:val="00E248FC"/>
    <w:rsid w:val="00E24964"/>
    <w:rsid w:val="00E24C08"/>
    <w:rsid w:val="00E263D3"/>
    <w:rsid w:val="00E266E0"/>
    <w:rsid w:val="00E26782"/>
    <w:rsid w:val="00E26917"/>
    <w:rsid w:val="00E26A30"/>
    <w:rsid w:val="00E26E9D"/>
    <w:rsid w:val="00E270C0"/>
    <w:rsid w:val="00E270DB"/>
    <w:rsid w:val="00E27461"/>
    <w:rsid w:val="00E27469"/>
    <w:rsid w:val="00E276BD"/>
    <w:rsid w:val="00E27A15"/>
    <w:rsid w:val="00E27FF2"/>
    <w:rsid w:val="00E30239"/>
    <w:rsid w:val="00E30446"/>
    <w:rsid w:val="00E30D05"/>
    <w:rsid w:val="00E31987"/>
    <w:rsid w:val="00E32181"/>
    <w:rsid w:val="00E32CCB"/>
    <w:rsid w:val="00E338A3"/>
    <w:rsid w:val="00E33DD4"/>
    <w:rsid w:val="00E34272"/>
    <w:rsid w:val="00E349BE"/>
    <w:rsid w:val="00E34F26"/>
    <w:rsid w:val="00E35D4B"/>
    <w:rsid w:val="00E367EA"/>
    <w:rsid w:val="00E3689F"/>
    <w:rsid w:val="00E368FD"/>
    <w:rsid w:val="00E36B30"/>
    <w:rsid w:val="00E37044"/>
    <w:rsid w:val="00E37360"/>
    <w:rsid w:val="00E37A30"/>
    <w:rsid w:val="00E4027F"/>
    <w:rsid w:val="00E40847"/>
    <w:rsid w:val="00E408DB"/>
    <w:rsid w:val="00E40DBB"/>
    <w:rsid w:val="00E416FB"/>
    <w:rsid w:val="00E4183D"/>
    <w:rsid w:val="00E42360"/>
    <w:rsid w:val="00E423CA"/>
    <w:rsid w:val="00E429AC"/>
    <w:rsid w:val="00E435EA"/>
    <w:rsid w:val="00E43B48"/>
    <w:rsid w:val="00E4482D"/>
    <w:rsid w:val="00E44845"/>
    <w:rsid w:val="00E44C85"/>
    <w:rsid w:val="00E45696"/>
    <w:rsid w:val="00E45A8C"/>
    <w:rsid w:val="00E45B1D"/>
    <w:rsid w:val="00E45E42"/>
    <w:rsid w:val="00E46691"/>
    <w:rsid w:val="00E468A4"/>
    <w:rsid w:val="00E46A1C"/>
    <w:rsid w:val="00E4735A"/>
    <w:rsid w:val="00E47579"/>
    <w:rsid w:val="00E50098"/>
    <w:rsid w:val="00E50317"/>
    <w:rsid w:val="00E5059D"/>
    <w:rsid w:val="00E50D55"/>
    <w:rsid w:val="00E50DEA"/>
    <w:rsid w:val="00E51467"/>
    <w:rsid w:val="00E514EB"/>
    <w:rsid w:val="00E51BFE"/>
    <w:rsid w:val="00E5239C"/>
    <w:rsid w:val="00E523B8"/>
    <w:rsid w:val="00E527E1"/>
    <w:rsid w:val="00E53069"/>
    <w:rsid w:val="00E54A51"/>
    <w:rsid w:val="00E55226"/>
    <w:rsid w:val="00E5534E"/>
    <w:rsid w:val="00E55E4D"/>
    <w:rsid w:val="00E56112"/>
    <w:rsid w:val="00E56183"/>
    <w:rsid w:val="00E56347"/>
    <w:rsid w:val="00E5664B"/>
    <w:rsid w:val="00E56916"/>
    <w:rsid w:val="00E56B01"/>
    <w:rsid w:val="00E56BA0"/>
    <w:rsid w:val="00E5702F"/>
    <w:rsid w:val="00E572AD"/>
    <w:rsid w:val="00E57561"/>
    <w:rsid w:val="00E57605"/>
    <w:rsid w:val="00E578C5"/>
    <w:rsid w:val="00E57A33"/>
    <w:rsid w:val="00E57A8C"/>
    <w:rsid w:val="00E57C6B"/>
    <w:rsid w:val="00E60056"/>
    <w:rsid w:val="00E60183"/>
    <w:rsid w:val="00E60734"/>
    <w:rsid w:val="00E60883"/>
    <w:rsid w:val="00E608DD"/>
    <w:rsid w:val="00E6094A"/>
    <w:rsid w:val="00E60BA0"/>
    <w:rsid w:val="00E61B11"/>
    <w:rsid w:val="00E62A27"/>
    <w:rsid w:val="00E62DCB"/>
    <w:rsid w:val="00E6336B"/>
    <w:rsid w:val="00E635C6"/>
    <w:rsid w:val="00E63808"/>
    <w:rsid w:val="00E63913"/>
    <w:rsid w:val="00E63BF8"/>
    <w:rsid w:val="00E63E17"/>
    <w:rsid w:val="00E63E2B"/>
    <w:rsid w:val="00E6416B"/>
    <w:rsid w:val="00E64192"/>
    <w:rsid w:val="00E64510"/>
    <w:rsid w:val="00E646A2"/>
    <w:rsid w:val="00E656D3"/>
    <w:rsid w:val="00E657AB"/>
    <w:rsid w:val="00E659A7"/>
    <w:rsid w:val="00E659DF"/>
    <w:rsid w:val="00E65DC3"/>
    <w:rsid w:val="00E66867"/>
    <w:rsid w:val="00E669FA"/>
    <w:rsid w:val="00E66B17"/>
    <w:rsid w:val="00E67C24"/>
    <w:rsid w:val="00E67EFD"/>
    <w:rsid w:val="00E702CB"/>
    <w:rsid w:val="00E709FE"/>
    <w:rsid w:val="00E70B29"/>
    <w:rsid w:val="00E70BAC"/>
    <w:rsid w:val="00E7110E"/>
    <w:rsid w:val="00E71CED"/>
    <w:rsid w:val="00E725C8"/>
    <w:rsid w:val="00E72A24"/>
    <w:rsid w:val="00E72BDC"/>
    <w:rsid w:val="00E737A5"/>
    <w:rsid w:val="00E73A09"/>
    <w:rsid w:val="00E73BC0"/>
    <w:rsid w:val="00E73F93"/>
    <w:rsid w:val="00E742C2"/>
    <w:rsid w:val="00E74911"/>
    <w:rsid w:val="00E7594B"/>
    <w:rsid w:val="00E761DB"/>
    <w:rsid w:val="00E770D2"/>
    <w:rsid w:val="00E7727E"/>
    <w:rsid w:val="00E77B43"/>
    <w:rsid w:val="00E77F56"/>
    <w:rsid w:val="00E80719"/>
    <w:rsid w:val="00E80F93"/>
    <w:rsid w:val="00E8139F"/>
    <w:rsid w:val="00E81B3B"/>
    <w:rsid w:val="00E8214E"/>
    <w:rsid w:val="00E82303"/>
    <w:rsid w:val="00E830D1"/>
    <w:rsid w:val="00E833B8"/>
    <w:rsid w:val="00E8356A"/>
    <w:rsid w:val="00E8383D"/>
    <w:rsid w:val="00E83F8E"/>
    <w:rsid w:val="00E84FEF"/>
    <w:rsid w:val="00E85B13"/>
    <w:rsid w:val="00E85FF9"/>
    <w:rsid w:val="00E8632F"/>
    <w:rsid w:val="00E8668E"/>
    <w:rsid w:val="00E866ED"/>
    <w:rsid w:val="00E86805"/>
    <w:rsid w:val="00E872DB"/>
    <w:rsid w:val="00E87338"/>
    <w:rsid w:val="00E877A0"/>
    <w:rsid w:val="00E87E55"/>
    <w:rsid w:val="00E9042B"/>
    <w:rsid w:val="00E90831"/>
    <w:rsid w:val="00E90B99"/>
    <w:rsid w:val="00E914BB"/>
    <w:rsid w:val="00E9196A"/>
    <w:rsid w:val="00E920D6"/>
    <w:rsid w:val="00E92253"/>
    <w:rsid w:val="00E925EC"/>
    <w:rsid w:val="00E92EC5"/>
    <w:rsid w:val="00E9323C"/>
    <w:rsid w:val="00E93764"/>
    <w:rsid w:val="00E94A68"/>
    <w:rsid w:val="00E94AC0"/>
    <w:rsid w:val="00E95280"/>
    <w:rsid w:val="00E954FC"/>
    <w:rsid w:val="00E958E9"/>
    <w:rsid w:val="00E95CE6"/>
    <w:rsid w:val="00E96F46"/>
    <w:rsid w:val="00E9711F"/>
    <w:rsid w:val="00E973A9"/>
    <w:rsid w:val="00E976FD"/>
    <w:rsid w:val="00E97B41"/>
    <w:rsid w:val="00E97BB2"/>
    <w:rsid w:val="00E97FD1"/>
    <w:rsid w:val="00EA09C2"/>
    <w:rsid w:val="00EA2248"/>
    <w:rsid w:val="00EA244F"/>
    <w:rsid w:val="00EA25D5"/>
    <w:rsid w:val="00EA27F0"/>
    <w:rsid w:val="00EA2A3A"/>
    <w:rsid w:val="00EA2DE2"/>
    <w:rsid w:val="00EA30AA"/>
    <w:rsid w:val="00EA36DB"/>
    <w:rsid w:val="00EA3783"/>
    <w:rsid w:val="00EA4740"/>
    <w:rsid w:val="00EA4EB6"/>
    <w:rsid w:val="00EA5BD5"/>
    <w:rsid w:val="00EA5BE7"/>
    <w:rsid w:val="00EA611D"/>
    <w:rsid w:val="00EA62B0"/>
    <w:rsid w:val="00EA6BC7"/>
    <w:rsid w:val="00EA76CD"/>
    <w:rsid w:val="00EA76D7"/>
    <w:rsid w:val="00EB0197"/>
    <w:rsid w:val="00EB052C"/>
    <w:rsid w:val="00EB0DD6"/>
    <w:rsid w:val="00EB0F3C"/>
    <w:rsid w:val="00EB12D6"/>
    <w:rsid w:val="00EB18AA"/>
    <w:rsid w:val="00EB202A"/>
    <w:rsid w:val="00EB22FD"/>
    <w:rsid w:val="00EB2779"/>
    <w:rsid w:val="00EB2815"/>
    <w:rsid w:val="00EB2D07"/>
    <w:rsid w:val="00EB2DF5"/>
    <w:rsid w:val="00EB3253"/>
    <w:rsid w:val="00EB32B5"/>
    <w:rsid w:val="00EB347F"/>
    <w:rsid w:val="00EB3A19"/>
    <w:rsid w:val="00EB3B13"/>
    <w:rsid w:val="00EB46B7"/>
    <w:rsid w:val="00EB47A4"/>
    <w:rsid w:val="00EB4C0A"/>
    <w:rsid w:val="00EB4FCB"/>
    <w:rsid w:val="00EB62BD"/>
    <w:rsid w:val="00EB6549"/>
    <w:rsid w:val="00EB65C3"/>
    <w:rsid w:val="00EB737F"/>
    <w:rsid w:val="00EB7697"/>
    <w:rsid w:val="00EC03AF"/>
    <w:rsid w:val="00EC0AE1"/>
    <w:rsid w:val="00EC1354"/>
    <w:rsid w:val="00EC2715"/>
    <w:rsid w:val="00EC29AC"/>
    <w:rsid w:val="00EC2B5B"/>
    <w:rsid w:val="00EC2D3E"/>
    <w:rsid w:val="00EC3E70"/>
    <w:rsid w:val="00EC443E"/>
    <w:rsid w:val="00EC4C5A"/>
    <w:rsid w:val="00EC51C7"/>
    <w:rsid w:val="00EC5677"/>
    <w:rsid w:val="00EC5C23"/>
    <w:rsid w:val="00EC601A"/>
    <w:rsid w:val="00EC6D8C"/>
    <w:rsid w:val="00EC6F10"/>
    <w:rsid w:val="00EC78C7"/>
    <w:rsid w:val="00EC7DC9"/>
    <w:rsid w:val="00EC7FE4"/>
    <w:rsid w:val="00ED0654"/>
    <w:rsid w:val="00ED1E97"/>
    <w:rsid w:val="00ED29FC"/>
    <w:rsid w:val="00ED2D19"/>
    <w:rsid w:val="00ED30F9"/>
    <w:rsid w:val="00ED327F"/>
    <w:rsid w:val="00ED35C6"/>
    <w:rsid w:val="00ED3B9F"/>
    <w:rsid w:val="00ED4117"/>
    <w:rsid w:val="00ED4233"/>
    <w:rsid w:val="00ED4AF2"/>
    <w:rsid w:val="00ED50F4"/>
    <w:rsid w:val="00ED5641"/>
    <w:rsid w:val="00ED56B8"/>
    <w:rsid w:val="00ED5FFF"/>
    <w:rsid w:val="00ED7110"/>
    <w:rsid w:val="00ED768B"/>
    <w:rsid w:val="00ED7AB9"/>
    <w:rsid w:val="00ED7AE0"/>
    <w:rsid w:val="00ED7EFC"/>
    <w:rsid w:val="00EE0189"/>
    <w:rsid w:val="00EE1A14"/>
    <w:rsid w:val="00EE21DD"/>
    <w:rsid w:val="00EE24DE"/>
    <w:rsid w:val="00EE275F"/>
    <w:rsid w:val="00EE3514"/>
    <w:rsid w:val="00EE41F1"/>
    <w:rsid w:val="00EE479B"/>
    <w:rsid w:val="00EE48A9"/>
    <w:rsid w:val="00EE57C9"/>
    <w:rsid w:val="00EE5F58"/>
    <w:rsid w:val="00EE6241"/>
    <w:rsid w:val="00EE663E"/>
    <w:rsid w:val="00EE6E49"/>
    <w:rsid w:val="00EE707A"/>
    <w:rsid w:val="00EE708D"/>
    <w:rsid w:val="00EE7771"/>
    <w:rsid w:val="00EE7A3D"/>
    <w:rsid w:val="00EE7A85"/>
    <w:rsid w:val="00EE7BD1"/>
    <w:rsid w:val="00EF0222"/>
    <w:rsid w:val="00EF0962"/>
    <w:rsid w:val="00EF1240"/>
    <w:rsid w:val="00EF1540"/>
    <w:rsid w:val="00EF2336"/>
    <w:rsid w:val="00EF2CBA"/>
    <w:rsid w:val="00EF2F10"/>
    <w:rsid w:val="00EF32F6"/>
    <w:rsid w:val="00EF45CB"/>
    <w:rsid w:val="00EF498F"/>
    <w:rsid w:val="00EF4CD4"/>
    <w:rsid w:val="00EF4F36"/>
    <w:rsid w:val="00EF638E"/>
    <w:rsid w:val="00EF6E42"/>
    <w:rsid w:val="00EF720A"/>
    <w:rsid w:val="00EF7799"/>
    <w:rsid w:val="00EF7AFB"/>
    <w:rsid w:val="00F0040A"/>
    <w:rsid w:val="00F007F9"/>
    <w:rsid w:val="00F00A79"/>
    <w:rsid w:val="00F01256"/>
    <w:rsid w:val="00F014BB"/>
    <w:rsid w:val="00F0180D"/>
    <w:rsid w:val="00F021D2"/>
    <w:rsid w:val="00F0294C"/>
    <w:rsid w:val="00F02FBE"/>
    <w:rsid w:val="00F03587"/>
    <w:rsid w:val="00F03654"/>
    <w:rsid w:val="00F0367D"/>
    <w:rsid w:val="00F03935"/>
    <w:rsid w:val="00F06217"/>
    <w:rsid w:val="00F06691"/>
    <w:rsid w:val="00F067D8"/>
    <w:rsid w:val="00F068A5"/>
    <w:rsid w:val="00F06F1B"/>
    <w:rsid w:val="00F07976"/>
    <w:rsid w:val="00F07B42"/>
    <w:rsid w:val="00F07D37"/>
    <w:rsid w:val="00F10D45"/>
    <w:rsid w:val="00F10E0B"/>
    <w:rsid w:val="00F119D4"/>
    <w:rsid w:val="00F119F3"/>
    <w:rsid w:val="00F122DC"/>
    <w:rsid w:val="00F122DF"/>
    <w:rsid w:val="00F1245B"/>
    <w:rsid w:val="00F124D3"/>
    <w:rsid w:val="00F1251A"/>
    <w:rsid w:val="00F12951"/>
    <w:rsid w:val="00F12B5A"/>
    <w:rsid w:val="00F13631"/>
    <w:rsid w:val="00F1473D"/>
    <w:rsid w:val="00F14C75"/>
    <w:rsid w:val="00F14DD4"/>
    <w:rsid w:val="00F14E35"/>
    <w:rsid w:val="00F14EA3"/>
    <w:rsid w:val="00F1520D"/>
    <w:rsid w:val="00F15B11"/>
    <w:rsid w:val="00F1601F"/>
    <w:rsid w:val="00F16124"/>
    <w:rsid w:val="00F1639B"/>
    <w:rsid w:val="00F16620"/>
    <w:rsid w:val="00F16776"/>
    <w:rsid w:val="00F17059"/>
    <w:rsid w:val="00F1741F"/>
    <w:rsid w:val="00F17626"/>
    <w:rsid w:val="00F17981"/>
    <w:rsid w:val="00F17BB3"/>
    <w:rsid w:val="00F20219"/>
    <w:rsid w:val="00F21325"/>
    <w:rsid w:val="00F223B5"/>
    <w:rsid w:val="00F23219"/>
    <w:rsid w:val="00F2343E"/>
    <w:rsid w:val="00F23798"/>
    <w:rsid w:val="00F23B7A"/>
    <w:rsid w:val="00F23BF0"/>
    <w:rsid w:val="00F23D84"/>
    <w:rsid w:val="00F23F7E"/>
    <w:rsid w:val="00F241DC"/>
    <w:rsid w:val="00F244A8"/>
    <w:rsid w:val="00F255B3"/>
    <w:rsid w:val="00F25B02"/>
    <w:rsid w:val="00F25F85"/>
    <w:rsid w:val="00F26892"/>
    <w:rsid w:val="00F26ED3"/>
    <w:rsid w:val="00F27024"/>
    <w:rsid w:val="00F2778A"/>
    <w:rsid w:val="00F302A2"/>
    <w:rsid w:val="00F307F5"/>
    <w:rsid w:val="00F30EEE"/>
    <w:rsid w:val="00F30F23"/>
    <w:rsid w:val="00F31453"/>
    <w:rsid w:val="00F31456"/>
    <w:rsid w:val="00F31578"/>
    <w:rsid w:val="00F32124"/>
    <w:rsid w:val="00F322C8"/>
    <w:rsid w:val="00F322DD"/>
    <w:rsid w:val="00F325F3"/>
    <w:rsid w:val="00F32C5A"/>
    <w:rsid w:val="00F33070"/>
    <w:rsid w:val="00F3334F"/>
    <w:rsid w:val="00F337D3"/>
    <w:rsid w:val="00F35251"/>
    <w:rsid w:val="00F363B5"/>
    <w:rsid w:val="00F367F4"/>
    <w:rsid w:val="00F36EF0"/>
    <w:rsid w:val="00F371E1"/>
    <w:rsid w:val="00F37A44"/>
    <w:rsid w:val="00F4031C"/>
    <w:rsid w:val="00F40535"/>
    <w:rsid w:val="00F406A4"/>
    <w:rsid w:val="00F40FE7"/>
    <w:rsid w:val="00F426A8"/>
    <w:rsid w:val="00F428E2"/>
    <w:rsid w:val="00F42E18"/>
    <w:rsid w:val="00F430F6"/>
    <w:rsid w:val="00F43819"/>
    <w:rsid w:val="00F45218"/>
    <w:rsid w:val="00F4537F"/>
    <w:rsid w:val="00F45A4C"/>
    <w:rsid w:val="00F45A8D"/>
    <w:rsid w:val="00F46287"/>
    <w:rsid w:val="00F46458"/>
    <w:rsid w:val="00F46EBF"/>
    <w:rsid w:val="00F47036"/>
    <w:rsid w:val="00F47FFB"/>
    <w:rsid w:val="00F500A2"/>
    <w:rsid w:val="00F50536"/>
    <w:rsid w:val="00F50B34"/>
    <w:rsid w:val="00F50F0E"/>
    <w:rsid w:val="00F512BA"/>
    <w:rsid w:val="00F51912"/>
    <w:rsid w:val="00F51D0A"/>
    <w:rsid w:val="00F539A6"/>
    <w:rsid w:val="00F53E98"/>
    <w:rsid w:val="00F54377"/>
    <w:rsid w:val="00F543C9"/>
    <w:rsid w:val="00F544CC"/>
    <w:rsid w:val="00F547EB"/>
    <w:rsid w:val="00F5484F"/>
    <w:rsid w:val="00F54EEE"/>
    <w:rsid w:val="00F554E9"/>
    <w:rsid w:val="00F55EBA"/>
    <w:rsid w:val="00F560BE"/>
    <w:rsid w:val="00F567E3"/>
    <w:rsid w:val="00F56D7D"/>
    <w:rsid w:val="00F57000"/>
    <w:rsid w:val="00F57014"/>
    <w:rsid w:val="00F57069"/>
    <w:rsid w:val="00F5729B"/>
    <w:rsid w:val="00F574E9"/>
    <w:rsid w:val="00F57CE2"/>
    <w:rsid w:val="00F602EE"/>
    <w:rsid w:val="00F60466"/>
    <w:rsid w:val="00F60715"/>
    <w:rsid w:val="00F6076F"/>
    <w:rsid w:val="00F611CF"/>
    <w:rsid w:val="00F618D4"/>
    <w:rsid w:val="00F618FD"/>
    <w:rsid w:val="00F61BB8"/>
    <w:rsid w:val="00F6289E"/>
    <w:rsid w:val="00F63049"/>
    <w:rsid w:val="00F63DEC"/>
    <w:rsid w:val="00F63EFD"/>
    <w:rsid w:val="00F647CE"/>
    <w:rsid w:val="00F65AB0"/>
    <w:rsid w:val="00F65DB2"/>
    <w:rsid w:val="00F6677D"/>
    <w:rsid w:val="00F66E57"/>
    <w:rsid w:val="00F674EE"/>
    <w:rsid w:val="00F67AC8"/>
    <w:rsid w:val="00F67BB0"/>
    <w:rsid w:val="00F702F3"/>
    <w:rsid w:val="00F7031F"/>
    <w:rsid w:val="00F70978"/>
    <w:rsid w:val="00F7181B"/>
    <w:rsid w:val="00F71B6E"/>
    <w:rsid w:val="00F7245D"/>
    <w:rsid w:val="00F7357B"/>
    <w:rsid w:val="00F744E9"/>
    <w:rsid w:val="00F74E11"/>
    <w:rsid w:val="00F7541B"/>
    <w:rsid w:val="00F7689C"/>
    <w:rsid w:val="00F76A9A"/>
    <w:rsid w:val="00F76D9B"/>
    <w:rsid w:val="00F76DA4"/>
    <w:rsid w:val="00F76EA3"/>
    <w:rsid w:val="00F76F31"/>
    <w:rsid w:val="00F802CC"/>
    <w:rsid w:val="00F8104E"/>
    <w:rsid w:val="00F822AA"/>
    <w:rsid w:val="00F826E2"/>
    <w:rsid w:val="00F82A01"/>
    <w:rsid w:val="00F82ACD"/>
    <w:rsid w:val="00F83115"/>
    <w:rsid w:val="00F84050"/>
    <w:rsid w:val="00F846D7"/>
    <w:rsid w:val="00F8488E"/>
    <w:rsid w:val="00F858BC"/>
    <w:rsid w:val="00F85ED3"/>
    <w:rsid w:val="00F871C4"/>
    <w:rsid w:val="00F874CD"/>
    <w:rsid w:val="00F87BB6"/>
    <w:rsid w:val="00F90875"/>
    <w:rsid w:val="00F90CCE"/>
    <w:rsid w:val="00F9251B"/>
    <w:rsid w:val="00F92528"/>
    <w:rsid w:val="00F92917"/>
    <w:rsid w:val="00F92AD3"/>
    <w:rsid w:val="00F93075"/>
    <w:rsid w:val="00F9393A"/>
    <w:rsid w:val="00F93EC9"/>
    <w:rsid w:val="00F945F3"/>
    <w:rsid w:val="00F94A9D"/>
    <w:rsid w:val="00F94B2F"/>
    <w:rsid w:val="00F95357"/>
    <w:rsid w:val="00F9575B"/>
    <w:rsid w:val="00F95C2B"/>
    <w:rsid w:val="00F95CF3"/>
    <w:rsid w:val="00F9637D"/>
    <w:rsid w:val="00F96CAF"/>
    <w:rsid w:val="00F97A38"/>
    <w:rsid w:val="00F97D60"/>
    <w:rsid w:val="00F97D85"/>
    <w:rsid w:val="00F97E63"/>
    <w:rsid w:val="00FA0022"/>
    <w:rsid w:val="00FA06BB"/>
    <w:rsid w:val="00FA0770"/>
    <w:rsid w:val="00FA07F4"/>
    <w:rsid w:val="00FA0C4E"/>
    <w:rsid w:val="00FA1157"/>
    <w:rsid w:val="00FA1205"/>
    <w:rsid w:val="00FA1353"/>
    <w:rsid w:val="00FA1D5F"/>
    <w:rsid w:val="00FA2575"/>
    <w:rsid w:val="00FA26D9"/>
    <w:rsid w:val="00FA3A6C"/>
    <w:rsid w:val="00FA42F2"/>
    <w:rsid w:val="00FA49AE"/>
    <w:rsid w:val="00FA5574"/>
    <w:rsid w:val="00FA60AE"/>
    <w:rsid w:val="00FA6823"/>
    <w:rsid w:val="00FA6833"/>
    <w:rsid w:val="00FA79FE"/>
    <w:rsid w:val="00FA7C57"/>
    <w:rsid w:val="00FB002A"/>
    <w:rsid w:val="00FB0045"/>
    <w:rsid w:val="00FB11DC"/>
    <w:rsid w:val="00FB156D"/>
    <w:rsid w:val="00FB19E1"/>
    <w:rsid w:val="00FB3037"/>
    <w:rsid w:val="00FB32E5"/>
    <w:rsid w:val="00FB3F37"/>
    <w:rsid w:val="00FB4245"/>
    <w:rsid w:val="00FB4EDE"/>
    <w:rsid w:val="00FB5A5E"/>
    <w:rsid w:val="00FB6E69"/>
    <w:rsid w:val="00FC06F2"/>
    <w:rsid w:val="00FC0925"/>
    <w:rsid w:val="00FC0D17"/>
    <w:rsid w:val="00FC0DD5"/>
    <w:rsid w:val="00FC13D8"/>
    <w:rsid w:val="00FC22DC"/>
    <w:rsid w:val="00FC2A07"/>
    <w:rsid w:val="00FC2B5E"/>
    <w:rsid w:val="00FC339E"/>
    <w:rsid w:val="00FC4010"/>
    <w:rsid w:val="00FC4B63"/>
    <w:rsid w:val="00FC5E3B"/>
    <w:rsid w:val="00FC6A45"/>
    <w:rsid w:val="00FC6A77"/>
    <w:rsid w:val="00FC7296"/>
    <w:rsid w:val="00FC754A"/>
    <w:rsid w:val="00FC770B"/>
    <w:rsid w:val="00FC7EBB"/>
    <w:rsid w:val="00FD00E5"/>
    <w:rsid w:val="00FD1297"/>
    <w:rsid w:val="00FD1867"/>
    <w:rsid w:val="00FD22E9"/>
    <w:rsid w:val="00FD2C3A"/>
    <w:rsid w:val="00FD2D8F"/>
    <w:rsid w:val="00FD306C"/>
    <w:rsid w:val="00FD3D7F"/>
    <w:rsid w:val="00FD3DC6"/>
    <w:rsid w:val="00FD3DFC"/>
    <w:rsid w:val="00FD44C7"/>
    <w:rsid w:val="00FD4DC4"/>
    <w:rsid w:val="00FD4DCA"/>
    <w:rsid w:val="00FD5093"/>
    <w:rsid w:val="00FD5996"/>
    <w:rsid w:val="00FD5BDC"/>
    <w:rsid w:val="00FD5C1A"/>
    <w:rsid w:val="00FD5C35"/>
    <w:rsid w:val="00FD6497"/>
    <w:rsid w:val="00FD650D"/>
    <w:rsid w:val="00FD68E1"/>
    <w:rsid w:val="00FD77A5"/>
    <w:rsid w:val="00FD7F14"/>
    <w:rsid w:val="00FE00EF"/>
    <w:rsid w:val="00FE05D4"/>
    <w:rsid w:val="00FE1552"/>
    <w:rsid w:val="00FE3154"/>
    <w:rsid w:val="00FE48A9"/>
    <w:rsid w:val="00FE4956"/>
    <w:rsid w:val="00FE49F3"/>
    <w:rsid w:val="00FE4C20"/>
    <w:rsid w:val="00FE4D03"/>
    <w:rsid w:val="00FE591B"/>
    <w:rsid w:val="00FE5C83"/>
    <w:rsid w:val="00FE6953"/>
    <w:rsid w:val="00FE6D9D"/>
    <w:rsid w:val="00FE6F2B"/>
    <w:rsid w:val="00FE7427"/>
    <w:rsid w:val="00FE7666"/>
    <w:rsid w:val="00FE78E7"/>
    <w:rsid w:val="00FE7A97"/>
    <w:rsid w:val="00FE7D14"/>
    <w:rsid w:val="00FF10FA"/>
    <w:rsid w:val="00FF1306"/>
    <w:rsid w:val="00FF1471"/>
    <w:rsid w:val="00FF178D"/>
    <w:rsid w:val="00FF1AF3"/>
    <w:rsid w:val="00FF1B09"/>
    <w:rsid w:val="00FF37E5"/>
    <w:rsid w:val="00FF3A37"/>
    <w:rsid w:val="00FF418C"/>
    <w:rsid w:val="00FF4B89"/>
    <w:rsid w:val="00FF4DEB"/>
    <w:rsid w:val="00FF5842"/>
    <w:rsid w:val="00FF5984"/>
    <w:rsid w:val="00FF5D00"/>
    <w:rsid w:val="00FF6D77"/>
    <w:rsid w:val="00FF711D"/>
    <w:rsid w:val="00FF7434"/>
    <w:rsid w:val="00FF745C"/>
    <w:rsid w:val="00FF797C"/>
    <w:rsid w:val="00FF7D1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5B8124"/>
  <w15:docId w15:val="{89256730-E194-44FD-9916-23AE84C0C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l-PL"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D4835"/>
    <w:rPr>
      <w:rFonts w:ascii="Verdana" w:hAnsi="Verdana"/>
      <w:sz w:val="20"/>
    </w:rPr>
  </w:style>
  <w:style w:type="paragraph" w:styleId="Nagwek1">
    <w:name w:val="heading 1"/>
    <w:basedOn w:val="Listanumerowana"/>
    <w:next w:val="Normalny"/>
    <w:link w:val="Nagwek1Znak"/>
    <w:uiPriority w:val="9"/>
    <w:qFormat/>
    <w:rsid w:val="00F83115"/>
    <w:pPr>
      <w:keepNext/>
      <w:keepLines/>
      <w:tabs>
        <w:tab w:val="num" w:pos="5464"/>
      </w:tabs>
      <w:spacing w:before="320" w:after="80" w:line="240" w:lineRule="auto"/>
      <w:ind w:left="5464"/>
      <w:jc w:val="center"/>
      <w:outlineLvl w:val="0"/>
    </w:pPr>
    <w:rPr>
      <w:rFonts w:eastAsiaTheme="majorEastAsia" w:cstheme="majorBidi"/>
      <w:color w:val="CD8C06" w:themeColor="accent1" w:themeShade="BF"/>
      <w:sz w:val="40"/>
      <w:szCs w:val="40"/>
    </w:rPr>
  </w:style>
  <w:style w:type="paragraph" w:styleId="Nagwek2">
    <w:name w:val="heading 2"/>
    <w:basedOn w:val="Normalny"/>
    <w:next w:val="Normalny"/>
    <w:link w:val="Nagwek2Znak"/>
    <w:uiPriority w:val="1"/>
    <w:unhideWhenUsed/>
    <w:qFormat/>
    <w:rsid w:val="00D22A6C"/>
    <w:pPr>
      <w:keepNext/>
      <w:keepLines/>
      <w:spacing w:before="160" w:after="40" w:line="240" w:lineRule="auto"/>
      <w:ind w:left="708"/>
      <w:jc w:val="center"/>
      <w:outlineLvl w:val="1"/>
    </w:pPr>
    <w:rPr>
      <w:rFonts w:asciiTheme="majorHAnsi" w:eastAsiaTheme="majorEastAsia" w:hAnsiTheme="majorHAnsi" w:cstheme="majorBidi"/>
      <w:sz w:val="32"/>
      <w:szCs w:val="32"/>
    </w:rPr>
  </w:style>
  <w:style w:type="paragraph" w:styleId="Nagwek3">
    <w:name w:val="heading 3"/>
    <w:basedOn w:val="Normalny"/>
    <w:next w:val="Normalny"/>
    <w:link w:val="Nagwek3Znak"/>
    <w:unhideWhenUsed/>
    <w:qFormat/>
    <w:rsid w:val="00CF198B"/>
    <w:pPr>
      <w:keepNext/>
      <w:keepLines/>
      <w:spacing w:before="160" w:after="0" w:line="240" w:lineRule="auto"/>
      <w:outlineLvl w:val="2"/>
    </w:pPr>
    <w:rPr>
      <w:rFonts w:asciiTheme="majorHAnsi" w:eastAsiaTheme="majorEastAsia" w:hAnsiTheme="majorHAnsi" w:cstheme="majorBidi"/>
      <w:sz w:val="32"/>
      <w:szCs w:val="32"/>
    </w:rPr>
  </w:style>
  <w:style w:type="paragraph" w:styleId="Nagwek4">
    <w:name w:val="heading 4"/>
    <w:basedOn w:val="Normalny"/>
    <w:next w:val="Normalny"/>
    <w:link w:val="Nagwek4Znak"/>
    <w:uiPriority w:val="9"/>
    <w:unhideWhenUsed/>
    <w:qFormat/>
    <w:rsid w:val="00CF198B"/>
    <w:pPr>
      <w:keepNext/>
      <w:keepLines/>
      <w:spacing w:before="80" w:after="0"/>
      <w:outlineLvl w:val="3"/>
    </w:pPr>
    <w:rPr>
      <w:rFonts w:asciiTheme="majorHAnsi" w:eastAsiaTheme="majorEastAsia" w:hAnsiTheme="majorHAnsi" w:cstheme="majorBidi"/>
      <w:i/>
      <w:iCs/>
      <w:sz w:val="30"/>
      <w:szCs w:val="30"/>
    </w:rPr>
  </w:style>
  <w:style w:type="paragraph" w:styleId="Nagwek5">
    <w:name w:val="heading 5"/>
    <w:basedOn w:val="Normalny"/>
    <w:next w:val="Normalny"/>
    <w:link w:val="Nagwek5Znak"/>
    <w:uiPriority w:val="9"/>
    <w:semiHidden/>
    <w:unhideWhenUsed/>
    <w:qFormat/>
    <w:rsid w:val="00CF198B"/>
    <w:pPr>
      <w:keepNext/>
      <w:keepLines/>
      <w:spacing w:before="40" w:after="0"/>
      <w:outlineLvl w:val="4"/>
    </w:pPr>
    <w:rPr>
      <w:rFonts w:asciiTheme="majorHAnsi" w:eastAsiaTheme="majorEastAsia" w:hAnsiTheme="majorHAnsi" w:cstheme="majorBidi"/>
      <w:sz w:val="28"/>
      <w:szCs w:val="28"/>
    </w:rPr>
  </w:style>
  <w:style w:type="paragraph" w:styleId="Nagwek6">
    <w:name w:val="heading 6"/>
    <w:basedOn w:val="Normalny"/>
    <w:next w:val="Normalny"/>
    <w:link w:val="Nagwek6Znak"/>
    <w:uiPriority w:val="9"/>
    <w:semiHidden/>
    <w:unhideWhenUsed/>
    <w:qFormat/>
    <w:rsid w:val="00CF198B"/>
    <w:pPr>
      <w:keepNext/>
      <w:keepLines/>
      <w:spacing w:before="40" w:after="0"/>
      <w:outlineLvl w:val="5"/>
    </w:pPr>
    <w:rPr>
      <w:rFonts w:asciiTheme="majorHAnsi" w:eastAsiaTheme="majorEastAsia" w:hAnsiTheme="majorHAnsi" w:cstheme="majorBidi"/>
      <w:i/>
      <w:iCs/>
      <w:sz w:val="26"/>
      <w:szCs w:val="26"/>
    </w:rPr>
  </w:style>
  <w:style w:type="paragraph" w:styleId="Nagwek7">
    <w:name w:val="heading 7"/>
    <w:basedOn w:val="Normalny"/>
    <w:next w:val="Normalny"/>
    <w:link w:val="Nagwek7Znak"/>
    <w:uiPriority w:val="9"/>
    <w:semiHidden/>
    <w:unhideWhenUsed/>
    <w:qFormat/>
    <w:rsid w:val="00CF198B"/>
    <w:pPr>
      <w:keepNext/>
      <w:keepLines/>
      <w:spacing w:before="40" w:after="0"/>
      <w:outlineLvl w:val="6"/>
    </w:pPr>
    <w:rPr>
      <w:rFonts w:asciiTheme="majorHAnsi" w:eastAsiaTheme="majorEastAsia" w:hAnsiTheme="majorHAnsi" w:cstheme="majorBidi"/>
      <w:sz w:val="24"/>
      <w:szCs w:val="24"/>
    </w:rPr>
  </w:style>
  <w:style w:type="paragraph" w:styleId="Nagwek8">
    <w:name w:val="heading 8"/>
    <w:basedOn w:val="Normalny"/>
    <w:next w:val="Normalny"/>
    <w:link w:val="Nagwek8Znak"/>
    <w:uiPriority w:val="9"/>
    <w:semiHidden/>
    <w:unhideWhenUsed/>
    <w:qFormat/>
    <w:rsid w:val="00CF198B"/>
    <w:pPr>
      <w:keepNext/>
      <w:keepLines/>
      <w:spacing w:before="40" w:after="0"/>
      <w:outlineLvl w:val="7"/>
    </w:pPr>
    <w:rPr>
      <w:rFonts w:asciiTheme="majorHAnsi" w:eastAsiaTheme="majorEastAsia" w:hAnsiTheme="majorHAnsi" w:cstheme="majorBidi"/>
      <w:i/>
      <w:iCs/>
      <w:sz w:val="22"/>
      <w:szCs w:val="22"/>
    </w:rPr>
  </w:style>
  <w:style w:type="paragraph" w:styleId="Nagwek9">
    <w:name w:val="heading 9"/>
    <w:basedOn w:val="Normalny"/>
    <w:next w:val="Normalny"/>
    <w:link w:val="Nagwek9Znak"/>
    <w:uiPriority w:val="9"/>
    <w:semiHidden/>
    <w:unhideWhenUsed/>
    <w:qFormat/>
    <w:rsid w:val="00CF198B"/>
    <w:pPr>
      <w:keepNext/>
      <w:keepLines/>
      <w:spacing w:before="40" w:after="0"/>
      <w:outlineLvl w:val="8"/>
    </w:pPr>
    <w:rPr>
      <w:b/>
      <w:bCs/>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83115"/>
    <w:rPr>
      <w:rFonts w:ascii="Verdana" w:eastAsiaTheme="majorEastAsia" w:hAnsi="Verdana" w:cstheme="majorBidi"/>
      <w:color w:val="CD8C06" w:themeColor="accent1" w:themeShade="BF"/>
      <w:sz w:val="40"/>
      <w:szCs w:val="40"/>
    </w:rPr>
  </w:style>
  <w:style w:type="character" w:customStyle="1" w:styleId="Nagwek2Znak">
    <w:name w:val="Nagłówek 2 Znak"/>
    <w:basedOn w:val="Domylnaczcionkaakapitu"/>
    <w:link w:val="Nagwek2"/>
    <w:uiPriority w:val="1"/>
    <w:rsid w:val="00D22A6C"/>
    <w:rPr>
      <w:rFonts w:asciiTheme="majorHAnsi" w:eastAsiaTheme="majorEastAsia" w:hAnsiTheme="majorHAnsi" w:cstheme="majorBidi"/>
      <w:sz w:val="32"/>
      <w:szCs w:val="32"/>
    </w:rPr>
  </w:style>
  <w:style w:type="character" w:customStyle="1" w:styleId="Nagwek3Znak">
    <w:name w:val="Nagłówek 3 Znak"/>
    <w:basedOn w:val="Domylnaczcionkaakapitu"/>
    <w:link w:val="Nagwek3"/>
    <w:rsid w:val="00CF198B"/>
    <w:rPr>
      <w:rFonts w:asciiTheme="majorHAnsi" w:eastAsiaTheme="majorEastAsia" w:hAnsiTheme="majorHAnsi" w:cstheme="majorBidi"/>
      <w:sz w:val="32"/>
      <w:szCs w:val="32"/>
    </w:rPr>
  </w:style>
  <w:style w:type="character" w:customStyle="1" w:styleId="Nagwek4Znak">
    <w:name w:val="Nagłówek 4 Znak"/>
    <w:basedOn w:val="Domylnaczcionkaakapitu"/>
    <w:link w:val="Nagwek4"/>
    <w:uiPriority w:val="9"/>
    <w:rsid w:val="00CF198B"/>
    <w:rPr>
      <w:rFonts w:asciiTheme="majorHAnsi" w:eastAsiaTheme="majorEastAsia" w:hAnsiTheme="majorHAnsi" w:cstheme="majorBidi"/>
      <w:i/>
      <w:iCs/>
      <w:sz w:val="30"/>
      <w:szCs w:val="30"/>
    </w:rPr>
  </w:style>
  <w:style w:type="character" w:customStyle="1" w:styleId="Nagwek5Znak">
    <w:name w:val="Nagłówek 5 Znak"/>
    <w:basedOn w:val="Domylnaczcionkaakapitu"/>
    <w:link w:val="Nagwek5"/>
    <w:uiPriority w:val="9"/>
    <w:semiHidden/>
    <w:rsid w:val="00CF198B"/>
    <w:rPr>
      <w:rFonts w:asciiTheme="majorHAnsi" w:eastAsiaTheme="majorEastAsia" w:hAnsiTheme="majorHAnsi" w:cstheme="majorBidi"/>
      <w:sz w:val="28"/>
      <w:szCs w:val="28"/>
    </w:rPr>
  </w:style>
  <w:style w:type="character" w:customStyle="1" w:styleId="Nagwek6Znak">
    <w:name w:val="Nagłówek 6 Znak"/>
    <w:basedOn w:val="Domylnaczcionkaakapitu"/>
    <w:link w:val="Nagwek6"/>
    <w:uiPriority w:val="9"/>
    <w:semiHidden/>
    <w:rsid w:val="00CF198B"/>
    <w:rPr>
      <w:rFonts w:asciiTheme="majorHAnsi" w:eastAsiaTheme="majorEastAsia" w:hAnsiTheme="majorHAnsi" w:cstheme="majorBidi"/>
      <w:i/>
      <w:iCs/>
      <w:sz w:val="26"/>
      <w:szCs w:val="26"/>
    </w:rPr>
  </w:style>
  <w:style w:type="character" w:customStyle="1" w:styleId="Nagwek7Znak">
    <w:name w:val="Nagłówek 7 Znak"/>
    <w:basedOn w:val="Domylnaczcionkaakapitu"/>
    <w:link w:val="Nagwek7"/>
    <w:uiPriority w:val="9"/>
    <w:semiHidden/>
    <w:rsid w:val="00CF198B"/>
    <w:rPr>
      <w:rFonts w:asciiTheme="majorHAnsi" w:eastAsiaTheme="majorEastAsia" w:hAnsiTheme="majorHAnsi" w:cstheme="majorBidi"/>
      <w:sz w:val="24"/>
      <w:szCs w:val="24"/>
    </w:rPr>
  </w:style>
  <w:style w:type="character" w:customStyle="1" w:styleId="Nagwek8Znak">
    <w:name w:val="Nagłówek 8 Znak"/>
    <w:basedOn w:val="Domylnaczcionkaakapitu"/>
    <w:link w:val="Nagwek8"/>
    <w:uiPriority w:val="9"/>
    <w:semiHidden/>
    <w:rsid w:val="00CF198B"/>
    <w:rPr>
      <w:rFonts w:asciiTheme="majorHAnsi" w:eastAsiaTheme="majorEastAsia" w:hAnsiTheme="majorHAnsi" w:cstheme="majorBidi"/>
      <w:i/>
      <w:iCs/>
      <w:sz w:val="22"/>
      <w:szCs w:val="22"/>
    </w:rPr>
  </w:style>
  <w:style w:type="character" w:customStyle="1" w:styleId="Nagwek9Znak">
    <w:name w:val="Nagłówek 9 Znak"/>
    <w:basedOn w:val="Domylnaczcionkaakapitu"/>
    <w:link w:val="Nagwek9"/>
    <w:uiPriority w:val="9"/>
    <w:semiHidden/>
    <w:rsid w:val="00CF198B"/>
    <w:rPr>
      <w:b/>
      <w:bCs/>
      <w:i/>
      <w:iCs/>
    </w:rPr>
  </w:style>
  <w:style w:type="character" w:customStyle="1" w:styleId="TekstdymkaZnak">
    <w:name w:val="Tekst dymka Znak"/>
    <w:basedOn w:val="Domylnaczcionkaakapitu"/>
    <w:link w:val="Tekstdymka"/>
    <w:uiPriority w:val="99"/>
    <w:rsid w:val="007C4E2F"/>
    <w:rPr>
      <w:rFonts w:ascii="Tahoma" w:eastAsia="Calibri" w:hAnsi="Tahoma" w:cs="Tahoma"/>
      <w:sz w:val="16"/>
      <w:szCs w:val="16"/>
      <w:lang w:eastAsia="zh-CN"/>
    </w:rPr>
  </w:style>
  <w:style w:type="paragraph" w:styleId="Tekstdymka">
    <w:name w:val="Balloon Text"/>
    <w:basedOn w:val="Normalny"/>
    <w:link w:val="TekstdymkaZnak"/>
    <w:uiPriority w:val="99"/>
    <w:unhideWhenUsed/>
    <w:rsid w:val="007C4E2F"/>
    <w:pPr>
      <w:spacing w:after="0" w:line="240" w:lineRule="auto"/>
    </w:pPr>
    <w:rPr>
      <w:rFonts w:ascii="Tahoma" w:hAnsi="Tahoma" w:cs="Tahoma"/>
      <w:sz w:val="16"/>
      <w:szCs w:val="16"/>
    </w:rPr>
  </w:style>
  <w:style w:type="paragraph" w:styleId="Nagwek">
    <w:name w:val="header"/>
    <w:aliases w:val="Nagłówek strony,Nagłówek strony1"/>
    <w:basedOn w:val="Normalny"/>
    <w:link w:val="NagwekZnak"/>
    <w:uiPriority w:val="99"/>
    <w:unhideWhenUsed/>
    <w:rsid w:val="007C4E2F"/>
    <w:pPr>
      <w:tabs>
        <w:tab w:val="center" w:pos="4536"/>
        <w:tab w:val="right" w:pos="9072"/>
      </w:tabs>
      <w:spacing w:after="0" w:line="240" w:lineRule="auto"/>
    </w:pPr>
  </w:style>
  <w:style w:type="character" w:customStyle="1" w:styleId="NagwekZnak">
    <w:name w:val="Nagłówek Znak"/>
    <w:aliases w:val="Nagłówek strony Znak,Nagłówek strony1 Znak"/>
    <w:basedOn w:val="Domylnaczcionkaakapitu"/>
    <w:link w:val="Nagwek"/>
    <w:uiPriority w:val="99"/>
    <w:rsid w:val="007C4E2F"/>
    <w:rPr>
      <w:rFonts w:ascii="Cambria" w:eastAsia="Calibri" w:hAnsi="Cambria" w:cs="Calibri"/>
      <w:lang w:eastAsia="zh-CN"/>
    </w:rPr>
  </w:style>
  <w:style w:type="paragraph" w:styleId="Stopka">
    <w:name w:val="footer"/>
    <w:basedOn w:val="Normalny"/>
    <w:link w:val="StopkaZnak"/>
    <w:uiPriority w:val="99"/>
    <w:unhideWhenUsed/>
    <w:rsid w:val="007C4E2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C4E2F"/>
    <w:rPr>
      <w:rFonts w:ascii="Cambria" w:eastAsia="Calibri" w:hAnsi="Cambria" w:cs="Calibri"/>
      <w:lang w:eastAsia="zh-CN"/>
    </w:rPr>
  </w:style>
  <w:style w:type="paragraph" w:styleId="Nagwekspisutreci">
    <w:name w:val="TOC Heading"/>
    <w:basedOn w:val="Nagwek1"/>
    <w:next w:val="Normalny"/>
    <w:uiPriority w:val="39"/>
    <w:unhideWhenUsed/>
    <w:qFormat/>
    <w:rsid w:val="00CF198B"/>
    <w:pPr>
      <w:outlineLvl w:val="9"/>
    </w:pPr>
  </w:style>
  <w:style w:type="paragraph" w:styleId="Akapitzlist">
    <w:name w:val="List Paragraph"/>
    <w:aliases w:val="Normal,Eko punkty,Sl_Akapit z listą,BulletC,Obiekt,Wyliczanie,Akapit z listą31,Akapit z listą3,Numerowanie,Bullets,normalny tekst,Kolorowa lista — akcent 11,Akapit z listą11,normalny,List Paragraph1,List Paragraph,EB_Punktowanie"/>
    <w:basedOn w:val="Normalny"/>
    <w:link w:val="AkapitzlistZnak"/>
    <w:uiPriority w:val="34"/>
    <w:qFormat/>
    <w:rsid w:val="007C4E2F"/>
    <w:pPr>
      <w:ind w:left="720"/>
      <w:contextualSpacing/>
    </w:pPr>
  </w:style>
  <w:style w:type="character" w:customStyle="1" w:styleId="AkapitzlistZnak">
    <w:name w:val="Akapit z listą Znak"/>
    <w:aliases w:val="Normal Znak,Eko punkty Znak,Sl_Akapit z listą Znak,BulletC Znak,Obiekt Znak,Wyliczanie Znak,Akapit z listą31 Znak,Akapit z listą3 Znak,Numerowanie Znak,Bullets Znak,normalny tekst Znak,Kolorowa lista — akcent 11 Znak,normalny Znak"/>
    <w:link w:val="Akapitzlist"/>
    <w:uiPriority w:val="34"/>
    <w:qFormat/>
    <w:locked/>
    <w:rsid w:val="004C0491"/>
  </w:style>
  <w:style w:type="paragraph" w:styleId="Spistreci1">
    <w:name w:val="toc 1"/>
    <w:basedOn w:val="Normalny"/>
    <w:next w:val="Normalny"/>
    <w:autoRedefine/>
    <w:uiPriority w:val="39"/>
    <w:unhideWhenUsed/>
    <w:qFormat/>
    <w:rsid w:val="00457875"/>
    <w:pPr>
      <w:tabs>
        <w:tab w:val="left" w:pos="440"/>
        <w:tab w:val="left" w:pos="567"/>
        <w:tab w:val="left" w:pos="880"/>
        <w:tab w:val="right" w:leader="dot" w:pos="9062"/>
      </w:tabs>
      <w:spacing w:after="100"/>
      <w:ind w:left="227"/>
      <w:jc w:val="both"/>
    </w:pPr>
    <w:rPr>
      <w:noProof/>
    </w:rPr>
  </w:style>
  <w:style w:type="character" w:styleId="Hipercze">
    <w:name w:val="Hyperlink"/>
    <w:basedOn w:val="Domylnaczcionkaakapitu"/>
    <w:uiPriority w:val="99"/>
    <w:unhideWhenUsed/>
    <w:rsid w:val="007C4E2F"/>
    <w:rPr>
      <w:color w:val="46B2B5" w:themeColor="hyperlink"/>
      <w:u w:val="single"/>
    </w:rPr>
  </w:style>
  <w:style w:type="paragraph" w:styleId="Tekstpodstawowywcity">
    <w:name w:val="Body Text Indent"/>
    <w:basedOn w:val="Normalny"/>
    <w:link w:val="TekstpodstawowywcityZnak"/>
    <w:uiPriority w:val="99"/>
    <w:rsid w:val="007C4E2F"/>
    <w:pPr>
      <w:ind w:left="283"/>
    </w:pPr>
    <w:rPr>
      <w:rFonts w:ascii="Calibri" w:hAnsi="Calibri" w:cs="Times New Roman"/>
      <w:szCs w:val="20"/>
    </w:rPr>
  </w:style>
  <w:style w:type="character" w:customStyle="1" w:styleId="TekstpodstawowywcityZnak">
    <w:name w:val="Tekst podstawowy wcięty Znak"/>
    <w:basedOn w:val="Domylnaczcionkaakapitu"/>
    <w:link w:val="Tekstpodstawowywcity"/>
    <w:uiPriority w:val="99"/>
    <w:rsid w:val="007C4E2F"/>
    <w:rPr>
      <w:rFonts w:ascii="Calibri" w:eastAsia="Calibri" w:hAnsi="Calibri" w:cs="Times New Roman"/>
      <w:sz w:val="20"/>
      <w:szCs w:val="20"/>
      <w:lang w:eastAsia="zh-CN"/>
    </w:rPr>
  </w:style>
  <w:style w:type="character" w:customStyle="1" w:styleId="h1">
    <w:name w:val="h1"/>
    <w:basedOn w:val="Domylnaczcionkaakapitu"/>
    <w:rsid w:val="007C4E2F"/>
  </w:style>
  <w:style w:type="paragraph" w:styleId="Legenda">
    <w:name w:val="caption"/>
    <w:aliases w:val=" Char,Char,Podpis nad obiektem,Podpisy RYS TAB,Legenda Znak Znak Znak,Legenda Znak Znak Znak Znak,Legenda Znak Znak Znak Znak Znak Znak,Legenda Znak Znak Znak Znak Znak Znak Znak,Legenda Znak Znak Znak Znak Znak Znak Znak Znak Znak Z"/>
    <w:basedOn w:val="Normalny"/>
    <w:next w:val="Normalny"/>
    <w:link w:val="LegendaZnak"/>
    <w:unhideWhenUsed/>
    <w:qFormat/>
    <w:rsid w:val="00CF198B"/>
    <w:pPr>
      <w:spacing w:line="240" w:lineRule="auto"/>
    </w:pPr>
    <w:rPr>
      <w:b/>
      <w:bCs/>
      <w:color w:val="404040" w:themeColor="text1" w:themeTint="BF"/>
      <w:sz w:val="16"/>
      <w:szCs w:val="16"/>
    </w:rPr>
  </w:style>
  <w:style w:type="paragraph" w:styleId="Tytu">
    <w:name w:val="Title"/>
    <w:basedOn w:val="Normalny"/>
    <w:next w:val="Normalny"/>
    <w:link w:val="TytuZnak"/>
    <w:uiPriority w:val="10"/>
    <w:qFormat/>
    <w:rsid w:val="00CF198B"/>
    <w:pPr>
      <w:pBdr>
        <w:top w:val="single" w:sz="6" w:space="8" w:color="46B2B5" w:themeColor="accent3"/>
        <w:bottom w:val="single" w:sz="6" w:space="8" w:color="46B2B5" w:themeColor="accent3"/>
      </w:pBdr>
      <w:spacing w:after="400" w:line="240" w:lineRule="auto"/>
      <w:contextualSpacing/>
      <w:jc w:val="center"/>
    </w:pPr>
    <w:rPr>
      <w:rFonts w:asciiTheme="majorHAnsi" w:eastAsiaTheme="majorEastAsia" w:hAnsiTheme="majorHAnsi" w:cstheme="majorBidi"/>
      <w:caps/>
      <w:color w:val="2A1A00" w:themeColor="text2"/>
      <w:spacing w:val="30"/>
      <w:sz w:val="72"/>
      <w:szCs w:val="72"/>
    </w:rPr>
  </w:style>
  <w:style w:type="character" w:customStyle="1" w:styleId="TytuZnak">
    <w:name w:val="Tytuł Znak"/>
    <w:basedOn w:val="Domylnaczcionkaakapitu"/>
    <w:link w:val="Tytu"/>
    <w:uiPriority w:val="10"/>
    <w:rsid w:val="00CF198B"/>
    <w:rPr>
      <w:rFonts w:asciiTheme="majorHAnsi" w:eastAsiaTheme="majorEastAsia" w:hAnsiTheme="majorHAnsi" w:cstheme="majorBidi"/>
      <w:caps/>
      <w:color w:val="2A1A00" w:themeColor="text2"/>
      <w:spacing w:val="30"/>
      <w:sz w:val="72"/>
      <w:szCs w:val="72"/>
    </w:rPr>
  </w:style>
  <w:style w:type="paragraph" w:customStyle="1" w:styleId="Default">
    <w:name w:val="Default"/>
    <w:qFormat/>
    <w:rsid w:val="007C4E2F"/>
    <w:pPr>
      <w:autoSpaceDE w:val="0"/>
      <w:autoSpaceDN w:val="0"/>
      <w:adjustRightInd w:val="0"/>
      <w:spacing w:after="0" w:line="240" w:lineRule="auto"/>
    </w:pPr>
    <w:rPr>
      <w:rFonts w:ascii="Cambria" w:eastAsia="Times New Roman" w:hAnsi="Cambria" w:cs="Cambria"/>
      <w:color w:val="000000"/>
      <w:sz w:val="24"/>
      <w:szCs w:val="24"/>
      <w:lang w:eastAsia="pl-PL"/>
    </w:rPr>
  </w:style>
  <w:style w:type="paragraph" w:customStyle="1" w:styleId="Tekstpodstawowy11">
    <w:name w:val="Tekst podstawowy_11"/>
    <w:basedOn w:val="Normalny"/>
    <w:qFormat/>
    <w:rsid w:val="007C4E2F"/>
    <w:pPr>
      <w:spacing w:before="120" w:after="0" w:line="320" w:lineRule="atLeast"/>
    </w:pPr>
    <w:rPr>
      <w:rFonts w:ascii="Arial" w:eastAsia="Times New Roman" w:hAnsi="Arial" w:cs="Times New Roman"/>
      <w:szCs w:val="20"/>
    </w:rPr>
  </w:style>
  <w:style w:type="paragraph" w:styleId="Tekstkomentarza">
    <w:name w:val="annotation text"/>
    <w:basedOn w:val="Normalny"/>
    <w:link w:val="TekstkomentarzaZnak"/>
    <w:uiPriority w:val="99"/>
    <w:unhideWhenUsed/>
    <w:rsid w:val="007C4E2F"/>
    <w:pPr>
      <w:spacing w:line="240" w:lineRule="auto"/>
    </w:pPr>
    <w:rPr>
      <w:szCs w:val="20"/>
    </w:rPr>
  </w:style>
  <w:style w:type="character" w:customStyle="1" w:styleId="TekstkomentarzaZnak">
    <w:name w:val="Tekst komentarza Znak"/>
    <w:basedOn w:val="Domylnaczcionkaakapitu"/>
    <w:link w:val="Tekstkomentarza"/>
    <w:uiPriority w:val="99"/>
    <w:rsid w:val="007C4E2F"/>
    <w:rPr>
      <w:rFonts w:ascii="Cambria" w:eastAsia="Calibri" w:hAnsi="Cambria" w:cs="Calibri"/>
      <w:sz w:val="20"/>
      <w:szCs w:val="20"/>
      <w:lang w:eastAsia="zh-CN"/>
    </w:rPr>
  </w:style>
  <w:style w:type="character" w:customStyle="1" w:styleId="TematkomentarzaZnak">
    <w:name w:val="Temat komentarza Znak"/>
    <w:basedOn w:val="TekstkomentarzaZnak"/>
    <w:link w:val="Tematkomentarza"/>
    <w:uiPriority w:val="99"/>
    <w:rsid w:val="007C4E2F"/>
    <w:rPr>
      <w:rFonts w:ascii="Cambria" w:eastAsia="Calibri" w:hAnsi="Cambria" w:cs="Calibri"/>
      <w:b/>
      <w:bCs/>
      <w:sz w:val="20"/>
      <w:szCs w:val="20"/>
      <w:lang w:eastAsia="zh-CN"/>
    </w:rPr>
  </w:style>
  <w:style w:type="paragraph" w:styleId="Tematkomentarza">
    <w:name w:val="annotation subject"/>
    <w:basedOn w:val="Tekstkomentarza"/>
    <w:next w:val="Tekstkomentarza"/>
    <w:link w:val="TematkomentarzaZnak"/>
    <w:uiPriority w:val="99"/>
    <w:unhideWhenUsed/>
    <w:rsid w:val="007C4E2F"/>
    <w:rPr>
      <w:b/>
      <w:bCs/>
    </w:rPr>
  </w:style>
  <w:style w:type="paragraph" w:customStyle="1" w:styleId="ANSEE">
    <w:name w:val="ANSEE"/>
    <w:basedOn w:val="Normalny"/>
    <w:rsid w:val="007C4E2F"/>
    <w:pPr>
      <w:widowControl w:val="0"/>
      <w:tabs>
        <w:tab w:val="left" w:pos="1800"/>
        <w:tab w:val="left" w:pos="2660"/>
        <w:tab w:val="left" w:pos="3080"/>
        <w:tab w:val="left" w:pos="4640"/>
        <w:tab w:val="left" w:pos="5880"/>
        <w:tab w:val="left" w:pos="6280"/>
        <w:tab w:val="left" w:pos="7340"/>
        <w:tab w:val="left" w:pos="8360"/>
      </w:tabs>
      <w:autoSpaceDE w:val="0"/>
      <w:spacing w:before="3" w:after="0" w:line="360" w:lineRule="auto"/>
      <w:ind w:firstLine="708"/>
    </w:pPr>
    <w:rPr>
      <w:rFonts w:ascii="Times New Roman" w:eastAsia="MS Mincho" w:hAnsi="Times New Roman" w:cs="Times New Roman"/>
      <w:sz w:val="24"/>
      <w:szCs w:val="24"/>
    </w:rPr>
  </w:style>
  <w:style w:type="character" w:customStyle="1" w:styleId="Tekstpodstawowywcity2Znak">
    <w:name w:val="Tekst podstawowy wcięty 2 Znak"/>
    <w:link w:val="Tekstpodstawowywcity2"/>
    <w:rsid w:val="007C4E2F"/>
    <w:rPr>
      <w:rFonts w:ascii="Cambria" w:hAnsi="Cambria" w:cs="Calibri"/>
    </w:rPr>
  </w:style>
  <w:style w:type="paragraph" w:styleId="Tekstpodstawowywcity2">
    <w:name w:val="Body Text Indent 2"/>
    <w:basedOn w:val="Normalny"/>
    <w:link w:val="Tekstpodstawowywcity2Znak"/>
    <w:unhideWhenUsed/>
    <w:rsid w:val="007C4E2F"/>
    <w:pPr>
      <w:spacing w:line="480" w:lineRule="auto"/>
      <w:ind w:left="283"/>
    </w:pPr>
    <w:rPr>
      <w:rFonts w:eastAsiaTheme="minorHAnsi"/>
    </w:rPr>
  </w:style>
  <w:style w:type="character" w:customStyle="1" w:styleId="Tekstpodstawowywcity2Znak1">
    <w:name w:val="Tekst podstawowy wcięty 2 Znak1"/>
    <w:basedOn w:val="Domylnaczcionkaakapitu"/>
    <w:uiPriority w:val="99"/>
    <w:semiHidden/>
    <w:rsid w:val="007C4E2F"/>
    <w:rPr>
      <w:rFonts w:ascii="Cambria" w:eastAsia="Calibri" w:hAnsi="Cambria" w:cs="Calibri"/>
      <w:lang w:eastAsia="zh-CN"/>
    </w:rPr>
  </w:style>
  <w:style w:type="paragraph" w:customStyle="1" w:styleId="Normalny1">
    <w:name w:val="Normalny1"/>
    <w:rsid w:val="007C4E2F"/>
    <w:pPr>
      <w:suppressAutoHyphens/>
      <w:autoSpaceDE w:val="0"/>
      <w:spacing w:after="0" w:line="240" w:lineRule="auto"/>
    </w:pPr>
    <w:rPr>
      <w:rFonts w:ascii="Times New Roman" w:eastAsia="Calibri" w:hAnsi="Times New Roman" w:cs="Times New Roman"/>
      <w:color w:val="000000"/>
      <w:sz w:val="24"/>
      <w:szCs w:val="24"/>
      <w:lang w:eastAsia="zh-CN"/>
    </w:rPr>
  </w:style>
  <w:style w:type="paragraph" w:customStyle="1" w:styleId="tekst-justowany">
    <w:name w:val="tekst-justowany"/>
    <w:basedOn w:val="Normalny"/>
    <w:qFormat/>
    <w:rsid w:val="007C4E2F"/>
    <w:pPr>
      <w:spacing w:line="360" w:lineRule="auto"/>
    </w:pPr>
    <w:rPr>
      <w:rFonts w:ascii="Arial" w:eastAsia="Times New Roman" w:hAnsi="Arial" w:cs="Times New Roman"/>
      <w:sz w:val="24"/>
      <w:szCs w:val="20"/>
    </w:rPr>
  </w:style>
  <w:style w:type="paragraph" w:styleId="Spistreci2">
    <w:name w:val="toc 2"/>
    <w:basedOn w:val="Normalny"/>
    <w:next w:val="Normalny"/>
    <w:autoRedefine/>
    <w:uiPriority w:val="39"/>
    <w:unhideWhenUsed/>
    <w:qFormat/>
    <w:rsid w:val="00490D7C"/>
    <w:pPr>
      <w:tabs>
        <w:tab w:val="left" w:pos="880"/>
        <w:tab w:val="right" w:leader="dot" w:pos="9062"/>
      </w:tabs>
      <w:spacing w:after="120" w:line="276" w:lineRule="auto"/>
      <w:ind w:left="454"/>
      <w:jc w:val="both"/>
    </w:pPr>
    <w:rPr>
      <w:noProof/>
      <w:color w:val="000000" w:themeColor="text1"/>
      <w:szCs w:val="20"/>
    </w:rPr>
  </w:style>
  <w:style w:type="paragraph" w:customStyle="1" w:styleId="rdo">
    <w:name w:val="Źródło"/>
    <w:basedOn w:val="Normalny"/>
    <w:rsid w:val="007C4E2F"/>
    <w:pPr>
      <w:spacing w:after="200" w:line="240" w:lineRule="auto"/>
      <w:ind w:left="851"/>
    </w:pPr>
    <w:rPr>
      <w:rFonts w:ascii="Times New Roman" w:eastAsia="Times New Roman" w:hAnsi="Times New Roman" w:cs="Times New Roman"/>
      <w:i/>
      <w:szCs w:val="24"/>
    </w:rPr>
  </w:style>
  <w:style w:type="table" w:styleId="Tabela-Siatka">
    <w:name w:val="Table Grid"/>
    <w:aliases w:val="Siatka tabeli"/>
    <w:basedOn w:val="Standardowy"/>
    <w:rsid w:val="007C4E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7C4E2F"/>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separator">
    <w:name w:val="article_separator"/>
    <w:basedOn w:val="Domylnaczcionkaakapitu"/>
    <w:rsid w:val="007C4E2F"/>
  </w:style>
  <w:style w:type="character" w:customStyle="1" w:styleId="apple-converted-space">
    <w:name w:val="apple-converted-space"/>
    <w:basedOn w:val="Domylnaczcionkaakapitu"/>
    <w:rsid w:val="007C4E2F"/>
  </w:style>
  <w:style w:type="paragraph" w:styleId="Tekstpodstawowywcity3">
    <w:name w:val="Body Text Indent 3"/>
    <w:basedOn w:val="Normalny"/>
    <w:link w:val="Tekstpodstawowywcity3Znak"/>
    <w:unhideWhenUsed/>
    <w:rsid w:val="007C4E2F"/>
    <w:pPr>
      <w:spacing w:line="240" w:lineRule="auto"/>
      <w:ind w:left="283"/>
    </w:pPr>
    <w:rPr>
      <w:rFonts w:eastAsia="Times New Roman" w:cs="Times New Roman"/>
      <w:sz w:val="16"/>
      <w:szCs w:val="16"/>
    </w:rPr>
  </w:style>
  <w:style w:type="character" w:customStyle="1" w:styleId="Tekstpodstawowywcity3Znak">
    <w:name w:val="Tekst podstawowy wcięty 3 Znak"/>
    <w:basedOn w:val="Domylnaczcionkaakapitu"/>
    <w:link w:val="Tekstpodstawowywcity3"/>
    <w:rsid w:val="007C4E2F"/>
    <w:rPr>
      <w:rFonts w:ascii="Cambria" w:eastAsia="Times New Roman" w:hAnsi="Cambria" w:cs="Times New Roman"/>
      <w:sz w:val="16"/>
      <w:szCs w:val="16"/>
      <w:lang w:eastAsia="zh-CN"/>
    </w:rPr>
  </w:style>
  <w:style w:type="paragraph" w:styleId="Podtytu">
    <w:name w:val="Subtitle"/>
    <w:basedOn w:val="Normalny"/>
    <w:next w:val="Normalny"/>
    <w:link w:val="PodtytuZnak"/>
    <w:uiPriority w:val="11"/>
    <w:qFormat/>
    <w:rsid w:val="00CF198B"/>
    <w:pPr>
      <w:numPr>
        <w:ilvl w:val="1"/>
      </w:numPr>
      <w:jc w:val="center"/>
    </w:pPr>
    <w:rPr>
      <w:color w:val="2A1A00" w:themeColor="text2"/>
      <w:sz w:val="28"/>
      <w:szCs w:val="28"/>
    </w:rPr>
  </w:style>
  <w:style w:type="character" w:customStyle="1" w:styleId="PodtytuZnak">
    <w:name w:val="Podtytuł Znak"/>
    <w:basedOn w:val="Domylnaczcionkaakapitu"/>
    <w:link w:val="Podtytu"/>
    <w:uiPriority w:val="11"/>
    <w:rsid w:val="00CF198B"/>
    <w:rPr>
      <w:color w:val="2A1A00" w:themeColor="text2"/>
      <w:sz w:val="28"/>
      <w:szCs w:val="28"/>
    </w:rPr>
  </w:style>
  <w:style w:type="paragraph" w:styleId="Bezodstpw">
    <w:name w:val="No Spacing"/>
    <w:link w:val="BezodstpwZnak"/>
    <w:uiPriority w:val="1"/>
    <w:qFormat/>
    <w:rsid w:val="00CF198B"/>
    <w:pPr>
      <w:spacing w:after="0" w:line="240" w:lineRule="auto"/>
    </w:pPr>
  </w:style>
  <w:style w:type="paragraph" w:styleId="Cytat">
    <w:name w:val="Quote"/>
    <w:basedOn w:val="Normalny"/>
    <w:next w:val="Normalny"/>
    <w:link w:val="CytatZnak"/>
    <w:uiPriority w:val="29"/>
    <w:qFormat/>
    <w:rsid w:val="00CF198B"/>
    <w:pPr>
      <w:spacing w:before="160"/>
      <w:ind w:left="720" w:right="720"/>
      <w:jc w:val="center"/>
    </w:pPr>
    <w:rPr>
      <w:i/>
      <w:iCs/>
      <w:color w:val="348587" w:themeColor="accent3" w:themeShade="BF"/>
      <w:sz w:val="24"/>
      <w:szCs w:val="24"/>
    </w:rPr>
  </w:style>
  <w:style w:type="character" w:customStyle="1" w:styleId="CytatZnak">
    <w:name w:val="Cytat Znak"/>
    <w:basedOn w:val="Domylnaczcionkaakapitu"/>
    <w:link w:val="Cytat"/>
    <w:uiPriority w:val="29"/>
    <w:rsid w:val="00CF198B"/>
    <w:rPr>
      <w:i/>
      <w:iCs/>
      <w:color w:val="348587" w:themeColor="accent3" w:themeShade="BF"/>
      <w:sz w:val="24"/>
      <w:szCs w:val="24"/>
    </w:rPr>
  </w:style>
  <w:style w:type="paragraph" w:styleId="Cytatintensywny">
    <w:name w:val="Intense Quote"/>
    <w:basedOn w:val="Normalny"/>
    <w:next w:val="Normalny"/>
    <w:link w:val="CytatintensywnyZnak"/>
    <w:uiPriority w:val="30"/>
    <w:qFormat/>
    <w:rsid w:val="00CF198B"/>
    <w:pPr>
      <w:spacing w:before="160" w:line="276" w:lineRule="auto"/>
      <w:ind w:left="936" w:right="936"/>
      <w:jc w:val="center"/>
    </w:pPr>
    <w:rPr>
      <w:rFonts w:asciiTheme="majorHAnsi" w:eastAsiaTheme="majorEastAsia" w:hAnsiTheme="majorHAnsi" w:cstheme="majorBidi"/>
      <w:caps/>
      <w:color w:val="CD8C06" w:themeColor="accent1" w:themeShade="BF"/>
      <w:sz w:val="28"/>
      <w:szCs w:val="28"/>
    </w:rPr>
  </w:style>
  <w:style w:type="character" w:customStyle="1" w:styleId="CytatintensywnyZnak">
    <w:name w:val="Cytat intensywny Znak"/>
    <w:basedOn w:val="Domylnaczcionkaakapitu"/>
    <w:link w:val="Cytatintensywny"/>
    <w:uiPriority w:val="30"/>
    <w:rsid w:val="00CF198B"/>
    <w:rPr>
      <w:rFonts w:asciiTheme="majorHAnsi" w:eastAsiaTheme="majorEastAsia" w:hAnsiTheme="majorHAnsi" w:cstheme="majorBidi"/>
      <w:caps/>
      <w:color w:val="CD8C06" w:themeColor="accent1" w:themeShade="BF"/>
      <w:sz w:val="28"/>
      <w:szCs w:val="28"/>
    </w:rPr>
  </w:style>
  <w:style w:type="character" w:styleId="Tytuksiki">
    <w:name w:val="Book Title"/>
    <w:basedOn w:val="Domylnaczcionkaakapitu"/>
    <w:uiPriority w:val="33"/>
    <w:qFormat/>
    <w:rsid w:val="00CF198B"/>
    <w:rPr>
      <w:b/>
      <w:bCs/>
      <w:caps w:val="0"/>
      <w:smallCaps/>
      <w:spacing w:val="0"/>
    </w:rPr>
  </w:style>
  <w:style w:type="paragraph" w:customStyle="1" w:styleId="xl63">
    <w:name w:val="xl63"/>
    <w:basedOn w:val="Normalny"/>
    <w:rsid w:val="007C4E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4">
    <w:name w:val="xl64"/>
    <w:basedOn w:val="Normalny"/>
    <w:rsid w:val="007C4E2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character" w:customStyle="1" w:styleId="TekstprzypisukocowegoZnak">
    <w:name w:val="Tekst przypisu końcowego Znak"/>
    <w:basedOn w:val="Domylnaczcionkaakapitu"/>
    <w:link w:val="Tekstprzypisukocowego"/>
    <w:uiPriority w:val="99"/>
    <w:rsid w:val="007C4E2F"/>
    <w:rPr>
      <w:rFonts w:ascii="Cambria" w:eastAsia="Calibri" w:hAnsi="Cambria" w:cs="Calibri"/>
      <w:sz w:val="20"/>
      <w:szCs w:val="20"/>
      <w:lang w:eastAsia="zh-CN"/>
    </w:rPr>
  </w:style>
  <w:style w:type="paragraph" w:styleId="Tekstprzypisukocowego">
    <w:name w:val="endnote text"/>
    <w:basedOn w:val="Normalny"/>
    <w:link w:val="TekstprzypisukocowegoZnak"/>
    <w:uiPriority w:val="99"/>
    <w:unhideWhenUsed/>
    <w:rsid w:val="007C4E2F"/>
    <w:pPr>
      <w:spacing w:after="0" w:line="240" w:lineRule="auto"/>
    </w:pPr>
    <w:rPr>
      <w:szCs w:val="20"/>
    </w:rPr>
  </w:style>
  <w:style w:type="character" w:styleId="Odwoanieprzypisukocowego">
    <w:name w:val="endnote reference"/>
    <w:basedOn w:val="Domylnaczcionkaakapitu"/>
    <w:uiPriority w:val="99"/>
    <w:unhideWhenUsed/>
    <w:rsid w:val="007C4E2F"/>
    <w:rPr>
      <w:vertAlign w:val="superscript"/>
    </w:rPr>
  </w:style>
  <w:style w:type="character" w:styleId="Pogrubienie">
    <w:name w:val="Strong"/>
    <w:basedOn w:val="Domylnaczcionkaakapitu"/>
    <w:uiPriority w:val="22"/>
    <w:qFormat/>
    <w:rsid w:val="00CF198B"/>
    <w:rPr>
      <w:b/>
      <w:bCs/>
    </w:rPr>
  </w:style>
  <w:style w:type="character" w:styleId="Uwydatnienie">
    <w:name w:val="Emphasis"/>
    <w:basedOn w:val="Domylnaczcionkaakapitu"/>
    <w:uiPriority w:val="99"/>
    <w:qFormat/>
    <w:rsid w:val="00CF198B"/>
    <w:rPr>
      <w:i/>
      <w:iCs/>
      <w:color w:val="000000" w:themeColor="text1"/>
    </w:rPr>
  </w:style>
  <w:style w:type="character" w:customStyle="1" w:styleId="st">
    <w:name w:val="st"/>
    <w:basedOn w:val="Domylnaczcionkaakapitu"/>
    <w:rsid w:val="007C4E2F"/>
  </w:style>
  <w:style w:type="paragraph" w:customStyle="1" w:styleId="podstawowy">
    <w:name w:val="podstawowy"/>
    <w:basedOn w:val="Tekstpodstawowy11"/>
    <w:next w:val="Default"/>
    <w:rsid w:val="007C4E2F"/>
    <w:pPr>
      <w:spacing w:before="0" w:after="120" w:line="276" w:lineRule="auto"/>
    </w:pPr>
    <w:rPr>
      <w:rFonts w:ascii="Calibri" w:eastAsia="Calibri" w:hAnsi="Calibri"/>
      <w:szCs w:val="22"/>
    </w:rPr>
  </w:style>
  <w:style w:type="paragraph" w:styleId="Tekstpodstawowy">
    <w:name w:val="Body Text"/>
    <w:aliases w:val="raport &quot;-&quot;,a2"/>
    <w:basedOn w:val="Normalny"/>
    <w:link w:val="TekstpodstawowyZnak"/>
    <w:unhideWhenUsed/>
    <w:qFormat/>
    <w:rsid w:val="007C4E2F"/>
  </w:style>
  <w:style w:type="character" w:customStyle="1" w:styleId="TekstpodstawowyZnak">
    <w:name w:val="Tekst podstawowy Znak"/>
    <w:aliases w:val="raport &quot;-&quot; Znak,a2 Znak"/>
    <w:basedOn w:val="Domylnaczcionkaakapitu"/>
    <w:link w:val="Tekstpodstawowy"/>
    <w:rsid w:val="007C4E2F"/>
    <w:rPr>
      <w:rFonts w:ascii="Cambria" w:eastAsia="Calibri" w:hAnsi="Cambria" w:cs="Calibri"/>
      <w:lang w:eastAsia="zh-CN"/>
    </w:rPr>
  </w:style>
  <w:style w:type="paragraph" w:styleId="Spistreci3">
    <w:name w:val="toc 3"/>
    <w:basedOn w:val="Normalny"/>
    <w:next w:val="Normalny"/>
    <w:autoRedefine/>
    <w:uiPriority w:val="39"/>
    <w:unhideWhenUsed/>
    <w:qFormat/>
    <w:rsid w:val="007C4E2F"/>
    <w:pPr>
      <w:spacing w:after="100"/>
      <w:ind w:left="440"/>
    </w:pPr>
  </w:style>
  <w:style w:type="paragraph" w:styleId="Spisilustracji">
    <w:name w:val="table of figures"/>
    <w:basedOn w:val="Normalny"/>
    <w:next w:val="Normalny"/>
    <w:uiPriority w:val="99"/>
    <w:unhideWhenUsed/>
    <w:rsid w:val="007C4E2F"/>
    <w:pPr>
      <w:spacing w:after="0"/>
    </w:pPr>
  </w:style>
  <w:style w:type="character" w:styleId="Odwoaniedokomentarza">
    <w:name w:val="annotation reference"/>
    <w:basedOn w:val="Domylnaczcionkaakapitu"/>
    <w:uiPriority w:val="99"/>
    <w:unhideWhenUsed/>
    <w:rsid w:val="00902C84"/>
    <w:rPr>
      <w:sz w:val="16"/>
      <w:szCs w:val="16"/>
    </w:rPr>
  </w:style>
  <w:style w:type="paragraph" w:styleId="Poprawka">
    <w:name w:val="Revision"/>
    <w:hidden/>
    <w:uiPriority w:val="99"/>
    <w:semiHidden/>
    <w:rsid w:val="00902C84"/>
    <w:pPr>
      <w:spacing w:after="0" w:line="240" w:lineRule="auto"/>
    </w:pPr>
    <w:rPr>
      <w:rFonts w:ascii="Cambria" w:eastAsia="Calibri" w:hAnsi="Cambria" w:cs="Calibri"/>
      <w:lang w:eastAsia="zh-CN"/>
    </w:rPr>
  </w:style>
  <w:style w:type="character" w:customStyle="1" w:styleId="plainlinks">
    <w:name w:val="plainlinks"/>
    <w:basedOn w:val="Domylnaczcionkaakapitu"/>
    <w:rsid w:val="00B12B26"/>
  </w:style>
  <w:style w:type="paragraph" w:customStyle="1" w:styleId="WW-Tekstpodstawowy2">
    <w:name w:val="WW-Tekst podstawowy 2"/>
    <w:basedOn w:val="Normalny"/>
    <w:rsid w:val="0015599B"/>
    <w:pPr>
      <w:spacing w:after="0" w:line="360" w:lineRule="auto"/>
    </w:pPr>
    <w:rPr>
      <w:rFonts w:ascii="Times New Roman" w:eastAsia="Times New Roman" w:hAnsi="Times New Roman" w:cs="Times New Roman"/>
      <w:sz w:val="24"/>
      <w:szCs w:val="24"/>
      <w:lang w:eastAsia="ar-SA"/>
    </w:rPr>
  </w:style>
  <w:style w:type="paragraph" w:customStyle="1" w:styleId="X-podst12">
    <w:name w:val="X-podst 12"/>
    <w:basedOn w:val="Normalny"/>
    <w:link w:val="X-podst12Znak"/>
    <w:rsid w:val="00860A55"/>
    <w:pPr>
      <w:spacing w:before="120" w:line="240" w:lineRule="auto"/>
    </w:pPr>
    <w:rPr>
      <w:rFonts w:ascii="Arial" w:eastAsia="Times New Roman" w:hAnsi="Arial" w:cs="Arial"/>
      <w:bCs/>
      <w:color w:val="000000"/>
      <w:sz w:val="24"/>
      <w:szCs w:val="24"/>
    </w:rPr>
  </w:style>
  <w:style w:type="character" w:customStyle="1" w:styleId="X-podst12Znak">
    <w:name w:val="X-podst 12 Znak"/>
    <w:link w:val="X-podst12"/>
    <w:rsid w:val="00860A55"/>
    <w:rPr>
      <w:rFonts w:ascii="Arial" w:eastAsia="Times New Roman" w:hAnsi="Arial" w:cs="Arial"/>
      <w:bCs/>
      <w:color w:val="000000"/>
      <w:sz w:val="24"/>
      <w:szCs w:val="24"/>
    </w:rPr>
  </w:style>
  <w:style w:type="paragraph" w:customStyle="1" w:styleId="X-punkty1">
    <w:name w:val="X-punkty 1"/>
    <w:basedOn w:val="X-podst12"/>
    <w:rsid w:val="00860A55"/>
    <w:pPr>
      <w:numPr>
        <w:numId w:val="1"/>
      </w:numPr>
      <w:tabs>
        <w:tab w:val="clear" w:pos="720"/>
        <w:tab w:val="num" w:pos="567"/>
      </w:tabs>
      <w:ind w:left="567" w:hanging="567"/>
    </w:pPr>
    <w:rPr>
      <w:rFonts w:cs="Times New Roman"/>
      <w:bCs w:val="0"/>
      <w:color w:val="auto"/>
      <w:lang w:eastAsia="pl-PL"/>
    </w:rPr>
  </w:style>
  <w:style w:type="paragraph" w:customStyle="1" w:styleId="NAGWKITABELI">
    <w:name w:val="NAGŁÓWKI TABELI"/>
    <w:basedOn w:val="Normalny"/>
    <w:autoRedefine/>
    <w:rsid w:val="000361BC"/>
    <w:pPr>
      <w:spacing w:before="40" w:after="40" w:line="240" w:lineRule="auto"/>
      <w:jc w:val="center"/>
    </w:pPr>
    <w:rPr>
      <w:rFonts w:ascii="Arial" w:eastAsia="Times New Roman" w:hAnsi="Arial" w:cs="Times New Roman"/>
      <w:b/>
      <w:bCs/>
      <w:sz w:val="18"/>
      <w:szCs w:val="18"/>
      <w:lang w:eastAsia="pl-PL"/>
    </w:rPr>
  </w:style>
  <w:style w:type="paragraph" w:customStyle="1" w:styleId="TEKSTWTABR9">
    <w:name w:val="TEKST W TAB ŚR 9"/>
    <w:basedOn w:val="Normalny"/>
    <w:autoRedefine/>
    <w:rsid w:val="003C697B"/>
    <w:pPr>
      <w:spacing w:before="20" w:after="20" w:line="240" w:lineRule="auto"/>
      <w:ind w:left="1418" w:hanging="1418"/>
      <w:jc w:val="center"/>
    </w:pPr>
    <w:rPr>
      <w:rFonts w:ascii="Arial" w:eastAsia="Times New Roman" w:hAnsi="Arial" w:cs="Arial"/>
      <w:color w:val="000000"/>
      <w:sz w:val="18"/>
      <w:szCs w:val="18"/>
      <w:lang w:eastAsia="pl-PL"/>
    </w:rPr>
  </w:style>
  <w:style w:type="paragraph" w:customStyle="1" w:styleId="PODPISTABELI">
    <w:name w:val="PODPIS TABELI"/>
    <w:basedOn w:val="Normalny"/>
    <w:autoRedefine/>
    <w:rsid w:val="00EA09C2"/>
    <w:pPr>
      <w:keepNext/>
      <w:spacing w:before="240" w:after="60" w:line="240" w:lineRule="auto"/>
    </w:pPr>
    <w:rPr>
      <w:rFonts w:ascii="Arial" w:eastAsia="Times New Roman" w:hAnsi="Arial" w:cs="Times New Roman"/>
      <w:b/>
      <w:bCs/>
      <w:szCs w:val="20"/>
      <w:lang w:eastAsia="pl-PL"/>
    </w:rPr>
  </w:style>
  <w:style w:type="character" w:customStyle="1" w:styleId="Wzmianka1">
    <w:name w:val="Wzmianka1"/>
    <w:basedOn w:val="Domylnaczcionkaakapitu"/>
    <w:uiPriority w:val="99"/>
    <w:semiHidden/>
    <w:unhideWhenUsed/>
    <w:rsid w:val="00CC0004"/>
    <w:rPr>
      <w:color w:val="2B579A"/>
      <w:shd w:val="clear" w:color="auto" w:fill="E6E6E6"/>
    </w:rPr>
  </w:style>
  <w:style w:type="character" w:styleId="Tekstzastpczy">
    <w:name w:val="Placeholder Text"/>
    <w:basedOn w:val="Domylnaczcionkaakapitu"/>
    <w:uiPriority w:val="99"/>
    <w:semiHidden/>
    <w:rsid w:val="00D25F8C"/>
    <w:rPr>
      <w:color w:val="808080"/>
    </w:rPr>
  </w:style>
  <w:style w:type="paragraph" w:styleId="Tekstpodstawowy2">
    <w:name w:val="Body Text 2"/>
    <w:basedOn w:val="Normalny"/>
    <w:link w:val="Tekstpodstawowy2Znak"/>
    <w:uiPriority w:val="99"/>
    <w:unhideWhenUsed/>
    <w:rsid w:val="00D743D6"/>
    <w:pPr>
      <w:spacing w:line="480" w:lineRule="auto"/>
    </w:pPr>
  </w:style>
  <w:style w:type="character" w:customStyle="1" w:styleId="Tekstpodstawowy2Znak">
    <w:name w:val="Tekst podstawowy 2 Znak"/>
    <w:basedOn w:val="Domylnaczcionkaakapitu"/>
    <w:link w:val="Tekstpodstawowy2"/>
    <w:uiPriority w:val="99"/>
    <w:rsid w:val="00D743D6"/>
    <w:rPr>
      <w:rFonts w:ascii="Cambria" w:eastAsia="Calibri" w:hAnsi="Cambria" w:cs="Calibri"/>
      <w:lang w:eastAsia="zh-CN"/>
    </w:rPr>
  </w:style>
  <w:style w:type="character" w:styleId="Wyrnieniedelikatne">
    <w:name w:val="Subtle Emphasis"/>
    <w:basedOn w:val="Domylnaczcionkaakapitu"/>
    <w:uiPriority w:val="19"/>
    <w:qFormat/>
    <w:rsid w:val="00CF198B"/>
    <w:rPr>
      <w:i/>
      <w:iCs/>
      <w:color w:val="595959" w:themeColor="text1" w:themeTint="A6"/>
    </w:rPr>
  </w:style>
  <w:style w:type="character" w:styleId="Wyrnienieintensywne">
    <w:name w:val="Intense Emphasis"/>
    <w:basedOn w:val="Domylnaczcionkaakapitu"/>
    <w:uiPriority w:val="21"/>
    <w:qFormat/>
    <w:rsid w:val="00CF198B"/>
    <w:rPr>
      <w:b/>
      <w:bCs/>
      <w:i/>
      <w:iCs/>
      <w:color w:val="auto"/>
    </w:rPr>
  </w:style>
  <w:style w:type="character" w:styleId="Odwoaniedelikatne">
    <w:name w:val="Subtle Reference"/>
    <w:basedOn w:val="Domylnaczcionkaakapitu"/>
    <w:uiPriority w:val="31"/>
    <w:qFormat/>
    <w:rsid w:val="00CF198B"/>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CF198B"/>
    <w:rPr>
      <w:b/>
      <w:bCs/>
      <w:caps w:val="0"/>
      <w:smallCaps/>
      <w:color w:val="auto"/>
      <w:spacing w:val="0"/>
      <w:u w:val="single"/>
    </w:rPr>
  </w:style>
  <w:style w:type="table" w:customStyle="1" w:styleId="Siatkatabelijasna1">
    <w:name w:val="Siatka tabeli — jasna1"/>
    <w:basedOn w:val="Standardowy"/>
    <w:uiPriority w:val="40"/>
    <w:rsid w:val="0074118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iatki1jasnaakcent11">
    <w:name w:val="Tabela siatki 1 — jasna — akcent 11"/>
    <w:basedOn w:val="Standardowy"/>
    <w:uiPriority w:val="46"/>
    <w:rsid w:val="00741189"/>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table" w:customStyle="1" w:styleId="Tabelasiatki4akcent11">
    <w:name w:val="Tabela siatki 4 — akcent 11"/>
    <w:basedOn w:val="Standardowy"/>
    <w:uiPriority w:val="49"/>
    <w:rsid w:val="00367B1B"/>
    <w:pPr>
      <w:spacing w:after="0" w:line="240" w:lineRule="auto"/>
    </w:pPr>
    <w:tblPr>
      <w:tblStyleRowBandSize w:val="1"/>
      <w:tblStyleColBandSize w:val="1"/>
      <w:tblBorders>
        <w:top w:val="single" w:sz="4" w:space="0" w:color="FAD17A" w:themeColor="accent1" w:themeTint="99"/>
        <w:left w:val="single" w:sz="4" w:space="0" w:color="FAD17A" w:themeColor="accent1" w:themeTint="99"/>
        <w:bottom w:val="single" w:sz="4" w:space="0" w:color="FAD17A" w:themeColor="accent1" w:themeTint="99"/>
        <w:right w:val="single" w:sz="4" w:space="0" w:color="FAD17A" w:themeColor="accent1" w:themeTint="99"/>
        <w:insideH w:val="single" w:sz="4" w:space="0" w:color="FAD17A" w:themeColor="accent1" w:themeTint="99"/>
        <w:insideV w:val="single" w:sz="4" w:space="0" w:color="FAD17A" w:themeColor="accent1" w:themeTint="99"/>
      </w:tblBorders>
    </w:tblPr>
    <w:tblStylePr w:type="firstRow">
      <w:rPr>
        <w:b/>
        <w:bCs/>
        <w:color w:val="FFFFFF" w:themeColor="background1"/>
      </w:rPr>
      <w:tblPr/>
      <w:tcPr>
        <w:tcBorders>
          <w:top w:val="single" w:sz="4" w:space="0" w:color="F8B323" w:themeColor="accent1"/>
          <w:left w:val="single" w:sz="4" w:space="0" w:color="F8B323" w:themeColor="accent1"/>
          <w:bottom w:val="single" w:sz="4" w:space="0" w:color="F8B323" w:themeColor="accent1"/>
          <w:right w:val="single" w:sz="4" w:space="0" w:color="F8B323" w:themeColor="accent1"/>
          <w:insideH w:val="nil"/>
          <w:insideV w:val="nil"/>
        </w:tcBorders>
        <w:shd w:val="clear" w:color="auto" w:fill="F8B323" w:themeFill="accent1"/>
      </w:tcPr>
    </w:tblStylePr>
    <w:tblStylePr w:type="lastRow">
      <w:rPr>
        <w:b/>
        <w:bCs/>
      </w:rPr>
      <w:tblPr/>
      <w:tcPr>
        <w:tcBorders>
          <w:top w:val="double" w:sz="4" w:space="0" w:color="F8B323" w:themeColor="accent1"/>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character" w:customStyle="1" w:styleId="TekstprzypisudolnegoZnak">
    <w:name w:val="Tekst przypisu dolnego Znak"/>
    <w:aliases w:val="Tekst przypisu Znak,Podrozdział Znak,Podrozdzia3 Znak,-E Fuﬂnotentext Znak,Fuﬂnotentext Ursprung Znak,Fußnotentext Ursprung Znak,-E Fußnotentext Znak,Footnote text Znak,Tekst przypisu Znak Znak Znak Znak Znak1,Fußnote Znak"/>
    <w:basedOn w:val="Domylnaczcionkaakapitu"/>
    <w:link w:val="Tekstprzypisudolnego"/>
    <w:uiPriority w:val="99"/>
    <w:locked/>
    <w:rsid w:val="004C0491"/>
    <w:rPr>
      <w:rFonts w:ascii="Mangal" w:hAnsi="Mangal" w:cs="Mangal"/>
      <w:sz w:val="20"/>
      <w:szCs w:val="18"/>
    </w:rPr>
  </w:style>
  <w:style w:type="paragraph" w:styleId="Tekstprzypisudolnego">
    <w:name w:val="footnote text"/>
    <w:aliases w:val="Tekst przypisu,Podrozdział,Podrozdzia3,-E Fuﬂnotentext,Fuﬂnotentext Ursprung,Fußnotentext Ursprung,-E Fußnotentext,Footnote text,Tekst przypisu Znak Znak Znak Znak,Tekst przypisu Znak Znak Znak Znak Znak,footnote text,Fußnote,fn,F"/>
    <w:basedOn w:val="Normalny"/>
    <w:link w:val="TekstprzypisudolnegoZnak"/>
    <w:uiPriority w:val="99"/>
    <w:unhideWhenUsed/>
    <w:qFormat/>
    <w:rsid w:val="004C0491"/>
    <w:pPr>
      <w:widowControl w:val="0"/>
      <w:spacing w:after="0" w:line="240" w:lineRule="auto"/>
    </w:pPr>
    <w:rPr>
      <w:rFonts w:ascii="Mangal" w:hAnsi="Mangal" w:cs="Mangal"/>
      <w:szCs w:val="18"/>
    </w:rPr>
  </w:style>
  <w:style w:type="character" w:customStyle="1" w:styleId="TekstprzypisudolnegoZnak1">
    <w:name w:val="Tekst przypisu dolnego Znak1"/>
    <w:basedOn w:val="Domylnaczcionkaakapitu"/>
    <w:uiPriority w:val="99"/>
    <w:semiHidden/>
    <w:rsid w:val="004C0491"/>
    <w:rPr>
      <w:sz w:val="20"/>
      <w:szCs w:val="20"/>
    </w:rPr>
  </w:style>
  <w:style w:type="paragraph" w:customStyle="1" w:styleId="Tekstpodstawowywcity31">
    <w:name w:val="Tekst podstawowy wcięty 31"/>
    <w:basedOn w:val="Normalny"/>
    <w:rsid w:val="004C0491"/>
    <w:pPr>
      <w:widowControl w:val="0"/>
      <w:spacing w:before="120" w:after="0" w:line="240" w:lineRule="auto"/>
      <w:ind w:firstLine="425"/>
    </w:pPr>
    <w:rPr>
      <w:rFonts w:ascii="Times New Roman" w:eastAsia="Times New Roman" w:hAnsi="Times New Roman" w:cs="Times New Roman"/>
      <w:sz w:val="24"/>
      <w:szCs w:val="20"/>
      <w:lang w:eastAsia="pl-PL"/>
    </w:rPr>
  </w:style>
  <w:style w:type="character" w:styleId="Odwoanieprzypisudolnego">
    <w:name w:val="footnote reference"/>
    <w:aliases w:val="Odwołanie przypisu,EN Footnote Reference,Times 10 Point,Exposant 3 Point,Footnote symbol,Footnote reference number,note TESI,stylish,Footnote Reference Number,fr,Odwo³anie przypisu,-E Fußnotenzeichen,16 Point,Superscript 6 Poi"/>
    <w:basedOn w:val="Domylnaczcionkaakapitu"/>
    <w:uiPriority w:val="99"/>
    <w:unhideWhenUsed/>
    <w:qFormat/>
    <w:rsid w:val="004C0491"/>
    <w:rPr>
      <w:vertAlign w:val="superscript"/>
    </w:rPr>
  </w:style>
  <w:style w:type="character" w:customStyle="1" w:styleId="highlight">
    <w:name w:val="highlight"/>
    <w:basedOn w:val="Domylnaczcionkaakapitu"/>
    <w:rsid w:val="004C0491"/>
  </w:style>
  <w:style w:type="table" w:customStyle="1" w:styleId="Tabelasiatki1jasnaakcent41">
    <w:name w:val="Tabela siatki 1 — jasna — akcent 41"/>
    <w:basedOn w:val="Standardowy"/>
    <w:uiPriority w:val="46"/>
    <w:rsid w:val="004C0491"/>
    <w:pPr>
      <w:spacing w:after="0" w:line="240" w:lineRule="auto"/>
    </w:pPr>
    <w:rPr>
      <w:rFonts w:eastAsiaTheme="minorHAnsi"/>
      <w:sz w:val="22"/>
      <w:szCs w:val="22"/>
      <w:lang w:val="en-US" w:bidi="hi-IN"/>
    </w:rPr>
    <w:tblPr>
      <w:tblStyleRowBandSize w:val="1"/>
      <w:tblStyleColBandSize w:val="1"/>
      <w:tblBorders>
        <w:top w:val="single" w:sz="4" w:space="0" w:color="D0DDCB" w:themeColor="accent4" w:themeTint="66"/>
        <w:left w:val="single" w:sz="4" w:space="0" w:color="D0DDCB" w:themeColor="accent4" w:themeTint="66"/>
        <w:bottom w:val="single" w:sz="4" w:space="0" w:color="D0DDCB" w:themeColor="accent4" w:themeTint="66"/>
        <w:right w:val="single" w:sz="4" w:space="0" w:color="D0DDCB" w:themeColor="accent4" w:themeTint="66"/>
        <w:insideH w:val="single" w:sz="4" w:space="0" w:color="D0DDCB" w:themeColor="accent4" w:themeTint="66"/>
        <w:insideV w:val="single" w:sz="4" w:space="0" w:color="D0DDCB" w:themeColor="accent4" w:themeTint="66"/>
      </w:tblBorders>
    </w:tblPr>
    <w:tblStylePr w:type="firstRow">
      <w:rPr>
        <w:b/>
        <w:bCs/>
      </w:rPr>
      <w:tblPr/>
      <w:tcPr>
        <w:tcBorders>
          <w:bottom w:val="single" w:sz="12" w:space="0" w:color="B9CCB1" w:themeColor="accent4" w:themeTint="99"/>
        </w:tcBorders>
      </w:tcPr>
    </w:tblStylePr>
    <w:tblStylePr w:type="lastRow">
      <w:rPr>
        <w:b/>
        <w:bCs/>
      </w:rPr>
      <w:tblPr/>
      <w:tcPr>
        <w:tcBorders>
          <w:top w:val="double" w:sz="2" w:space="0" w:color="B9CCB1" w:themeColor="accent4" w:themeTint="99"/>
        </w:tcBorders>
      </w:tcPr>
    </w:tblStylePr>
    <w:tblStylePr w:type="firstCol">
      <w:rPr>
        <w:b/>
        <w:bCs/>
      </w:rPr>
    </w:tblStylePr>
    <w:tblStylePr w:type="lastCol">
      <w:rPr>
        <w:b/>
        <w:bCs/>
      </w:rPr>
    </w:tblStylePr>
  </w:style>
  <w:style w:type="character" w:customStyle="1" w:styleId="Nierozpoznanawzmianka1">
    <w:name w:val="Nierozpoznana wzmianka1"/>
    <w:basedOn w:val="Domylnaczcionkaakapitu"/>
    <w:uiPriority w:val="99"/>
    <w:semiHidden/>
    <w:unhideWhenUsed/>
    <w:rsid w:val="00086EC7"/>
    <w:rPr>
      <w:color w:val="605E5C"/>
      <w:shd w:val="clear" w:color="auto" w:fill="E1DFDD"/>
    </w:rPr>
  </w:style>
  <w:style w:type="character" w:styleId="UyteHipercze">
    <w:name w:val="FollowedHyperlink"/>
    <w:basedOn w:val="Domylnaczcionkaakapitu"/>
    <w:uiPriority w:val="99"/>
    <w:unhideWhenUsed/>
    <w:rsid w:val="00B24A8C"/>
    <w:rPr>
      <w:color w:val="A46694" w:themeColor="followedHyperlink"/>
      <w:u w:val="single"/>
    </w:rPr>
  </w:style>
  <w:style w:type="paragraph" w:customStyle="1" w:styleId="Akapitzlist2">
    <w:name w:val="Akapit z listą2"/>
    <w:basedOn w:val="Normalny"/>
    <w:rsid w:val="00B772D7"/>
    <w:pPr>
      <w:suppressAutoHyphens/>
      <w:autoSpaceDN w:val="0"/>
      <w:spacing w:after="120" w:line="276" w:lineRule="auto"/>
      <w:ind w:left="720"/>
      <w:textAlignment w:val="baseline"/>
    </w:pPr>
    <w:rPr>
      <w:rFonts w:ascii="Times New Roman" w:eastAsia="Calibri" w:hAnsi="Times New Roman" w:cs="Times New Roman"/>
      <w:sz w:val="24"/>
      <w:szCs w:val="20"/>
    </w:rPr>
  </w:style>
  <w:style w:type="character" w:customStyle="1" w:styleId="st1">
    <w:name w:val="st1"/>
    <w:basedOn w:val="Domylnaczcionkaakapitu"/>
    <w:rsid w:val="00B772D7"/>
  </w:style>
  <w:style w:type="paragraph" w:customStyle="1" w:styleId="Normal1">
    <w:name w:val="Normal1"/>
    <w:rsid w:val="00B772D7"/>
    <w:pPr>
      <w:suppressAutoHyphens/>
      <w:autoSpaceDE w:val="0"/>
      <w:spacing w:after="0" w:line="240" w:lineRule="auto"/>
    </w:pPr>
    <w:rPr>
      <w:rFonts w:ascii="Arial" w:eastAsia="Times New Roman" w:hAnsi="Arial" w:cs="Arial"/>
      <w:color w:val="000000"/>
      <w:sz w:val="24"/>
      <w:szCs w:val="24"/>
      <w:lang w:eastAsia="zh-CN"/>
    </w:rPr>
  </w:style>
  <w:style w:type="paragraph" w:styleId="Listapunktowana">
    <w:name w:val="List Bullet"/>
    <w:basedOn w:val="Normalny"/>
    <w:uiPriority w:val="99"/>
    <w:unhideWhenUsed/>
    <w:rsid w:val="00B772D7"/>
    <w:pPr>
      <w:numPr>
        <w:numId w:val="2"/>
      </w:numPr>
      <w:suppressAutoHyphens/>
      <w:spacing w:after="120" w:line="276" w:lineRule="auto"/>
      <w:contextualSpacing/>
    </w:pPr>
    <w:rPr>
      <w:rFonts w:eastAsia="Calibri" w:cs="Calibri"/>
      <w:sz w:val="22"/>
      <w:szCs w:val="22"/>
      <w:lang w:eastAsia="zh-CN"/>
    </w:rPr>
  </w:style>
  <w:style w:type="paragraph" w:customStyle="1" w:styleId="Punkty">
    <w:name w:val="Punkty"/>
    <w:basedOn w:val="Akapitzlist"/>
    <w:link w:val="PunktyZnak"/>
    <w:uiPriority w:val="12"/>
    <w:qFormat/>
    <w:rsid w:val="00B772D7"/>
    <w:pPr>
      <w:numPr>
        <w:numId w:val="3"/>
      </w:numPr>
      <w:spacing w:after="0" w:line="276" w:lineRule="auto"/>
      <w:ind w:left="284" w:hanging="284"/>
    </w:pPr>
    <w:rPr>
      <w:rFonts w:ascii="Calibri" w:eastAsia="Times New Roman" w:hAnsi="Calibri" w:cs="Times New Roman"/>
      <w:sz w:val="22"/>
      <w:szCs w:val="24"/>
      <w:lang w:eastAsia="zh-CN"/>
    </w:rPr>
  </w:style>
  <w:style w:type="character" w:customStyle="1" w:styleId="PunktyZnak">
    <w:name w:val="Punkty Znak"/>
    <w:link w:val="Punkty"/>
    <w:uiPriority w:val="12"/>
    <w:rsid w:val="00B772D7"/>
    <w:rPr>
      <w:rFonts w:ascii="Calibri" w:eastAsia="Times New Roman" w:hAnsi="Calibri" w:cs="Times New Roman"/>
      <w:sz w:val="22"/>
      <w:szCs w:val="24"/>
      <w:lang w:eastAsia="zh-CN"/>
    </w:rPr>
  </w:style>
  <w:style w:type="paragraph" w:customStyle="1" w:styleId="NormalnyPogrubienie">
    <w:name w:val="Normalny + Pogrubienie"/>
    <w:aliases w:val="Deseń: Przezroczysty"/>
    <w:basedOn w:val="Normalny"/>
    <w:rsid w:val="00B772D7"/>
    <w:pPr>
      <w:numPr>
        <w:numId w:val="27"/>
      </w:numPr>
      <w:suppressAutoHyphens/>
      <w:autoSpaceDN w:val="0"/>
      <w:spacing w:after="120" w:line="276" w:lineRule="auto"/>
      <w:textAlignment w:val="baseline"/>
    </w:pPr>
    <w:rPr>
      <w:rFonts w:ascii="Times New Roman" w:eastAsia="Times New Roman" w:hAnsi="Times New Roman" w:cs="Times New Roman"/>
      <w:b/>
      <w:sz w:val="22"/>
      <w:szCs w:val="24"/>
      <w:shd w:val="clear" w:color="auto" w:fill="FFFF00"/>
      <w:lang w:eastAsia="pl-PL"/>
    </w:rPr>
  </w:style>
  <w:style w:type="character" w:customStyle="1" w:styleId="wffiletext">
    <w:name w:val="wf_file_text"/>
    <w:basedOn w:val="Domylnaczcionkaakapitu"/>
    <w:rsid w:val="00B772D7"/>
  </w:style>
  <w:style w:type="table" w:styleId="redniasiatka3akcent1">
    <w:name w:val="Medium Grid 3 Accent 1"/>
    <w:basedOn w:val="Standardowy"/>
    <w:uiPriority w:val="69"/>
    <w:rsid w:val="008B2CCC"/>
    <w:pPr>
      <w:spacing w:after="0" w:line="240" w:lineRule="auto"/>
      <w:ind w:left="374" w:hanging="374"/>
    </w:pPr>
    <w:rPr>
      <w:rFonts w:ascii="Calibri" w:eastAsia="Calibri" w:hAnsi="Calibri" w:cs="Times New Roman"/>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CC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B32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B32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B32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B32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D89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D891" w:themeFill="accent1" w:themeFillTint="7F"/>
      </w:tcPr>
    </w:tblStylePr>
  </w:style>
  <w:style w:type="paragraph" w:customStyle="1" w:styleId="Normal">
    <w:name w:val="!Normal"/>
    <w:basedOn w:val="Default"/>
    <w:link w:val="NormalZnak"/>
    <w:autoRedefine/>
    <w:qFormat/>
    <w:rsid w:val="006A0B61"/>
    <w:pPr>
      <w:spacing w:before="240" w:after="240" w:line="276" w:lineRule="auto"/>
      <w:jc w:val="both"/>
    </w:pPr>
    <w:rPr>
      <w:rFonts w:ascii="Verdana" w:eastAsia="Calibri" w:hAnsi="Verdana" w:cstheme="minorHAnsi"/>
      <w:bCs/>
      <w:sz w:val="20"/>
      <w:szCs w:val="22"/>
      <w:lang w:eastAsia="en-US"/>
    </w:rPr>
  </w:style>
  <w:style w:type="character" w:customStyle="1" w:styleId="NormalZnak">
    <w:name w:val="!Normal Znak"/>
    <w:basedOn w:val="Domylnaczcionkaakapitu"/>
    <w:link w:val="Normal"/>
    <w:rsid w:val="006A0B61"/>
    <w:rPr>
      <w:rFonts w:ascii="Verdana" w:eastAsia="Calibri" w:hAnsi="Verdana" w:cstheme="minorHAnsi"/>
      <w:bCs/>
      <w:color w:val="000000"/>
      <w:sz w:val="20"/>
      <w:szCs w:val="22"/>
    </w:rPr>
  </w:style>
  <w:style w:type="paragraph" w:styleId="Lista">
    <w:name w:val="List"/>
    <w:basedOn w:val="Normalny"/>
    <w:uiPriority w:val="99"/>
    <w:semiHidden/>
    <w:unhideWhenUsed/>
    <w:rsid w:val="00EB0DD6"/>
    <w:pPr>
      <w:ind w:left="283" w:hanging="283"/>
      <w:contextualSpacing/>
    </w:pPr>
  </w:style>
  <w:style w:type="paragraph" w:styleId="Listanumerowana">
    <w:name w:val="List Number"/>
    <w:basedOn w:val="Normalny"/>
    <w:uiPriority w:val="99"/>
    <w:semiHidden/>
    <w:unhideWhenUsed/>
    <w:rsid w:val="00EB0DD6"/>
    <w:pPr>
      <w:contextualSpacing/>
    </w:pPr>
  </w:style>
  <w:style w:type="table" w:customStyle="1" w:styleId="Tabelasiatki6kolorowaakcent11">
    <w:name w:val="Tabela siatki 6 — kolorowa — akcent 11"/>
    <w:basedOn w:val="Standardowy"/>
    <w:uiPriority w:val="51"/>
    <w:rsid w:val="00F57000"/>
    <w:pPr>
      <w:spacing w:after="0" w:line="240" w:lineRule="auto"/>
    </w:pPr>
    <w:rPr>
      <w:color w:val="CD8C06" w:themeColor="accent1" w:themeShade="BF"/>
    </w:rPr>
    <w:tblPr>
      <w:tblStyleRowBandSize w:val="1"/>
      <w:tblStyleColBandSize w:val="1"/>
      <w:tblBorders>
        <w:top w:val="single" w:sz="4" w:space="0" w:color="FAD17A" w:themeColor="accent1" w:themeTint="99"/>
        <w:left w:val="single" w:sz="4" w:space="0" w:color="FAD17A" w:themeColor="accent1" w:themeTint="99"/>
        <w:bottom w:val="single" w:sz="4" w:space="0" w:color="FAD17A" w:themeColor="accent1" w:themeTint="99"/>
        <w:right w:val="single" w:sz="4" w:space="0" w:color="FAD17A" w:themeColor="accent1" w:themeTint="99"/>
        <w:insideH w:val="single" w:sz="4" w:space="0" w:color="FAD17A" w:themeColor="accent1" w:themeTint="99"/>
        <w:insideV w:val="single" w:sz="4" w:space="0" w:color="FAD17A" w:themeColor="accent1" w:themeTint="99"/>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4" w:space="0" w:color="FAD17A" w:themeColor="accent1" w:themeTint="99"/>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table" w:customStyle="1" w:styleId="Tabelalisty1jasnaakcent11">
    <w:name w:val="Tabela listy 1 — jasna — akcent 11"/>
    <w:basedOn w:val="Standardowy"/>
    <w:uiPriority w:val="46"/>
    <w:rsid w:val="00002A2A"/>
    <w:pPr>
      <w:spacing w:after="0" w:line="240" w:lineRule="auto"/>
    </w:pPr>
    <w:tblPr>
      <w:tblStyleRowBandSize w:val="1"/>
      <w:tblStyleColBandSize w:val="1"/>
    </w:tblPr>
    <w:tblStylePr w:type="firstRow">
      <w:rPr>
        <w:b/>
        <w:bCs/>
      </w:rPr>
      <w:tblPr/>
      <w:tcPr>
        <w:tcBorders>
          <w:bottom w:val="single" w:sz="4" w:space="0" w:color="FAD17A" w:themeColor="accent1" w:themeTint="99"/>
        </w:tcBorders>
      </w:tcPr>
    </w:tblStylePr>
    <w:tblStylePr w:type="lastRow">
      <w:rPr>
        <w:b/>
        <w:bCs/>
      </w:rPr>
      <w:tblPr/>
      <w:tcPr>
        <w:tcBorders>
          <w:top w:val="single" w:sz="4" w:space="0" w:color="FAD17A" w:themeColor="accent1" w:themeTint="99"/>
        </w:tcBorders>
      </w:tcPr>
    </w:tblStylePr>
    <w:tblStylePr w:type="firstCol">
      <w:rPr>
        <w:b/>
        <w:bCs/>
      </w:rPr>
    </w:tblStylePr>
    <w:tblStylePr w:type="lastCol">
      <w:rPr>
        <w:b/>
        <w:bCs/>
      </w:rPr>
    </w:tblStylePr>
    <w:tblStylePr w:type="band1Vert">
      <w:tblPr/>
      <w:tcPr>
        <w:shd w:val="clear" w:color="auto" w:fill="FDEFD2" w:themeFill="accent1" w:themeFillTint="33"/>
      </w:tcPr>
    </w:tblStylePr>
    <w:tblStylePr w:type="band1Horz">
      <w:tblPr/>
      <w:tcPr>
        <w:shd w:val="clear" w:color="auto" w:fill="FDEFD2" w:themeFill="accent1" w:themeFillTint="33"/>
      </w:tcPr>
    </w:tblStylePr>
  </w:style>
  <w:style w:type="table" w:customStyle="1" w:styleId="Tabelasiatki1jasnaakcent111">
    <w:name w:val="Tabela siatki 1 — jasna — akcent 111"/>
    <w:basedOn w:val="Standardowy"/>
    <w:uiPriority w:val="46"/>
    <w:rsid w:val="00FA07F4"/>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table" w:customStyle="1" w:styleId="Tabelasiatki1jasnaakcent411">
    <w:name w:val="Tabela siatki 1 — jasna — akcent 411"/>
    <w:basedOn w:val="Standardowy"/>
    <w:uiPriority w:val="46"/>
    <w:rsid w:val="005F3AA5"/>
    <w:pPr>
      <w:spacing w:after="0" w:line="240" w:lineRule="auto"/>
    </w:pPr>
    <w:rPr>
      <w:rFonts w:eastAsiaTheme="minorHAnsi"/>
      <w:sz w:val="22"/>
      <w:szCs w:val="22"/>
      <w:lang w:val="en-US" w:bidi="hi-IN"/>
    </w:rPr>
    <w:tblPr>
      <w:tblStyleRowBandSize w:val="1"/>
      <w:tblStyleColBandSize w:val="1"/>
      <w:tblBorders>
        <w:top w:val="single" w:sz="4" w:space="0" w:color="D0DDCB" w:themeColor="accent4" w:themeTint="66"/>
        <w:left w:val="single" w:sz="4" w:space="0" w:color="D0DDCB" w:themeColor="accent4" w:themeTint="66"/>
        <w:bottom w:val="single" w:sz="4" w:space="0" w:color="D0DDCB" w:themeColor="accent4" w:themeTint="66"/>
        <w:right w:val="single" w:sz="4" w:space="0" w:color="D0DDCB" w:themeColor="accent4" w:themeTint="66"/>
        <w:insideH w:val="single" w:sz="4" w:space="0" w:color="D0DDCB" w:themeColor="accent4" w:themeTint="66"/>
        <w:insideV w:val="single" w:sz="4" w:space="0" w:color="D0DDCB" w:themeColor="accent4" w:themeTint="66"/>
      </w:tblBorders>
    </w:tblPr>
    <w:tblStylePr w:type="firstRow">
      <w:rPr>
        <w:b/>
        <w:bCs/>
      </w:rPr>
      <w:tblPr/>
      <w:tcPr>
        <w:tcBorders>
          <w:bottom w:val="single" w:sz="12" w:space="0" w:color="B9CCB1" w:themeColor="accent4" w:themeTint="99"/>
        </w:tcBorders>
      </w:tcPr>
    </w:tblStylePr>
    <w:tblStylePr w:type="lastRow">
      <w:rPr>
        <w:b/>
        <w:bCs/>
      </w:rPr>
      <w:tblPr/>
      <w:tcPr>
        <w:tcBorders>
          <w:top w:val="double" w:sz="2" w:space="0" w:color="B9CCB1" w:themeColor="accent4" w:themeTint="99"/>
        </w:tcBorders>
      </w:tcPr>
    </w:tblStylePr>
    <w:tblStylePr w:type="firstCol">
      <w:rPr>
        <w:b/>
        <w:bCs/>
      </w:rPr>
    </w:tblStylePr>
    <w:tblStylePr w:type="lastCol">
      <w:rPr>
        <w:b/>
        <w:bCs/>
      </w:rPr>
    </w:tblStylePr>
  </w:style>
  <w:style w:type="table" w:customStyle="1" w:styleId="Tabela-Siatka1">
    <w:name w:val="Tabela - Siatka1"/>
    <w:basedOn w:val="Standardowy"/>
    <w:next w:val="Tabela-Siatka"/>
    <w:uiPriority w:val="59"/>
    <w:rsid w:val="00FD1867"/>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endaZnak">
    <w:name w:val="Legenda Znak"/>
    <w:aliases w:val=" Char Znak,Char Znak,Podpis nad obiektem Znak,Podpisy RYS TAB Znak,Legenda Znak Znak Znak Znak1,Legenda Znak Znak Znak Znak Znak,Legenda Znak Znak Znak Znak Znak Znak Znak1,Legenda Znak Znak Znak Znak Znak Znak Znak Znak"/>
    <w:link w:val="Legenda"/>
    <w:uiPriority w:val="35"/>
    <w:qFormat/>
    <w:rsid w:val="00FD1867"/>
    <w:rPr>
      <w:rFonts w:ascii="Verdana" w:hAnsi="Verdana"/>
      <w:b/>
      <w:bCs/>
      <w:color w:val="404040" w:themeColor="text1" w:themeTint="BF"/>
      <w:sz w:val="16"/>
      <w:szCs w:val="16"/>
    </w:rPr>
  </w:style>
  <w:style w:type="character" w:customStyle="1" w:styleId="item-fieldname">
    <w:name w:val="item-fieldname"/>
    <w:basedOn w:val="Domylnaczcionkaakapitu"/>
    <w:rsid w:val="007A2304"/>
  </w:style>
  <w:style w:type="character" w:customStyle="1" w:styleId="item-fieldvalue">
    <w:name w:val="item-fieldvalue"/>
    <w:basedOn w:val="Domylnaczcionkaakapitu"/>
    <w:rsid w:val="007A2304"/>
  </w:style>
  <w:style w:type="paragraph" w:customStyle="1" w:styleId="Style4">
    <w:name w:val="Style4"/>
    <w:basedOn w:val="Normalny"/>
    <w:uiPriority w:val="99"/>
    <w:rsid w:val="00332A28"/>
    <w:pPr>
      <w:widowControl w:val="0"/>
      <w:autoSpaceDE w:val="0"/>
      <w:autoSpaceDN w:val="0"/>
      <w:adjustRightInd w:val="0"/>
      <w:spacing w:after="0" w:line="240" w:lineRule="auto"/>
    </w:pPr>
    <w:rPr>
      <w:rFonts w:ascii="Palatino Linotype" w:hAnsi="Palatino Linotype" w:cs="Times New Roman"/>
      <w:sz w:val="24"/>
      <w:szCs w:val="24"/>
      <w:lang w:eastAsia="pl-PL"/>
    </w:rPr>
  </w:style>
  <w:style w:type="table" w:customStyle="1" w:styleId="Tabelasiatki1jasnaakcent12">
    <w:name w:val="Tabela siatki 1 — jasna — akcent 12"/>
    <w:basedOn w:val="Standardowy"/>
    <w:uiPriority w:val="46"/>
    <w:rsid w:val="00C72EDF"/>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numbering" w:customStyle="1" w:styleId="Zaimportowanystyl2">
    <w:name w:val="Zaimportowany styl 2"/>
    <w:rsid w:val="00A4756B"/>
    <w:pPr>
      <w:numPr>
        <w:numId w:val="5"/>
      </w:numPr>
    </w:pPr>
  </w:style>
  <w:style w:type="numbering" w:customStyle="1" w:styleId="Zaimportowanystyl3">
    <w:name w:val="Zaimportowany styl 3"/>
    <w:rsid w:val="005427DE"/>
    <w:pPr>
      <w:numPr>
        <w:numId w:val="6"/>
      </w:numPr>
    </w:pPr>
  </w:style>
  <w:style w:type="paragraph" w:customStyle="1" w:styleId="Bodytext2">
    <w:name w:val="Body text (2)"/>
    <w:basedOn w:val="Normalny"/>
    <w:qFormat/>
    <w:rsid w:val="00B10039"/>
    <w:pPr>
      <w:widowControl w:val="0"/>
      <w:shd w:val="clear" w:color="auto" w:fill="FFFFFF"/>
      <w:spacing w:before="200" w:after="500" w:line="200" w:lineRule="exact"/>
      <w:ind w:hanging="320"/>
    </w:pPr>
    <w:rPr>
      <w:rFonts w:ascii="Arial" w:eastAsia="Arial" w:hAnsi="Arial" w:cs="Arial"/>
      <w:color w:val="000000"/>
      <w:sz w:val="18"/>
      <w:szCs w:val="18"/>
      <w:lang w:eastAsia="pl-PL" w:bidi="pl-PL"/>
    </w:rPr>
  </w:style>
  <w:style w:type="character" w:customStyle="1" w:styleId="Nierozpoznanawzmianka2">
    <w:name w:val="Nierozpoznana wzmianka2"/>
    <w:basedOn w:val="Domylnaczcionkaakapitu"/>
    <w:uiPriority w:val="99"/>
    <w:semiHidden/>
    <w:unhideWhenUsed/>
    <w:rsid w:val="00DE00AB"/>
    <w:rPr>
      <w:color w:val="605E5C"/>
      <w:shd w:val="clear" w:color="auto" w:fill="E1DFDD"/>
    </w:rPr>
  </w:style>
  <w:style w:type="character" w:customStyle="1" w:styleId="lrzxr">
    <w:name w:val="lrzxr"/>
    <w:rsid w:val="003F4026"/>
  </w:style>
  <w:style w:type="paragraph" w:styleId="Spistreci4">
    <w:name w:val="toc 4"/>
    <w:basedOn w:val="Normalny"/>
    <w:next w:val="Normalny"/>
    <w:autoRedefine/>
    <w:uiPriority w:val="39"/>
    <w:unhideWhenUsed/>
    <w:qFormat/>
    <w:rsid w:val="003378BE"/>
    <w:pPr>
      <w:spacing w:after="100" w:line="259" w:lineRule="auto"/>
      <w:ind w:left="660"/>
    </w:pPr>
    <w:rPr>
      <w:rFonts w:asciiTheme="minorHAnsi" w:hAnsiTheme="minorHAnsi"/>
      <w:sz w:val="22"/>
      <w:szCs w:val="22"/>
      <w:lang w:eastAsia="pl-PL"/>
    </w:rPr>
  </w:style>
  <w:style w:type="paragraph" w:styleId="Spistreci5">
    <w:name w:val="toc 5"/>
    <w:basedOn w:val="Normalny"/>
    <w:next w:val="Normalny"/>
    <w:autoRedefine/>
    <w:uiPriority w:val="39"/>
    <w:unhideWhenUsed/>
    <w:qFormat/>
    <w:rsid w:val="003378BE"/>
    <w:pPr>
      <w:spacing w:after="100" w:line="259" w:lineRule="auto"/>
      <w:ind w:left="880"/>
    </w:pPr>
    <w:rPr>
      <w:rFonts w:asciiTheme="minorHAnsi" w:hAnsiTheme="minorHAnsi"/>
      <w:sz w:val="22"/>
      <w:szCs w:val="22"/>
      <w:lang w:eastAsia="pl-PL"/>
    </w:rPr>
  </w:style>
  <w:style w:type="paragraph" w:styleId="Spistreci6">
    <w:name w:val="toc 6"/>
    <w:basedOn w:val="Normalny"/>
    <w:next w:val="Normalny"/>
    <w:autoRedefine/>
    <w:uiPriority w:val="39"/>
    <w:unhideWhenUsed/>
    <w:rsid w:val="003378BE"/>
    <w:pPr>
      <w:spacing w:after="100" w:line="259" w:lineRule="auto"/>
      <w:ind w:left="1100"/>
    </w:pPr>
    <w:rPr>
      <w:rFonts w:asciiTheme="minorHAnsi" w:hAnsiTheme="minorHAnsi"/>
      <w:sz w:val="22"/>
      <w:szCs w:val="22"/>
      <w:lang w:eastAsia="pl-PL"/>
    </w:rPr>
  </w:style>
  <w:style w:type="paragraph" w:styleId="Spistreci7">
    <w:name w:val="toc 7"/>
    <w:basedOn w:val="Normalny"/>
    <w:next w:val="Normalny"/>
    <w:autoRedefine/>
    <w:uiPriority w:val="39"/>
    <w:unhideWhenUsed/>
    <w:rsid w:val="003378BE"/>
    <w:pPr>
      <w:spacing w:after="100" w:line="259" w:lineRule="auto"/>
      <w:ind w:left="1320"/>
    </w:pPr>
    <w:rPr>
      <w:rFonts w:asciiTheme="minorHAnsi" w:hAnsiTheme="minorHAnsi"/>
      <w:sz w:val="22"/>
      <w:szCs w:val="22"/>
      <w:lang w:eastAsia="pl-PL"/>
    </w:rPr>
  </w:style>
  <w:style w:type="paragraph" w:styleId="Spistreci8">
    <w:name w:val="toc 8"/>
    <w:basedOn w:val="Normalny"/>
    <w:next w:val="Normalny"/>
    <w:autoRedefine/>
    <w:uiPriority w:val="39"/>
    <w:unhideWhenUsed/>
    <w:rsid w:val="003378BE"/>
    <w:pPr>
      <w:spacing w:after="100" w:line="259" w:lineRule="auto"/>
      <w:ind w:left="1540"/>
    </w:pPr>
    <w:rPr>
      <w:rFonts w:asciiTheme="minorHAnsi" w:hAnsiTheme="minorHAnsi"/>
      <w:sz w:val="22"/>
      <w:szCs w:val="22"/>
      <w:lang w:eastAsia="pl-PL"/>
    </w:rPr>
  </w:style>
  <w:style w:type="paragraph" w:styleId="Spistreci9">
    <w:name w:val="toc 9"/>
    <w:basedOn w:val="Normalny"/>
    <w:next w:val="Normalny"/>
    <w:autoRedefine/>
    <w:uiPriority w:val="39"/>
    <w:unhideWhenUsed/>
    <w:rsid w:val="003378BE"/>
    <w:pPr>
      <w:spacing w:after="100" w:line="259" w:lineRule="auto"/>
      <w:ind w:left="1760"/>
    </w:pPr>
    <w:rPr>
      <w:rFonts w:asciiTheme="minorHAnsi" w:hAnsiTheme="minorHAnsi"/>
      <w:sz w:val="22"/>
      <w:szCs w:val="22"/>
      <w:lang w:eastAsia="pl-PL"/>
    </w:rPr>
  </w:style>
  <w:style w:type="table" w:styleId="Jasnalistaakcent1">
    <w:name w:val="Light List Accent 1"/>
    <w:basedOn w:val="Standardowy"/>
    <w:uiPriority w:val="61"/>
    <w:rsid w:val="009601BA"/>
    <w:pPr>
      <w:spacing w:after="0" w:line="240" w:lineRule="auto"/>
    </w:pPr>
    <w:tblPr>
      <w:tblStyleRowBandSize w:val="1"/>
      <w:tblStyleColBandSize w:val="1"/>
      <w:tblBorders>
        <w:top w:val="single" w:sz="8" w:space="0" w:color="F8B323" w:themeColor="accent1"/>
        <w:left w:val="single" w:sz="8" w:space="0" w:color="F8B323" w:themeColor="accent1"/>
        <w:bottom w:val="single" w:sz="8" w:space="0" w:color="F8B323" w:themeColor="accent1"/>
        <w:right w:val="single" w:sz="8" w:space="0" w:color="F8B323"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F8B323" w:themeFill="accent1"/>
      </w:tcPr>
    </w:tblStylePr>
    <w:tblStylePr w:type="lastRow">
      <w:pPr>
        <w:spacing w:beforeLines="0" w:before="0" w:beforeAutospacing="0" w:afterLines="0" w:after="0" w:afterAutospacing="0" w:line="240" w:lineRule="auto"/>
      </w:pPr>
      <w:rPr>
        <w:b/>
        <w:bCs/>
      </w:rPr>
      <w:tblPr/>
      <w:tcPr>
        <w:tcBorders>
          <w:top w:val="double" w:sz="6" w:space="0" w:color="F8B323" w:themeColor="accent1"/>
          <w:left w:val="single" w:sz="8" w:space="0" w:color="F8B323" w:themeColor="accent1"/>
          <w:bottom w:val="single" w:sz="8" w:space="0" w:color="F8B323" w:themeColor="accent1"/>
          <w:right w:val="single" w:sz="8" w:space="0" w:color="F8B323" w:themeColor="accent1"/>
        </w:tcBorders>
      </w:tcPr>
    </w:tblStylePr>
    <w:tblStylePr w:type="firstCol">
      <w:rPr>
        <w:b/>
        <w:bCs/>
      </w:rPr>
    </w:tblStylePr>
    <w:tblStylePr w:type="lastCol">
      <w:rPr>
        <w:b/>
        <w:bCs/>
      </w:rPr>
    </w:tblStylePr>
    <w:tblStylePr w:type="band1Vert">
      <w:tblPr/>
      <w:tcPr>
        <w:tcBorders>
          <w:top w:val="single" w:sz="8" w:space="0" w:color="F8B323" w:themeColor="accent1"/>
          <w:left w:val="single" w:sz="8" w:space="0" w:color="F8B323" w:themeColor="accent1"/>
          <w:bottom w:val="single" w:sz="8" w:space="0" w:color="F8B323" w:themeColor="accent1"/>
          <w:right w:val="single" w:sz="8" w:space="0" w:color="F8B323" w:themeColor="accent1"/>
        </w:tcBorders>
      </w:tcPr>
    </w:tblStylePr>
    <w:tblStylePr w:type="band1Horz">
      <w:tblPr/>
      <w:tcPr>
        <w:tcBorders>
          <w:top w:val="single" w:sz="8" w:space="0" w:color="F8B323" w:themeColor="accent1"/>
          <w:left w:val="single" w:sz="8" w:space="0" w:color="F8B323" w:themeColor="accent1"/>
          <w:bottom w:val="single" w:sz="8" w:space="0" w:color="F8B323" w:themeColor="accent1"/>
          <w:right w:val="single" w:sz="8" w:space="0" w:color="F8B323" w:themeColor="accent1"/>
        </w:tcBorders>
      </w:tcPr>
    </w:tblStylePr>
  </w:style>
  <w:style w:type="character" w:customStyle="1" w:styleId="esrinumericvalue">
    <w:name w:val="esrinumericvalue"/>
    <w:basedOn w:val="Domylnaczcionkaakapitu"/>
    <w:rsid w:val="007E398C"/>
  </w:style>
  <w:style w:type="character" w:customStyle="1" w:styleId="il">
    <w:name w:val="il"/>
    <w:basedOn w:val="Domylnaczcionkaakapitu"/>
    <w:rsid w:val="008052CB"/>
  </w:style>
  <w:style w:type="paragraph" w:customStyle="1" w:styleId="TAAB">
    <w:name w:val="TAAB"/>
    <w:basedOn w:val="Normalny"/>
    <w:link w:val="TAABZnak"/>
    <w:qFormat/>
    <w:rsid w:val="00590D69"/>
    <w:pPr>
      <w:suppressAutoHyphens/>
      <w:spacing w:after="0" w:line="240" w:lineRule="auto"/>
    </w:pPr>
    <w:rPr>
      <w:rFonts w:ascii="Calibri" w:eastAsia="Calibri" w:hAnsi="Calibri" w:cs="Arial"/>
      <w:bCs/>
      <w:szCs w:val="22"/>
      <w:lang w:eastAsia="ar-SA"/>
    </w:rPr>
  </w:style>
  <w:style w:type="character" w:customStyle="1" w:styleId="TAABZnak">
    <w:name w:val="TAAB Znak"/>
    <w:link w:val="TAAB"/>
    <w:rsid w:val="00590D69"/>
    <w:rPr>
      <w:rFonts w:ascii="Calibri" w:eastAsia="Calibri" w:hAnsi="Calibri" w:cs="Arial"/>
      <w:bCs/>
      <w:sz w:val="20"/>
      <w:szCs w:val="22"/>
      <w:lang w:eastAsia="ar-SA"/>
    </w:rPr>
  </w:style>
  <w:style w:type="paragraph" w:customStyle="1" w:styleId="FOTO">
    <w:name w:val="FOTO"/>
    <w:basedOn w:val="Legenda"/>
    <w:link w:val="FOTOZnak"/>
    <w:qFormat/>
    <w:rsid w:val="007B3005"/>
    <w:pPr>
      <w:spacing w:after="0"/>
    </w:pPr>
    <w:rPr>
      <w:rFonts w:ascii="Calibri" w:eastAsia="Calibri" w:hAnsi="Calibri" w:cs="Calibri"/>
      <w:b w:val="0"/>
      <w:color w:val="auto"/>
      <w:sz w:val="20"/>
      <w:szCs w:val="22"/>
    </w:rPr>
  </w:style>
  <w:style w:type="character" w:customStyle="1" w:styleId="FOTOZnak">
    <w:name w:val="FOTO Znak"/>
    <w:link w:val="FOTO"/>
    <w:rsid w:val="007B3005"/>
    <w:rPr>
      <w:rFonts w:ascii="Calibri" w:eastAsia="Calibri" w:hAnsi="Calibri" w:cs="Calibri"/>
      <w:bCs/>
      <w:sz w:val="20"/>
      <w:szCs w:val="22"/>
    </w:rPr>
  </w:style>
  <w:style w:type="character" w:customStyle="1" w:styleId="Normalny11pt">
    <w:name w:val="Normalny+11 pt"/>
    <w:aliases w:val="Po: 0,Interlinia 1,5 wiersza,Normalny + Po:  0 pt,Interlinia:  1"/>
    <w:rsid w:val="007B3005"/>
    <w:rPr>
      <w:rFonts w:ascii="Tahoma" w:hAnsi="Tahoma"/>
      <w:sz w:val="20"/>
      <w:lang w:val="pl-PL" w:eastAsia="ar-SA" w:bidi="ar-SA"/>
    </w:rPr>
  </w:style>
  <w:style w:type="table" w:customStyle="1" w:styleId="Tabela-Siatka2">
    <w:name w:val="Tabela - Siatka2"/>
    <w:basedOn w:val="Standardowy"/>
    <w:next w:val="Tabela-Siatka"/>
    <w:rsid w:val="002B0B18"/>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Zaimportowanystyl20">
    <w:name w:val="Zaimportowany styl 2.0"/>
    <w:rsid w:val="00E118B8"/>
    <w:pPr>
      <w:numPr>
        <w:numId w:val="7"/>
      </w:numPr>
    </w:pPr>
  </w:style>
  <w:style w:type="character" w:customStyle="1" w:styleId="FontStyle43">
    <w:name w:val="Font Style43"/>
    <w:basedOn w:val="Domylnaczcionkaakapitu"/>
    <w:uiPriority w:val="99"/>
    <w:rsid w:val="000E5A26"/>
    <w:rPr>
      <w:rFonts w:ascii="Palatino Linotype" w:hAnsi="Palatino Linotype" w:cs="Palatino Linotype"/>
      <w:color w:val="000000"/>
      <w:sz w:val="20"/>
      <w:szCs w:val="20"/>
    </w:rPr>
  </w:style>
  <w:style w:type="table" w:customStyle="1" w:styleId="Tabelasiatki1jasnaakcent61">
    <w:name w:val="Tabela siatki 1 — jasna — akcent 61"/>
    <w:basedOn w:val="Standardowy"/>
    <w:uiPriority w:val="46"/>
    <w:rsid w:val="00D075B7"/>
    <w:pPr>
      <w:spacing w:after="0" w:line="240" w:lineRule="auto"/>
    </w:pPr>
    <w:tblPr>
      <w:tblStyleRowBandSize w:val="1"/>
      <w:tblStyleColBandSize w:val="1"/>
      <w:tblBorders>
        <w:top w:val="single" w:sz="4" w:space="0" w:color="CEBEC8" w:themeColor="accent6" w:themeTint="66"/>
        <w:left w:val="single" w:sz="4" w:space="0" w:color="CEBEC8" w:themeColor="accent6" w:themeTint="66"/>
        <w:bottom w:val="single" w:sz="4" w:space="0" w:color="CEBEC8" w:themeColor="accent6" w:themeTint="66"/>
        <w:right w:val="single" w:sz="4" w:space="0" w:color="CEBEC8" w:themeColor="accent6" w:themeTint="66"/>
        <w:insideH w:val="single" w:sz="4" w:space="0" w:color="CEBEC8" w:themeColor="accent6" w:themeTint="66"/>
        <w:insideV w:val="single" w:sz="4" w:space="0" w:color="CEBEC8" w:themeColor="accent6" w:themeTint="66"/>
      </w:tblBorders>
    </w:tblPr>
    <w:tblStylePr w:type="firstRow">
      <w:rPr>
        <w:b/>
        <w:bCs/>
      </w:rPr>
      <w:tblPr/>
      <w:tcPr>
        <w:tcBorders>
          <w:bottom w:val="single" w:sz="12" w:space="0" w:color="B69EAD" w:themeColor="accent6" w:themeTint="99"/>
        </w:tcBorders>
      </w:tcPr>
    </w:tblStylePr>
    <w:tblStylePr w:type="lastRow">
      <w:rPr>
        <w:b/>
        <w:bCs/>
      </w:rPr>
      <w:tblPr/>
      <w:tcPr>
        <w:tcBorders>
          <w:top w:val="double" w:sz="2" w:space="0" w:color="B69EAD" w:themeColor="accent6" w:themeTint="99"/>
        </w:tcBorders>
      </w:tcPr>
    </w:tblStylePr>
    <w:tblStylePr w:type="firstCol">
      <w:rPr>
        <w:b/>
        <w:bCs/>
      </w:rPr>
    </w:tblStylePr>
    <w:tblStylePr w:type="lastCol">
      <w:rPr>
        <w:b/>
        <w:bCs/>
      </w:rPr>
    </w:tblStylePr>
  </w:style>
  <w:style w:type="character" w:customStyle="1" w:styleId="TekstkomentarzaZnak1">
    <w:name w:val="Tekst komentarza Znak1"/>
    <w:uiPriority w:val="99"/>
    <w:semiHidden/>
    <w:rsid w:val="00D075B7"/>
    <w:rPr>
      <w:sz w:val="20"/>
      <w:szCs w:val="20"/>
    </w:rPr>
  </w:style>
  <w:style w:type="table" w:customStyle="1" w:styleId="TableNormal">
    <w:name w:val="Table Normal"/>
    <w:uiPriority w:val="2"/>
    <w:semiHidden/>
    <w:unhideWhenUsed/>
    <w:qFormat/>
    <w:rsid w:val="00982CDC"/>
    <w:pPr>
      <w:widowControl w:val="0"/>
      <w:autoSpaceDE w:val="0"/>
      <w:autoSpaceDN w:val="0"/>
      <w:spacing w:after="0" w:line="240" w:lineRule="auto"/>
    </w:pPr>
    <w:rPr>
      <w:rFonts w:eastAsia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982CDC"/>
    <w:pPr>
      <w:widowControl w:val="0"/>
      <w:autoSpaceDE w:val="0"/>
      <w:autoSpaceDN w:val="0"/>
      <w:spacing w:before="54" w:after="0" w:line="240" w:lineRule="auto"/>
      <w:ind w:left="56"/>
    </w:pPr>
    <w:rPr>
      <w:rFonts w:ascii="Arial MT" w:eastAsia="Arial MT" w:hAnsi="Arial MT" w:cs="Arial MT"/>
      <w:sz w:val="22"/>
      <w:szCs w:val="22"/>
    </w:rPr>
  </w:style>
  <w:style w:type="paragraph" w:customStyle="1" w:styleId="v1msonormal">
    <w:name w:val="v1msonormal"/>
    <w:basedOn w:val="Normalny"/>
    <w:rsid w:val="003030E9"/>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Normal0">
    <w:name w:val="Normal0"/>
    <w:basedOn w:val="Default"/>
    <w:autoRedefine/>
    <w:qFormat/>
    <w:rsid w:val="00EE0189"/>
    <w:pPr>
      <w:spacing w:line="276" w:lineRule="auto"/>
      <w:jc w:val="center"/>
    </w:pPr>
    <w:rPr>
      <w:rFonts w:ascii="Verdana" w:eastAsia="Verdana" w:hAnsi="Verdana" w:cs="Verdana"/>
      <w:b/>
      <w:bCs/>
      <w:color w:val="00B050"/>
      <w:sz w:val="16"/>
      <w:szCs w:val="16"/>
      <w:lang w:eastAsia="en-US"/>
    </w:rPr>
  </w:style>
  <w:style w:type="table" w:styleId="Tabelasiatki1jasnaakcent1">
    <w:name w:val="Grid Table 1 Light Accent 1"/>
    <w:basedOn w:val="Standardowy"/>
    <w:uiPriority w:val="46"/>
    <w:rsid w:val="00981338"/>
    <w:pPr>
      <w:spacing w:after="0" w:line="240" w:lineRule="auto"/>
    </w:pPr>
    <w:tblPr>
      <w:tblStyleRowBandSize w:val="1"/>
      <w:tblStyleColBandSize w:val="1"/>
      <w:tblBorders>
        <w:top w:val="single" w:sz="4" w:space="0" w:color="FCE0A6" w:themeColor="accent1" w:themeTint="66"/>
        <w:left w:val="single" w:sz="4" w:space="0" w:color="FCE0A6" w:themeColor="accent1" w:themeTint="66"/>
        <w:bottom w:val="single" w:sz="4" w:space="0" w:color="FCE0A6" w:themeColor="accent1" w:themeTint="66"/>
        <w:right w:val="single" w:sz="4" w:space="0" w:color="FCE0A6" w:themeColor="accent1" w:themeTint="66"/>
        <w:insideH w:val="single" w:sz="4" w:space="0" w:color="FCE0A6" w:themeColor="accent1" w:themeTint="66"/>
        <w:insideV w:val="single" w:sz="4" w:space="0" w:color="FCE0A6" w:themeColor="accent1" w:themeTint="66"/>
      </w:tblBorders>
    </w:tblPr>
    <w:tblStylePr w:type="firstRow">
      <w:rPr>
        <w:b/>
        <w:bCs/>
      </w:rPr>
      <w:tblPr/>
      <w:tcPr>
        <w:tcBorders>
          <w:bottom w:val="single" w:sz="12" w:space="0" w:color="FAD17A" w:themeColor="accent1" w:themeTint="99"/>
        </w:tcBorders>
      </w:tcPr>
    </w:tblStylePr>
    <w:tblStylePr w:type="lastRow">
      <w:rPr>
        <w:b/>
        <w:bCs/>
      </w:rPr>
      <w:tblPr/>
      <w:tcPr>
        <w:tcBorders>
          <w:top w:val="double" w:sz="2" w:space="0" w:color="FAD17A" w:themeColor="accent1" w:themeTint="99"/>
        </w:tcBorders>
      </w:tcPr>
    </w:tblStylePr>
    <w:tblStylePr w:type="firstCol">
      <w:rPr>
        <w:b/>
        <w:bCs/>
      </w:rPr>
    </w:tblStylePr>
    <w:tblStylePr w:type="lastCol">
      <w:rPr>
        <w:b/>
        <w:bCs/>
      </w:rPr>
    </w:tblStylePr>
  </w:style>
  <w:style w:type="paragraph" w:customStyle="1" w:styleId="Style13">
    <w:name w:val="Style13"/>
    <w:basedOn w:val="Normalny"/>
    <w:uiPriority w:val="99"/>
    <w:rsid w:val="00981338"/>
    <w:pPr>
      <w:widowControl w:val="0"/>
      <w:autoSpaceDE w:val="0"/>
      <w:autoSpaceDN w:val="0"/>
      <w:adjustRightInd w:val="0"/>
      <w:spacing w:after="0" w:line="418" w:lineRule="exact"/>
      <w:jc w:val="both"/>
    </w:pPr>
    <w:rPr>
      <w:rFonts w:ascii="Palatino Linotype" w:hAnsi="Palatino Linotype" w:cs="Times New Roman"/>
      <w:sz w:val="24"/>
      <w:szCs w:val="24"/>
      <w:lang w:eastAsia="pl-PL"/>
    </w:rPr>
  </w:style>
  <w:style w:type="character" w:customStyle="1" w:styleId="acopre">
    <w:name w:val="acopre"/>
    <w:basedOn w:val="Domylnaczcionkaakapitu"/>
    <w:rsid w:val="008E642F"/>
  </w:style>
  <w:style w:type="character" w:customStyle="1" w:styleId="Nierozpoznanawzmianka3">
    <w:name w:val="Nierozpoznana wzmianka3"/>
    <w:basedOn w:val="Domylnaczcionkaakapitu"/>
    <w:uiPriority w:val="99"/>
    <w:semiHidden/>
    <w:unhideWhenUsed/>
    <w:rsid w:val="008E642F"/>
    <w:rPr>
      <w:color w:val="605E5C"/>
      <w:shd w:val="clear" w:color="auto" w:fill="E1DFDD"/>
    </w:rPr>
  </w:style>
  <w:style w:type="paragraph" w:customStyle="1" w:styleId="Domylne">
    <w:name w:val="Domyślne"/>
    <w:basedOn w:val="Normal0"/>
    <w:rsid w:val="008E642F"/>
    <w:rPr>
      <w:rFonts w:ascii="Helvetica Neue" w:eastAsia="Helvetica Neue" w:hAnsi="Helvetica Neue" w:cs="Helvetica Neue"/>
      <w:sz w:val="22"/>
      <w:szCs w:val="22"/>
      <w:lang w:eastAsia="pl-PL"/>
    </w:rPr>
  </w:style>
  <w:style w:type="character" w:customStyle="1" w:styleId="Bodytext3">
    <w:name w:val="Body text (3)_"/>
    <w:basedOn w:val="Domylnaczcionkaakapitu"/>
    <w:link w:val="Bodytext30"/>
    <w:rsid w:val="008E642F"/>
    <w:rPr>
      <w:rFonts w:ascii="Times New Roman" w:eastAsia="Times New Roman" w:hAnsi="Times New Roman" w:cs="Times New Roman"/>
      <w:b/>
      <w:bCs/>
      <w:shd w:val="clear" w:color="auto" w:fill="FFFFFF"/>
    </w:rPr>
  </w:style>
  <w:style w:type="character" w:customStyle="1" w:styleId="Bodytext3NotBold">
    <w:name w:val="Body text (3) + Not Bold"/>
    <w:basedOn w:val="Bodytext3"/>
    <w:rsid w:val="008E642F"/>
    <w:rPr>
      <w:rFonts w:ascii="Times New Roman" w:eastAsia="Times New Roman" w:hAnsi="Times New Roman" w:cs="Times New Roman"/>
      <w:b/>
      <w:bCs/>
      <w:color w:val="000000"/>
      <w:spacing w:val="0"/>
      <w:w w:val="100"/>
      <w:position w:val="0"/>
      <w:sz w:val="24"/>
      <w:szCs w:val="24"/>
      <w:shd w:val="clear" w:color="auto" w:fill="FFFFFF"/>
      <w:lang w:val="pl-PL" w:eastAsia="pl-PL" w:bidi="pl-PL"/>
    </w:rPr>
  </w:style>
  <w:style w:type="paragraph" w:customStyle="1" w:styleId="Bodytext30">
    <w:name w:val="Body text (3)"/>
    <w:basedOn w:val="Normalny"/>
    <w:link w:val="Bodytext3"/>
    <w:rsid w:val="008E642F"/>
    <w:pPr>
      <w:widowControl w:val="0"/>
      <w:shd w:val="clear" w:color="auto" w:fill="FFFFFF"/>
      <w:spacing w:after="120" w:line="0" w:lineRule="atLeast"/>
      <w:ind w:hanging="660"/>
    </w:pPr>
    <w:rPr>
      <w:rFonts w:ascii="Times New Roman" w:eastAsia="Times New Roman" w:hAnsi="Times New Roman" w:cs="Times New Roman"/>
      <w:b/>
      <w:bCs/>
      <w:sz w:val="21"/>
    </w:rPr>
  </w:style>
  <w:style w:type="character" w:customStyle="1" w:styleId="normaltextrun">
    <w:name w:val="normaltextrun"/>
    <w:basedOn w:val="Domylnaczcionkaakapitu"/>
    <w:rsid w:val="008E642F"/>
  </w:style>
  <w:style w:type="character" w:customStyle="1" w:styleId="eop">
    <w:name w:val="eop"/>
    <w:basedOn w:val="Domylnaczcionkaakapitu"/>
    <w:rsid w:val="008E642F"/>
  </w:style>
  <w:style w:type="paragraph" w:customStyle="1" w:styleId="Style7">
    <w:name w:val="Style7"/>
    <w:basedOn w:val="Normalny"/>
    <w:uiPriority w:val="99"/>
    <w:rsid w:val="008E642F"/>
    <w:pPr>
      <w:widowControl w:val="0"/>
      <w:autoSpaceDE w:val="0"/>
      <w:autoSpaceDN w:val="0"/>
      <w:adjustRightInd w:val="0"/>
      <w:spacing w:after="0" w:line="240" w:lineRule="auto"/>
    </w:pPr>
    <w:rPr>
      <w:rFonts w:ascii="Palatino Linotype" w:hAnsi="Palatino Linotype" w:cs="Times New Roman"/>
      <w:sz w:val="24"/>
      <w:szCs w:val="24"/>
      <w:lang w:eastAsia="pl-PL"/>
    </w:rPr>
  </w:style>
  <w:style w:type="paragraph" w:customStyle="1" w:styleId="Style8">
    <w:name w:val="Style8"/>
    <w:basedOn w:val="Normalny"/>
    <w:uiPriority w:val="99"/>
    <w:rsid w:val="008E642F"/>
    <w:pPr>
      <w:widowControl w:val="0"/>
      <w:autoSpaceDE w:val="0"/>
      <w:autoSpaceDN w:val="0"/>
      <w:adjustRightInd w:val="0"/>
      <w:spacing w:after="0" w:line="379" w:lineRule="exact"/>
      <w:jc w:val="both"/>
    </w:pPr>
    <w:rPr>
      <w:rFonts w:ascii="Palatino Linotype" w:hAnsi="Palatino Linotype" w:cs="Times New Roman"/>
      <w:sz w:val="24"/>
      <w:szCs w:val="24"/>
      <w:lang w:eastAsia="pl-PL"/>
    </w:rPr>
  </w:style>
  <w:style w:type="character" w:customStyle="1" w:styleId="FontStyle35">
    <w:name w:val="Font Style35"/>
    <w:basedOn w:val="Domylnaczcionkaakapitu"/>
    <w:uiPriority w:val="99"/>
    <w:rsid w:val="008E642F"/>
    <w:rPr>
      <w:rFonts w:ascii="Palatino Linotype" w:hAnsi="Palatino Linotype" w:cs="Palatino Linotype"/>
      <w:color w:val="000000"/>
      <w:sz w:val="24"/>
      <w:szCs w:val="24"/>
    </w:rPr>
  </w:style>
  <w:style w:type="paragraph" w:customStyle="1" w:styleId="Style9">
    <w:name w:val="Style9"/>
    <w:basedOn w:val="Normalny"/>
    <w:uiPriority w:val="99"/>
    <w:rsid w:val="008E642F"/>
    <w:pPr>
      <w:widowControl w:val="0"/>
      <w:autoSpaceDE w:val="0"/>
      <w:autoSpaceDN w:val="0"/>
      <w:adjustRightInd w:val="0"/>
      <w:spacing w:after="0" w:line="240" w:lineRule="auto"/>
    </w:pPr>
    <w:rPr>
      <w:rFonts w:ascii="Palatino Linotype" w:hAnsi="Palatino Linotype" w:cs="Times New Roman"/>
      <w:sz w:val="24"/>
      <w:szCs w:val="24"/>
      <w:lang w:eastAsia="pl-PL"/>
    </w:rPr>
  </w:style>
  <w:style w:type="character" w:customStyle="1" w:styleId="FontStyle42">
    <w:name w:val="Font Style42"/>
    <w:basedOn w:val="Domylnaczcionkaakapitu"/>
    <w:uiPriority w:val="99"/>
    <w:rsid w:val="008E642F"/>
    <w:rPr>
      <w:rFonts w:ascii="Palatino Linotype" w:hAnsi="Palatino Linotype" w:cs="Palatino Linotype"/>
      <w:b/>
      <w:bCs/>
      <w:color w:val="000000"/>
      <w:sz w:val="20"/>
      <w:szCs w:val="20"/>
    </w:rPr>
  </w:style>
  <w:style w:type="paragraph" w:customStyle="1" w:styleId="Style22">
    <w:name w:val="Style22"/>
    <w:basedOn w:val="Normalny"/>
    <w:uiPriority w:val="99"/>
    <w:rsid w:val="008E642F"/>
    <w:pPr>
      <w:widowControl w:val="0"/>
      <w:autoSpaceDE w:val="0"/>
      <w:autoSpaceDN w:val="0"/>
      <w:adjustRightInd w:val="0"/>
      <w:spacing w:after="0" w:line="387" w:lineRule="exact"/>
      <w:ind w:hanging="350"/>
      <w:jc w:val="both"/>
    </w:pPr>
    <w:rPr>
      <w:rFonts w:ascii="Palatino Linotype" w:hAnsi="Palatino Linotype" w:cs="Times New Roman"/>
      <w:sz w:val="24"/>
      <w:szCs w:val="24"/>
      <w:lang w:eastAsia="pl-PL"/>
    </w:rPr>
  </w:style>
  <w:style w:type="character" w:customStyle="1" w:styleId="FontStyle45">
    <w:name w:val="Font Style45"/>
    <w:basedOn w:val="Domylnaczcionkaakapitu"/>
    <w:uiPriority w:val="99"/>
    <w:rsid w:val="008E642F"/>
    <w:rPr>
      <w:rFonts w:ascii="Palatino Linotype" w:hAnsi="Palatino Linotype" w:cs="Palatino Linotype"/>
      <w:b/>
      <w:bCs/>
      <w:color w:val="000000"/>
      <w:sz w:val="30"/>
      <w:szCs w:val="30"/>
    </w:rPr>
  </w:style>
  <w:style w:type="paragraph" w:customStyle="1" w:styleId="Style28">
    <w:name w:val="Style28"/>
    <w:basedOn w:val="Normalny"/>
    <w:uiPriority w:val="99"/>
    <w:rsid w:val="008E642F"/>
    <w:pPr>
      <w:widowControl w:val="0"/>
      <w:autoSpaceDE w:val="0"/>
      <w:autoSpaceDN w:val="0"/>
      <w:adjustRightInd w:val="0"/>
      <w:spacing w:after="0" w:line="387" w:lineRule="exact"/>
      <w:ind w:firstLine="710"/>
      <w:jc w:val="both"/>
    </w:pPr>
    <w:rPr>
      <w:rFonts w:ascii="Palatino Linotype" w:hAnsi="Palatino Linotype" w:cs="Times New Roman"/>
      <w:sz w:val="24"/>
      <w:szCs w:val="24"/>
      <w:lang w:eastAsia="pl-PL"/>
    </w:rPr>
  </w:style>
  <w:style w:type="paragraph" w:customStyle="1" w:styleId="Style14">
    <w:name w:val="Style14"/>
    <w:basedOn w:val="Normalny"/>
    <w:uiPriority w:val="99"/>
    <w:rsid w:val="008E642F"/>
    <w:pPr>
      <w:widowControl w:val="0"/>
      <w:autoSpaceDE w:val="0"/>
      <w:autoSpaceDN w:val="0"/>
      <w:adjustRightInd w:val="0"/>
      <w:spacing w:after="0" w:line="432" w:lineRule="exact"/>
      <w:jc w:val="both"/>
    </w:pPr>
    <w:rPr>
      <w:rFonts w:ascii="Palatino Linotype" w:hAnsi="Palatino Linotype" w:cs="Times New Roman"/>
      <w:sz w:val="24"/>
      <w:szCs w:val="24"/>
      <w:lang w:eastAsia="pl-PL"/>
    </w:rPr>
  </w:style>
  <w:style w:type="paragraph" w:customStyle="1" w:styleId="Punktowanie1">
    <w:name w:val="Punktowanie 1"/>
    <w:basedOn w:val="Normalny"/>
    <w:link w:val="Punktowanie1Znak"/>
    <w:autoRedefine/>
    <w:qFormat/>
    <w:rsid w:val="008E642F"/>
    <w:pPr>
      <w:tabs>
        <w:tab w:val="left" w:pos="567"/>
      </w:tabs>
      <w:spacing w:after="0" w:line="240" w:lineRule="auto"/>
      <w:ind w:left="567" w:hanging="357"/>
      <w:jc w:val="center"/>
    </w:pPr>
    <w:rPr>
      <w:rFonts w:cs="Times New Roman"/>
      <w:b/>
      <w:bCs/>
      <w:sz w:val="22"/>
      <w:szCs w:val="20"/>
    </w:rPr>
  </w:style>
  <w:style w:type="character" w:customStyle="1" w:styleId="Punktowanie1Znak">
    <w:name w:val="Punktowanie 1 Znak"/>
    <w:basedOn w:val="Domylnaczcionkaakapitu"/>
    <w:link w:val="Punktowanie1"/>
    <w:rsid w:val="008E642F"/>
    <w:rPr>
      <w:rFonts w:ascii="Verdana" w:hAnsi="Verdana" w:cs="Times New Roman"/>
      <w:b/>
      <w:bCs/>
      <w:sz w:val="22"/>
      <w:szCs w:val="20"/>
    </w:rPr>
  </w:style>
  <w:style w:type="paragraph" w:customStyle="1" w:styleId="Style16">
    <w:name w:val="Style16"/>
    <w:basedOn w:val="Normalny"/>
    <w:uiPriority w:val="99"/>
    <w:rsid w:val="008E642F"/>
    <w:pPr>
      <w:widowControl w:val="0"/>
      <w:autoSpaceDE w:val="0"/>
      <w:autoSpaceDN w:val="0"/>
      <w:adjustRightInd w:val="0"/>
      <w:spacing w:after="0" w:line="386" w:lineRule="exact"/>
      <w:ind w:firstLine="571"/>
      <w:jc w:val="both"/>
    </w:pPr>
    <w:rPr>
      <w:rFonts w:ascii="Palatino Linotype" w:hAnsi="Palatino Linotype" w:cs="Times New Roman"/>
      <w:sz w:val="24"/>
      <w:szCs w:val="24"/>
      <w:lang w:eastAsia="pl-PL"/>
    </w:rPr>
  </w:style>
  <w:style w:type="character" w:customStyle="1" w:styleId="Nierozpoznanawzmianka4">
    <w:name w:val="Nierozpoznana wzmianka4"/>
    <w:basedOn w:val="Domylnaczcionkaakapitu"/>
    <w:uiPriority w:val="99"/>
    <w:semiHidden/>
    <w:unhideWhenUsed/>
    <w:rsid w:val="008E642F"/>
    <w:rPr>
      <w:color w:val="605E5C"/>
      <w:shd w:val="clear" w:color="auto" w:fill="E1DFDD"/>
    </w:rPr>
  </w:style>
  <w:style w:type="character" w:customStyle="1" w:styleId="coordinates">
    <w:name w:val="coordinates"/>
    <w:basedOn w:val="Domylnaczcionkaakapitu"/>
    <w:rsid w:val="008E642F"/>
  </w:style>
  <w:style w:type="character" w:customStyle="1" w:styleId="geo-dms">
    <w:name w:val="geo-dms"/>
    <w:basedOn w:val="Domylnaczcionkaakapitu"/>
    <w:rsid w:val="008E642F"/>
  </w:style>
  <w:style w:type="character" w:customStyle="1" w:styleId="latitude">
    <w:name w:val="latitude"/>
    <w:basedOn w:val="Domylnaczcionkaakapitu"/>
    <w:rsid w:val="008E642F"/>
  </w:style>
  <w:style w:type="character" w:customStyle="1" w:styleId="longitude">
    <w:name w:val="longitude"/>
    <w:basedOn w:val="Domylnaczcionkaakapitu"/>
    <w:rsid w:val="008E642F"/>
  </w:style>
  <w:style w:type="character" w:customStyle="1" w:styleId="duze">
    <w:name w:val="duze"/>
    <w:basedOn w:val="Domylnaczcionkaakapitu"/>
    <w:rsid w:val="008E642F"/>
  </w:style>
  <w:style w:type="character" w:customStyle="1" w:styleId="text">
    <w:name w:val="text"/>
    <w:basedOn w:val="Domylnaczcionkaakapitu"/>
    <w:rsid w:val="008E642F"/>
  </w:style>
  <w:style w:type="character" w:customStyle="1" w:styleId="BezodstpwZnak">
    <w:name w:val="Bez odstępów Znak"/>
    <w:link w:val="Bezodstpw"/>
    <w:uiPriority w:val="1"/>
    <w:rsid w:val="008E642F"/>
  </w:style>
  <w:style w:type="table" w:customStyle="1" w:styleId="Tabelasiatki1jasnaakcent31">
    <w:name w:val="Tabela siatki 1 — jasna — akcent 31"/>
    <w:basedOn w:val="Standardowy"/>
    <w:uiPriority w:val="46"/>
    <w:rsid w:val="008E642F"/>
    <w:pPr>
      <w:widowControl w:val="0"/>
      <w:spacing w:after="0" w:line="240" w:lineRule="auto"/>
    </w:pPr>
    <w:rPr>
      <w:rFonts w:ascii="Calibri" w:eastAsia="Calibri" w:hAnsi="Calibri" w:cs="Times New Roman"/>
      <w:sz w:val="22"/>
      <w:szCs w:val="22"/>
      <w:lang w:val="en-U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paragraph" w:customStyle="1" w:styleId="TEKSTRAPORTU">
    <w:name w:val="TEKST RAPORTU"/>
    <w:basedOn w:val="Normalny"/>
    <w:link w:val="TEKSTRAPORTUZnak"/>
    <w:rsid w:val="008E642F"/>
    <w:pPr>
      <w:spacing w:after="0" w:line="240" w:lineRule="auto"/>
      <w:ind w:firstLine="567"/>
      <w:jc w:val="both"/>
    </w:pPr>
    <w:rPr>
      <w:rFonts w:ascii="Calibri" w:eastAsia="Calibri" w:hAnsi="Calibri" w:cs="Times New Roman"/>
      <w:sz w:val="22"/>
      <w:szCs w:val="22"/>
      <w:lang w:eastAsia="pl-PL"/>
    </w:rPr>
  </w:style>
  <w:style w:type="character" w:customStyle="1" w:styleId="TEKSTRAPORTUZnak">
    <w:name w:val="TEKST RAPORTU Znak"/>
    <w:link w:val="TEKSTRAPORTU"/>
    <w:rsid w:val="008E642F"/>
    <w:rPr>
      <w:rFonts w:ascii="Calibri" w:eastAsia="Calibri" w:hAnsi="Calibri" w:cs="Times New Roman"/>
      <w:sz w:val="22"/>
      <w:szCs w:val="22"/>
      <w:lang w:eastAsia="pl-PL"/>
    </w:rPr>
  </w:style>
  <w:style w:type="paragraph" w:customStyle="1" w:styleId="nagwek0">
    <w:name w:val="nagłówek"/>
    <w:basedOn w:val="Nagwek"/>
    <w:link w:val="nagwekZnak0"/>
    <w:rsid w:val="008E642F"/>
    <w:pPr>
      <w:ind w:firstLine="567"/>
      <w:jc w:val="center"/>
    </w:pPr>
    <w:rPr>
      <w:rFonts w:ascii="Calibri" w:eastAsia="Calibri" w:hAnsi="Calibri" w:cs="Calibri"/>
      <w:b/>
      <w:szCs w:val="20"/>
    </w:rPr>
  </w:style>
  <w:style w:type="character" w:customStyle="1" w:styleId="nagwekZnak0">
    <w:name w:val="nagłówek Znak"/>
    <w:link w:val="nagwek0"/>
    <w:rsid w:val="008E642F"/>
    <w:rPr>
      <w:rFonts w:ascii="Calibri" w:eastAsia="Calibri" w:hAnsi="Calibri" w:cs="Calibri"/>
      <w:b/>
      <w:sz w:val="20"/>
      <w:szCs w:val="20"/>
    </w:rPr>
  </w:style>
  <w:style w:type="paragraph" w:customStyle="1" w:styleId="WTABELI">
    <w:name w:val="W TABELI"/>
    <w:basedOn w:val="Normalny"/>
    <w:link w:val="WTABELIZnak"/>
    <w:qFormat/>
    <w:rsid w:val="008E642F"/>
    <w:pPr>
      <w:spacing w:after="0" w:line="240" w:lineRule="auto"/>
      <w:jc w:val="both"/>
    </w:pPr>
    <w:rPr>
      <w:rFonts w:ascii="Calibri" w:eastAsia="Calibri" w:hAnsi="Calibri" w:cs="Times New Roman"/>
      <w:szCs w:val="20"/>
    </w:rPr>
  </w:style>
  <w:style w:type="character" w:customStyle="1" w:styleId="WTABELIZnak">
    <w:name w:val="W TABELI Znak"/>
    <w:link w:val="WTABELI"/>
    <w:rsid w:val="008E642F"/>
    <w:rPr>
      <w:rFonts w:ascii="Calibri" w:eastAsia="Calibri" w:hAnsi="Calibri" w:cs="Times New Roman"/>
      <w:sz w:val="20"/>
      <w:szCs w:val="20"/>
    </w:rPr>
  </w:style>
  <w:style w:type="paragraph" w:customStyle="1" w:styleId="tytuowa">
    <w:name w:val="tytułowa"/>
    <w:basedOn w:val="Normalny"/>
    <w:link w:val="tytuowaZnak"/>
    <w:rsid w:val="008E642F"/>
    <w:pPr>
      <w:spacing w:after="0" w:line="240" w:lineRule="auto"/>
      <w:ind w:firstLine="567"/>
      <w:jc w:val="center"/>
    </w:pPr>
    <w:rPr>
      <w:rFonts w:ascii="Calibri" w:eastAsia="Calibri" w:hAnsi="Calibri" w:cs="Calibri"/>
      <w:b/>
      <w:sz w:val="28"/>
      <w:szCs w:val="28"/>
    </w:rPr>
  </w:style>
  <w:style w:type="paragraph" w:customStyle="1" w:styleId="tytuowacd">
    <w:name w:val="tytułowa c.d."/>
    <w:basedOn w:val="Normalny"/>
    <w:link w:val="tytuowacdZnak"/>
    <w:rsid w:val="008E642F"/>
    <w:pPr>
      <w:spacing w:after="0" w:line="240" w:lineRule="auto"/>
      <w:ind w:firstLine="567"/>
      <w:jc w:val="center"/>
    </w:pPr>
    <w:rPr>
      <w:rFonts w:ascii="Calibri" w:eastAsia="Calibri" w:hAnsi="Calibri" w:cs="Calibri"/>
      <w:sz w:val="24"/>
      <w:szCs w:val="24"/>
    </w:rPr>
  </w:style>
  <w:style w:type="character" w:customStyle="1" w:styleId="tytuowaZnak">
    <w:name w:val="tytułowa Znak"/>
    <w:link w:val="tytuowa"/>
    <w:rsid w:val="008E642F"/>
    <w:rPr>
      <w:rFonts w:ascii="Calibri" w:eastAsia="Calibri" w:hAnsi="Calibri" w:cs="Calibri"/>
      <w:b/>
      <w:sz w:val="28"/>
      <w:szCs w:val="28"/>
    </w:rPr>
  </w:style>
  <w:style w:type="character" w:customStyle="1" w:styleId="tytuowacdZnak">
    <w:name w:val="tytułowa c.d. Znak"/>
    <w:link w:val="tytuowacd"/>
    <w:rsid w:val="008E642F"/>
    <w:rPr>
      <w:rFonts w:ascii="Calibri" w:eastAsia="Calibri" w:hAnsi="Calibri" w:cs="Calibri"/>
      <w:sz w:val="24"/>
      <w:szCs w:val="24"/>
    </w:rPr>
  </w:style>
  <w:style w:type="paragraph" w:customStyle="1" w:styleId="TYTU0">
    <w:name w:val="TYTUŁ"/>
    <w:basedOn w:val="Tytu"/>
    <w:link w:val="TYTUZnak0"/>
    <w:qFormat/>
    <w:rsid w:val="008E642F"/>
    <w:pPr>
      <w:pBdr>
        <w:top w:val="none" w:sz="0" w:space="0" w:color="auto"/>
        <w:bottom w:val="none" w:sz="0" w:space="0" w:color="auto"/>
      </w:pBdr>
      <w:spacing w:before="240" w:after="240"/>
      <w:contextualSpacing w:val="0"/>
    </w:pPr>
    <w:rPr>
      <w:rFonts w:ascii="Calibri" w:eastAsia="Calibri" w:hAnsi="Calibri" w:cs="Times New Roman"/>
      <w:b/>
      <w:caps w:val="0"/>
      <w:color w:val="auto"/>
      <w:spacing w:val="0"/>
      <w:sz w:val="28"/>
      <w:szCs w:val="28"/>
      <w:lang w:eastAsia="pl-PL"/>
    </w:rPr>
  </w:style>
  <w:style w:type="paragraph" w:customStyle="1" w:styleId="PODTYTU0">
    <w:name w:val="PODTYTUŁ"/>
    <w:basedOn w:val="TEKSTRAPORTU"/>
    <w:link w:val="PODTYTUZnak0"/>
    <w:rsid w:val="008E642F"/>
    <w:pPr>
      <w:spacing w:line="360" w:lineRule="auto"/>
      <w:ind w:firstLine="0"/>
      <w:jc w:val="center"/>
    </w:pPr>
    <w:rPr>
      <w:b/>
      <w:sz w:val="24"/>
      <w:szCs w:val="24"/>
    </w:rPr>
  </w:style>
  <w:style w:type="character" w:customStyle="1" w:styleId="TYTUZnak0">
    <w:name w:val="TYTUŁ Znak"/>
    <w:link w:val="TYTU0"/>
    <w:rsid w:val="008E642F"/>
    <w:rPr>
      <w:rFonts w:ascii="Calibri" w:eastAsia="Calibri" w:hAnsi="Calibri" w:cs="Times New Roman"/>
      <w:b/>
      <w:sz w:val="28"/>
      <w:szCs w:val="28"/>
      <w:lang w:eastAsia="pl-PL"/>
    </w:rPr>
  </w:style>
  <w:style w:type="paragraph" w:customStyle="1" w:styleId="PODTYTUEMTAB">
    <w:name w:val="POD TYTUŁEM TAB"/>
    <w:basedOn w:val="TYTU0"/>
    <w:link w:val="PODTYTUEMTABZnak"/>
    <w:qFormat/>
    <w:rsid w:val="008E642F"/>
    <w:pPr>
      <w:spacing w:before="0" w:after="0"/>
    </w:pPr>
    <w:rPr>
      <w:sz w:val="24"/>
      <w:szCs w:val="24"/>
    </w:rPr>
  </w:style>
  <w:style w:type="character" w:customStyle="1" w:styleId="PODTYTUZnak0">
    <w:name w:val="PODTYTUŁ Znak"/>
    <w:link w:val="PODTYTU0"/>
    <w:rsid w:val="008E642F"/>
    <w:rPr>
      <w:rFonts w:ascii="Calibri" w:eastAsia="Calibri" w:hAnsi="Calibri" w:cs="Times New Roman"/>
      <w:b/>
      <w:sz w:val="24"/>
      <w:szCs w:val="24"/>
      <w:lang w:eastAsia="pl-PL"/>
    </w:rPr>
  </w:style>
  <w:style w:type="paragraph" w:customStyle="1" w:styleId="LISTWA">
    <w:name w:val="LISTWA"/>
    <w:basedOn w:val="nagwek0"/>
    <w:link w:val="LISTWAZnak"/>
    <w:qFormat/>
    <w:rsid w:val="008E642F"/>
    <w:rPr>
      <w:b w:val="0"/>
    </w:rPr>
  </w:style>
  <w:style w:type="character" w:customStyle="1" w:styleId="PODTYTUEMTABZnak">
    <w:name w:val="POD TYTUŁEM TAB Znak"/>
    <w:link w:val="PODTYTUEMTAB"/>
    <w:rsid w:val="008E642F"/>
    <w:rPr>
      <w:rFonts w:ascii="Calibri" w:eastAsia="Calibri" w:hAnsi="Calibri" w:cs="Times New Roman"/>
      <w:b/>
      <w:sz w:val="24"/>
      <w:szCs w:val="24"/>
      <w:lang w:eastAsia="pl-PL"/>
    </w:rPr>
  </w:style>
  <w:style w:type="paragraph" w:customStyle="1" w:styleId="PUNKTOWANIE">
    <w:name w:val="PUNKTOWANIE"/>
    <w:basedOn w:val="Akapitzlist"/>
    <w:link w:val="PUNKTOWANIEZnak"/>
    <w:qFormat/>
    <w:rsid w:val="008E642F"/>
    <w:pPr>
      <w:numPr>
        <w:numId w:val="38"/>
      </w:numPr>
      <w:spacing w:after="0" w:line="240" w:lineRule="auto"/>
      <w:ind w:left="567"/>
      <w:jc w:val="both"/>
    </w:pPr>
    <w:rPr>
      <w:rFonts w:ascii="Calibri" w:eastAsia="Calibri" w:hAnsi="Calibri" w:cs="Times New Roman"/>
      <w:sz w:val="22"/>
      <w:szCs w:val="22"/>
    </w:rPr>
  </w:style>
  <w:style w:type="character" w:customStyle="1" w:styleId="LISTWAZnak">
    <w:name w:val="LISTWA Znak"/>
    <w:link w:val="LISTWA"/>
    <w:rsid w:val="008E642F"/>
    <w:rPr>
      <w:rFonts w:ascii="Calibri" w:eastAsia="Calibri" w:hAnsi="Calibri" w:cs="Calibri"/>
      <w:sz w:val="20"/>
      <w:szCs w:val="20"/>
    </w:rPr>
  </w:style>
  <w:style w:type="character" w:customStyle="1" w:styleId="PUNKTOWANIEZnak">
    <w:name w:val="PUNKTOWANIE Znak"/>
    <w:link w:val="PUNKTOWANIE"/>
    <w:rsid w:val="008E642F"/>
    <w:rPr>
      <w:rFonts w:ascii="Calibri" w:eastAsia="Calibri" w:hAnsi="Calibri" w:cs="Times New Roman"/>
      <w:sz w:val="22"/>
      <w:szCs w:val="22"/>
    </w:rPr>
  </w:style>
  <w:style w:type="paragraph" w:customStyle="1" w:styleId="1tekstwtabeli">
    <w:name w:val="1_tekst w tabeli"/>
    <w:basedOn w:val="Normalny"/>
    <w:link w:val="1tekstwtabeliZnak"/>
    <w:qFormat/>
    <w:rsid w:val="008E642F"/>
    <w:pPr>
      <w:spacing w:after="0" w:line="240" w:lineRule="auto"/>
      <w:jc w:val="center"/>
    </w:pPr>
    <w:rPr>
      <w:rFonts w:ascii="Arial" w:eastAsia="Times New Roman" w:hAnsi="Arial" w:cs="Arial"/>
      <w:bCs/>
      <w:kern w:val="28"/>
      <w:szCs w:val="20"/>
    </w:rPr>
  </w:style>
  <w:style w:type="character" w:customStyle="1" w:styleId="1tekstwtabeliZnak">
    <w:name w:val="1_tekst w tabeli Znak"/>
    <w:link w:val="1tekstwtabeli"/>
    <w:rsid w:val="008E642F"/>
    <w:rPr>
      <w:rFonts w:ascii="Arial" w:eastAsia="Times New Roman" w:hAnsi="Arial" w:cs="Arial"/>
      <w:bCs/>
      <w:kern w:val="28"/>
      <w:sz w:val="20"/>
      <w:szCs w:val="20"/>
    </w:rPr>
  </w:style>
  <w:style w:type="character" w:customStyle="1" w:styleId="gwp48636729colour">
    <w:name w:val="gwp48636729_colour"/>
    <w:rsid w:val="008E642F"/>
  </w:style>
  <w:style w:type="paragraph" w:customStyle="1" w:styleId="Bezodstpw2">
    <w:name w:val="Bez odstępów2"/>
    <w:uiPriority w:val="99"/>
    <w:qFormat/>
    <w:rsid w:val="008E642F"/>
    <w:pPr>
      <w:autoSpaceDE w:val="0"/>
      <w:autoSpaceDN w:val="0"/>
      <w:spacing w:after="0" w:line="240" w:lineRule="auto"/>
    </w:pPr>
    <w:rPr>
      <w:rFonts w:ascii="Times New Roman" w:eastAsia="Times New Roman" w:hAnsi="Times New Roman" w:cs="Times New Roman"/>
      <w:noProof/>
      <w:sz w:val="18"/>
      <w:szCs w:val="18"/>
      <w:lang w:eastAsia="pl-PL"/>
    </w:rPr>
  </w:style>
  <w:style w:type="character" w:customStyle="1" w:styleId="waciwystylZnak">
    <w:name w:val="właściwy styl Znak"/>
    <w:rsid w:val="008E642F"/>
    <w:rPr>
      <w:rFonts w:ascii="Arial" w:hAnsi="Arial" w:cs="Arial"/>
      <w:lang w:val="pl-PL" w:eastAsia="pl-PL"/>
    </w:rPr>
  </w:style>
  <w:style w:type="character" w:styleId="HTML-cytat">
    <w:name w:val="HTML Cite"/>
    <w:uiPriority w:val="99"/>
    <w:unhideWhenUsed/>
    <w:rsid w:val="008E642F"/>
    <w:rPr>
      <w:i/>
      <w:iCs/>
    </w:rPr>
  </w:style>
  <w:style w:type="character" w:customStyle="1" w:styleId="gwp48636729size">
    <w:name w:val="gwp48636729_size"/>
    <w:rsid w:val="008E642F"/>
  </w:style>
  <w:style w:type="character" w:customStyle="1" w:styleId="mw-headline">
    <w:name w:val="mw-headline"/>
    <w:uiPriority w:val="99"/>
    <w:rsid w:val="008E642F"/>
  </w:style>
  <w:style w:type="paragraph" w:customStyle="1" w:styleId="xl73">
    <w:name w:val="xl73"/>
    <w:basedOn w:val="Normalny"/>
    <w:rsid w:val="008E642F"/>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74">
    <w:name w:val="xl74"/>
    <w:basedOn w:val="Normalny"/>
    <w:rsid w:val="008E6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pl-PL"/>
    </w:rPr>
  </w:style>
  <w:style w:type="paragraph" w:customStyle="1" w:styleId="xl75">
    <w:name w:val="xl75"/>
    <w:basedOn w:val="Normalny"/>
    <w:rsid w:val="008E6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pl-PL"/>
    </w:rPr>
  </w:style>
  <w:style w:type="paragraph" w:customStyle="1" w:styleId="xl76">
    <w:name w:val="xl76"/>
    <w:basedOn w:val="Normalny"/>
    <w:rsid w:val="008E6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pl-PL"/>
    </w:rPr>
  </w:style>
  <w:style w:type="paragraph" w:customStyle="1" w:styleId="xl77">
    <w:name w:val="xl77"/>
    <w:basedOn w:val="Normalny"/>
    <w:rsid w:val="008E6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pl-PL"/>
    </w:rPr>
  </w:style>
  <w:style w:type="paragraph" w:customStyle="1" w:styleId="xl78">
    <w:name w:val="xl78"/>
    <w:basedOn w:val="Normalny"/>
    <w:rsid w:val="008E6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pl-PL"/>
    </w:rPr>
  </w:style>
  <w:style w:type="paragraph" w:customStyle="1" w:styleId="xl79">
    <w:name w:val="xl79"/>
    <w:basedOn w:val="Normalny"/>
    <w:rsid w:val="008E6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0">
    <w:name w:val="xl80"/>
    <w:basedOn w:val="Normalny"/>
    <w:rsid w:val="008E6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81">
    <w:name w:val="xl81"/>
    <w:basedOn w:val="Normalny"/>
    <w:rsid w:val="008E6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pl-PL"/>
    </w:rPr>
  </w:style>
  <w:style w:type="paragraph" w:customStyle="1" w:styleId="xl82">
    <w:name w:val="xl82"/>
    <w:basedOn w:val="Normalny"/>
    <w:rsid w:val="008E642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pl-PL"/>
    </w:rPr>
  </w:style>
  <w:style w:type="paragraph" w:customStyle="1" w:styleId="xl83">
    <w:name w:val="xl83"/>
    <w:basedOn w:val="Normalny"/>
    <w:rsid w:val="008E642F"/>
    <w:pPr>
      <w:spacing w:before="100" w:beforeAutospacing="1" w:after="100" w:afterAutospacing="1" w:line="240" w:lineRule="auto"/>
    </w:pPr>
    <w:rPr>
      <w:rFonts w:ascii="Times New Roman" w:eastAsia="Times New Roman" w:hAnsi="Times New Roman" w:cs="Times New Roman"/>
      <w:color w:val="FF0000"/>
      <w:sz w:val="24"/>
      <w:szCs w:val="24"/>
      <w:lang w:eastAsia="pl-PL"/>
    </w:rPr>
  </w:style>
  <w:style w:type="table" w:customStyle="1" w:styleId="Tabela-Siatka11">
    <w:name w:val="Tabela - Siatka11"/>
    <w:basedOn w:val="Standardowy"/>
    <w:next w:val="Tabela-Siatka"/>
    <w:uiPriority w:val="59"/>
    <w:rsid w:val="008E642F"/>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C948C6"/>
    <w:pPr>
      <w:spacing w:after="0" w:line="240" w:lineRule="auto"/>
    </w:pPr>
    <w:rPr>
      <w:rFonts w:ascii="Calibri" w:eastAsia="Times New Roman"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rPr>
        <w:rFonts w:cs="Times New Roman"/>
        <w:b w:val="0"/>
        <w:sz w:val="22"/>
      </w:rPr>
    </w:tblStylePr>
  </w:style>
  <w:style w:type="character" w:customStyle="1" w:styleId="label">
    <w:name w:val="label"/>
    <w:basedOn w:val="Domylnaczcionkaakapitu"/>
    <w:rsid w:val="005318E8"/>
  </w:style>
  <w:style w:type="character" w:customStyle="1" w:styleId="value">
    <w:name w:val="value"/>
    <w:basedOn w:val="Domylnaczcionkaakapitu"/>
    <w:rsid w:val="005318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3360">
      <w:bodyDiv w:val="1"/>
      <w:marLeft w:val="0"/>
      <w:marRight w:val="0"/>
      <w:marTop w:val="0"/>
      <w:marBottom w:val="0"/>
      <w:divBdr>
        <w:top w:val="none" w:sz="0" w:space="0" w:color="auto"/>
        <w:left w:val="none" w:sz="0" w:space="0" w:color="auto"/>
        <w:bottom w:val="none" w:sz="0" w:space="0" w:color="auto"/>
        <w:right w:val="none" w:sz="0" w:space="0" w:color="auto"/>
      </w:divBdr>
      <w:divsChild>
        <w:div w:id="234095211">
          <w:marLeft w:val="0"/>
          <w:marRight w:val="0"/>
          <w:marTop w:val="0"/>
          <w:marBottom w:val="0"/>
          <w:divBdr>
            <w:top w:val="none" w:sz="0" w:space="0" w:color="auto"/>
            <w:left w:val="none" w:sz="0" w:space="0" w:color="auto"/>
            <w:bottom w:val="none" w:sz="0" w:space="0" w:color="auto"/>
            <w:right w:val="none" w:sz="0" w:space="0" w:color="auto"/>
          </w:divBdr>
        </w:div>
        <w:div w:id="1019427080">
          <w:marLeft w:val="450"/>
          <w:marRight w:val="0"/>
          <w:marTop w:val="0"/>
          <w:marBottom w:val="0"/>
          <w:divBdr>
            <w:top w:val="none" w:sz="0" w:space="0" w:color="auto"/>
            <w:left w:val="none" w:sz="0" w:space="0" w:color="auto"/>
            <w:bottom w:val="none" w:sz="0" w:space="0" w:color="auto"/>
            <w:right w:val="none" w:sz="0" w:space="0" w:color="auto"/>
          </w:divBdr>
        </w:div>
      </w:divsChild>
    </w:div>
    <w:div w:id="30963150">
      <w:bodyDiv w:val="1"/>
      <w:marLeft w:val="0"/>
      <w:marRight w:val="0"/>
      <w:marTop w:val="0"/>
      <w:marBottom w:val="0"/>
      <w:divBdr>
        <w:top w:val="none" w:sz="0" w:space="0" w:color="auto"/>
        <w:left w:val="none" w:sz="0" w:space="0" w:color="auto"/>
        <w:bottom w:val="none" w:sz="0" w:space="0" w:color="auto"/>
        <w:right w:val="none" w:sz="0" w:space="0" w:color="auto"/>
      </w:divBdr>
      <w:divsChild>
        <w:div w:id="30888829">
          <w:marLeft w:val="0"/>
          <w:marRight w:val="0"/>
          <w:marTop w:val="0"/>
          <w:marBottom w:val="0"/>
          <w:divBdr>
            <w:top w:val="none" w:sz="0" w:space="0" w:color="auto"/>
            <w:left w:val="none" w:sz="0" w:space="0" w:color="auto"/>
            <w:bottom w:val="none" w:sz="0" w:space="0" w:color="auto"/>
            <w:right w:val="none" w:sz="0" w:space="0" w:color="auto"/>
          </w:divBdr>
        </w:div>
        <w:div w:id="33163055">
          <w:marLeft w:val="0"/>
          <w:marRight w:val="0"/>
          <w:marTop w:val="0"/>
          <w:marBottom w:val="0"/>
          <w:divBdr>
            <w:top w:val="none" w:sz="0" w:space="0" w:color="auto"/>
            <w:left w:val="none" w:sz="0" w:space="0" w:color="auto"/>
            <w:bottom w:val="none" w:sz="0" w:space="0" w:color="auto"/>
            <w:right w:val="none" w:sz="0" w:space="0" w:color="auto"/>
          </w:divBdr>
        </w:div>
        <w:div w:id="44642415">
          <w:marLeft w:val="0"/>
          <w:marRight w:val="0"/>
          <w:marTop w:val="0"/>
          <w:marBottom w:val="0"/>
          <w:divBdr>
            <w:top w:val="none" w:sz="0" w:space="0" w:color="auto"/>
            <w:left w:val="none" w:sz="0" w:space="0" w:color="auto"/>
            <w:bottom w:val="none" w:sz="0" w:space="0" w:color="auto"/>
            <w:right w:val="none" w:sz="0" w:space="0" w:color="auto"/>
          </w:divBdr>
        </w:div>
        <w:div w:id="57558545">
          <w:marLeft w:val="0"/>
          <w:marRight w:val="0"/>
          <w:marTop w:val="0"/>
          <w:marBottom w:val="0"/>
          <w:divBdr>
            <w:top w:val="none" w:sz="0" w:space="0" w:color="auto"/>
            <w:left w:val="none" w:sz="0" w:space="0" w:color="auto"/>
            <w:bottom w:val="none" w:sz="0" w:space="0" w:color="auto"/>
            <w:right w:val="none" w:sz="0" w:space="0" w:color="auto"/>
          </w:divBdr>
        </w:div>
        <w:div w:id="93939235">
          <w:marLeft w:val="0"/>
          <w:marRight w:val="0"/>
          <w:marTop w:val="0"/>
          <w:marBottom w:val="0"/>
          <w:divBdr>
            <w:top w:val="none" w:sz="0" w:space="0" w:color="auto"/>
            <w:left w:val="none" w:sz="0" w:space="0" w:color="auto"/>
            <w:bottom w:val="none" w:sz="0" w:space="0" w:color="auto"/>
            <w:right w:val="none" w:sz="0" w:space="0" w:color="auto"/>
          </w:divBdr>
        </w:div>
        <w:div w:id="105194376">
          <w:marLeft w:val="0"/>
          <w:marRight w:val="0"/>
          <w:marTop w:val="0"/>
          <w:marBottom w:val="0"/>
          <w:divBdr>
            <w:top w:val="none" w:sz="0" w:space="0" w:color="auto"/>
            <w:left w:val="none" w:sz="0" w:space="0" w:color="auto"/>
            <w:bottom w:val="none" w:sz="0" w:space="0" w:color="auto"/>
            <w:right w:val="none" w:sz="0" w:space="0" w:color="auto"/>
          </w:divBdr>
        </w:div>
        <w:div w:id="116917263">
          <w:marLeft w:val="0"/>
          <w:marRight w:val="0"/>
          <w:marTop w:val="0"/>
          <w:marBottom w:val="0"/>
          <w:divBdr>
            <w:top w:val="none" w:sz="0" w:space="0" w:color="auto"/>
            <w:left w:val="none" w:sz="0" w:space="0" w:color="auto"/>
            <w:bottom w:val="none" w:sz="0" w:space="0" w:color="auto"/>
            <w:right w:val="none" w:sz="0" w:space="0" w:color="auto"/>
          </w:divBdr>
        </w:div>
        <w:div w:id="143664739">
          <w:marLeft w:val="0"/>
          <w:marRight w:val="0"/>
          <w:marTop w:val="0"/>
          <w:marBottom w:val="0"/>
          <w:divBdr>
            <w:top w:val="none" w:sz="0" w:space="0" w:color="auto"/>
            <w:left w:val="none" w:sz="0" w:space="0" w:color="auto"/>
            <w:bottom w:val="none" w:sz="0" w:space="0" w:color="auto"/>
            <w:right w:val="none" w:sz="0" w:space="0" w:color="auto"/>
          </w:divBdr>
        </w:div>
        <w:div w:id="194735773">
          <w:marLeft w:val="0"/>
          <w:marRight w:val="0"/>
          <w:marTop w:val="0"/>
          <w:marBottom w:val="0"/>
          <w:divBdr>
            <w:top w:val="none" w:sz="0" w:space="0" w:color="auto"/>
            <w:left w:val="none" w:sz="0" w:space="0" w:color="auto"/>
            <w:bottom w:val="none" w:sz="0" w:space="0" w:color="auto"/>
            <w:right w:val="none" w:sz="0" w:space="0" w:color="auto"/>
          </w:divBdr>
        </w:div>
        <w:div w:id="257493117">
          <w:marLeft w:val="0"/>
          <w:marRight w:val="0"/>
          <w:marTop w:val="0"/>
          <w:marBottom w:val="0"/>
          <w:divBdr>
            <w:top w:val="none" w:sz="0" w:space="0" w:color="auto"/>
            <w:left w:val="none" w:sz="0" w:space="0" w:color="auto"/>
            <w:bottom w:val="none" w:sz="0" w:space="0" w:color="auto"/>
            <w:right w:val="none" w:sz="0" w:space="0" w:color="auto"/>
          </w:divBdr>
        </w:div>
        <w:div w:id="337583778">
          <w:marLeft w:val="0"/>
          <w:marRight w:val="0"/>
          <w:marTop w:val="0"/>
          <w:marBottom w:val="0"/>
          <w:divBdr>
            <w:top w:val="none" w:sz="0" w:space="0" w:color="auto"/>
            <w:left w:val="none" w:sz="0" w:space="0" w:color="auto"/>
            <w:bottom w:val="none" w:sz="0" w:space="0" w:color="auto"/>
            <w:right w:val="none" w:sz="0" w:space="0" w:color="auto"/>
          </w:divBdr>
        </w:div>
        <w:div w:id="415056384">
          <w:marLeft w:val="0"/>
          <w:marRight w:val="0"/>
          <w:marTop w:val="0"/>
          <w:marBottom w:val="0"/>
          <w:divBdr>
            <w:top w:val="none" w:sz="0" w:space="0" w:color="auto"/>
            <w:left w:val="none" w:sz="0" w:space="0" w:color="auto"/>
            <w:bottom w:val="none" w:sz="0" w:space="0" w:color="auto"/>
            <w:right w:val="none" w:sz="0" w:space="0" w:color="auto"/>
          </w:divBdr>
        </w:div>
        <w:div w:id="416294126">
          <w:marLeft w:val="0"/>
          <w:marRight w:val="0"/>
          <w:marTop w:val="0"/>
          <w:marBottom w:val="0"/>
          <w:divBdr>
            <w:top w:val="none" w:sz="0" w:space="0" w:color="auto"/>
            <w:left w:val="none" w:sz="0" w:space="0" w:color="auto"/>
            <w:bottom w:val="none" w:sz="0" w:space="0" w:color="auto"/>
            <w:right w:val="none" w:sz="0" w:space="0" w:color="auto"/>
          </w:divBdr>
        </w:div>
        <w:div w:id="429934426">
          <w:marLeft w:val="0"/>
          <w:marRight w:val="0"/>
          <w:marTop w:val="0"/>
          <w:marBottom w:val="0"/>
          <w:divBdr>
            <w:top w:val="none" w:sz="0" w:space="0" w:color="auto"/>
            <w:left w:val="none" w:sz="0" w:space="0" w:color="auto"/>
            <w:bottom w:val="none" w:sz="0" w:space="0" w:color="auto"/>
            <w:right w:val="none" w:sz="0" w:space="0" w:color="auto"/>
          </w:divBdr>
        </w:div>
        <w:div w:id="439909593">
          <w:marLeft w:val="0"/>
          <w:marRight w:val="0"/>
          <w:marTop w:val="0"/>
          <w:marBottom w:val="0"/>
          <w:divBdr>
            <w:top w:val="none" w:sz="0" w:space="0" w:color="auto"/>
            <w:left w:val="none" w:sz="0" w:space="0" w:color="auto"/>
            <w:bottom w:val="none" w:sz="0" w:space="0" w:color="auto"/>
            <w:right w:val="none" w:sz="0" w:space="0" w:color="auto"/>
          </w:divBdr>
        </w:div>
        <w:div w:id="462967907">
          <w:marLeft w:val="0"/>
          <w:marRight w:val="0"/>
          <w:marTop w:val="0"/>
          <w:marBottom w:val="0"/>
          <w:divBdr>
            <w:top w:val="none" w:sz="0" w:space="0" w:color="auto"/>
            <w:left w:val="none" w:sz="0" w:space="0" w:color="auto"/>
            <w:bottom w:val="none" w:sz="0" w:space="0" w:color="auto"/>
            <w:right w:val="none" w:sz="0" w:space="0" w:color="auto"/>
          </w:divBdr>
        </w:div>
        <w:div w:id="464978389">
          <w:marLeft w:val="0"/>
          <w:marRight w:val="0"/>
          <w:marTop w:val="0"/>
          <w:marBottom w:val="0"/>
          <w:divBdr>
            <w:top w:val="none" w:sz="0" w:space="0" w:color="auto"/>
            <w:left w:val="none" w:sz="0" w:space="0" w:color="auto"/>
            <w:bottom w:val="none" w:sz="0" w:space="0" w:color="auto"/>
            <w:right w:val="none" w:sz="0" w:space="0" w:color="auto"/>
          </w:divBdr>
        </w:div>
        <w:div w:id="494079571">
          <w:marLeft w:val="0"/>
          <w:marRight w:val="0"/>
          <w:marTop w:val="0"/>
          <w:marBottom w:val="0"/>
          <w:divBdr>
            <w:top w:val="none" w:sz="0" w:space="0" w:color="auto"/>
            <w:left w:val="none" w:sz="0" w:space="0" w:color="auto"/>
            <w:bottom w:val="none" w:sz="0" w:space="0" w:color="auto"/>
            <w:right w:val="none" w:sz="0" w:space="0" w:color="auto"/>
          </w:divBdr>
        </w:div>
        <w:div w:id="510291261">
          <w:marLeft w:val="0"/>
          <w:marRight w:val="0"/>
          <w:marTop w:val="0"/>
          <w:marBottom w:val="0"/>
          <w:divBdr>
            <w:top w:val="none" w:sz="0" w:space="0" w:color="auto"/>
            <w:left w:val="none" w:sz="0" w:space="0" w:color="auto"/>
            <w:bottom w:val="none" w:sz="0" w:space="0" w:color="auto"/>
            <w:right w:val="none" w:sz="0" w:space="0" w:color="auto"/>
          </w:divBdr>
        </w:div>
        <w:div w:id="524825886">
          <w:marLeft w:val="0"/>
          <w:marRight w:val="0"/>
          <w:marTop w:val="0"/>
          <w:marBottom w:val="0"/>
          <w:divBdr>
            <w:top w:val="none" w:sz="0" w:space="0" w:color="auto"/>
            <w:left w:val="none" w:sz="0" w:space="0" w:color="auto"/>
            <w:bottom w:val="none" w:sz="0" w:space="0" w:color="auto"/>
            <w:right w:val="none" w:sz="0" w:space="0" w:color="auto"/>
          </w:divBdr>
        </w:div>
        <w:div w:id="576746541">
          <w:marLeft w:val="0"/>
          <w:marRight w:val="0"/>
          <w:marTop w:val="0"/>
          <w:marBottom w:val="0"/>
          <w:divBdr>
            <w:top w:val="none" w:sz="0" w:space="0" w:color="auto"/>
            <w:left w:val="none" w:sz="0" w:space="0" w:color="auto"/>
            <w:bottom w:val="none" w:sz="0" w:space="0" w:color="auto"/>
            <w:right w:val="none" w:sz="0" w:space="0" w:color="auto"/>
          </w:divBdr>
        </w:div>
        <w:div w:id="622997904">
          <w:marLeft w:val="0"/>
          <w:marRight w:val="0"/>
          <w:marTop w:val="0"/>
          <w:marBottom w:val="0"/>
          <w:divBdr>
            <w:top w:val="none" w:sz="0" w:space="0" w:color="auto"/>
            <w:left w:val="none" w:sz="0" w:space="0" w:color="auto"/>
            <w:bottom w:val="none" w:sz="0" w:space="0" w:color="auto"/>
            <w:right w:val="none" w:sz="0" w:space="0" w:color="auto"/>
          </w:divBdr>
        </w:div>
        <w:div w:id="634875441">
          <w:marLeft w:val="0"/>
          <w:marRight w:val="0"/>
          <w:marTop w:val="0"/>
          <w:marBottom w:val="0"/>
          <w:divBdr>
            <w:top w:val="none" w:sz="0" w:space="0" w:color="auto"/>
            <w:left w:val="none" w:sz="0" w:space="0" w:color="auto"/>
            <w:bottom w:val="none" w:sz="0" w:space="0" w:color="auto"/>
            <w:right w:val="none" w:sz="0" w:space="0" w:color="auto"/>
          </w:divBdr>
        </w:div>
        <w:div w:id="699284396">
          <w:marLeft w:val="0"/>
          <w:marRight w:val="0"/>
          <w:marTop w:val="0"/>
          <w:marBottom w:val="0"/>
          <w:divBdr>
            <w:top w:val="none" w:sz="0" w:space="0" w:color="auto"/>
            <w:left w:val="none" w:sz="0" w:space="0" w:color="auto"/>
            <w:bottom w:val="none" w:sz="0" w:space="0" w:color="auto"/>
            <w:right w:val="none" w:sz="0" w:space="0" w:color="auto"/>
          </w:divBdr>
        </w:div>
        <w:div w:id="736172382">
          <w:marLeft w:val="0"/>
          <w:marRight w:val="0"/>
          <w:marTop w:val="0"/>
          <w:marBottom w:val="0"/>
          <w:divBdr>
            <w:top w:val="none" w:sz="0" w:space="0" w:color="auto"/>
            <w:left w:val="none" w:sz="0" w:space="0" w:color="auto"/>
            <w:bottom w:val="none" w:sz="0" w:space="0" w:color="auto"/>
            <w:right w:val="none" w:sz="0" w:space="0" w:color="auto"/>
          </w:divBdr>
        </w:div>
        <w:div w:id="801466442">
          <w:marLeft w:val="0"/>
          <w:marRight w:val="0"/>
          <w:marTop w:val="0"/>
          <w:marBottom w:val="0"/>
          <w:divBdr>
            <w:top w:val="none" w:sz="0" w:space="0" w:color="auto"/>
            <w:left w:val="none" w:sz="0" w:space="0" w:color="auto"/>
            <w:bottom w:val="none" w:sz="0" w:space="0" w:color="auto"/>
            <w:right w:val="none" w:sz="0" w:space="0" w:color="auto"/>
          </w:divBdr>
        </w:div>
        <w:div w:id="839584580">
          <w:marLeft w:val="0"/>
          <w:marRight w:val="0"/>
          <w:marTop w:val="0"/>
          <w:marBottom w:val="0"/>
          <w:divBdr>
            <w:top w:val="none" w:sz="0" w:space="0" w:color="auto"/>
            <w:left w:val="none" w:sz="0" w:space="0" w:color="auto"/>
            <w:bottom w:val="none" w:sz="0" w:space="0" w:color="auto"/>
            <w:right w:val="none" w:sz="0" w:space="0" w:color="auto"/>
          </w:divBdr>
        </w:div>
        <w:div w:id="890069245">
          <w:marLeft w:val="0"/>
          <w:marRight w:val="0"/>
          <w:marTop w:val="0"/>
          <w:marBottom w:val="0"/>
          <w:divBdr>
            <w:top w:val="none" w:sz="0" w:space="0" w:color="auto"/>
            <w:left w:val="none" w:sz="0" w:space="0" w:color="auto"/>
            <w:bottom w:val="none" w:sz="0" w:space="0" w:color="auto"/>
            <w:right w:val="none" w:sz="0" w:space="0" w:color="auto"/>
          </w:divBdr>
        </w:div>
        <w:div w:id="890338640">
          <w:marLeft w:val="0"/>
          <w:marRight w:val="0"/>
          <w:marTop w:val="0"/>
          <w:marBottom w:val="0"/>
          <w:divBdr>
            <w:top w:val="none" w:sz="0" w:space="0" w:color="auto"/>
            <w:left w:val="none" w:sz="0" w:space="0" w:color="auto"/>
            <w:bottom w:val="none" w:sz="0" w:space="0" w:color="auto"/>
            <w:right w:val="none" w:sz="0" w:space="0" w:color="auto"/>
          </w:divBdr>
        </w:div>
        <w:div w:id="905384248">
          <w:marLeft w:val="0"/>
          <w:marRight w:val="0"/>
          <w:marTop w:val="0"/>
          <w:marBottom w:val="0"/>
          <w:divBdr>
            <w:top w:val="none" w:sz="0" w:space="0" w:color="auto"/>
            <w:left w:val="none" w:sz="0" w:space="0" w:color="auto"/>
            <w:bottom w:val="none" w:sz="0" w:space="0" w:color="auto"/>
            <w:right w:val="none" w:sz="0" w:space="0" w:color="auto"/>
          </w:divBdr>
        </w:div>
        <w:div w:id="928581873">
          <w:marLeft w:val="0"/>
          <w:marRight w:val="0"/>
          <w:marTop w:val="0"/>
          <w:marBottom w:val="0"/>
          <w:divBdr>
            <w:top w:val="none" w:sz="0" w:space="0" w:color="auto"/>
            <w:left w:val="none" w:sz="0" w:space="0" w:color="auto"/>
            <w:bottom w:val="none" w:sz="0" w:space="0" w:color="auto"/>
            <w:right w:val="none" w:sz="0" w:space="0" w:color="auto"/>
          </w:divBdr>
        </w:div>
        <w:div w:id="1021129141">
          <w:marLeft w:val="0"/>
          <w:marRight w:val="0"/>
          <w:marTop w:val="0"/>
          <w:marBottom w:val="0"/>
          <w:divBdr>
            <w:top w:val="none" w:sz="0" w:space="0" w:color="auto"/>
            <w:left w:val="none" w:sz="0" w:space="0" w:color="auto"/>
            <w:bottom w:val="none" w:sz="0" w:space="0" w:color="auto"/>
            <w:right w:val="none" w:sz="0" w:space="0" w:color="auto"/>
          </w:divBdr>
        </w:div>
        <w:div w:id="1090086204">
          <w:marLeft w:val="0"/>
          <w:marRight w:val="0"/>
          <w:marTop w:val="0"/>
          <w:marBottom w:val="0"/>
          <w:divBdr>
            <w:top w:val="none" w:sz="0" w:space="0" w:color="auto"/>
            <w:left w:val="none" w:sz="0" w:space="0" w:color="auto"/>
            <w:bottom w:val="none" w:sz="0" w:space="0" w:color="auto"/>
            <w:right w:val="none" w:sz="0" w:space="0" w:color="auto"/>
          </w:divBdr>
        </w:div>
        <w:div w:id="1159731047">
          <w:marLeft w:val="0"/>
          <w:marRight w:val="0"/>
          <w:marTop w:val="0"/>
          <w:marBottom w:val="0"/>
          <w:divBdr>
            <w:top w:val="none" w:sz="0" w:space="0" w:color="auto"/>
            <w:left w:val="none" w:sz="0" w:space="0" w:color="auto"/>
            <w:bottom w:val="none" w:sz="0" w:space="0" w:color="auto"/>
            <w:right w:val="none" w:sz="0" w:space="0" w:color="auto"/>
          </w:divBdr>
        </w:div>
        <w:div w:id="1170171530">
          <w:marLeft w:val="0"/>
          <w:marRight w:val="0"/>
          <w:marTop w:val="0"/>
          <w:marBottom w:val="0"/>
          <w:divBdr>
            <w:top w:val="none" w:sz="0" w:space="0" w:color="auto"/>
            <w:left w:val="none" w:sz="0" w:space="0" w:color="auto"/>
            <w:bottom w:val="none" w:sz="0" w:space="0" w:color="auto"/>
            <w:right w:val="none" w:sz="0" w:space="0" w:color="auto"/>
          </w:divBdr>
        </w:div>
        <w:div w:id="1254122114">
          <w:marLeft w:val="0"/>
          <w:marRight w:val="0"/>
          <w:marTop w:val="0"/>
          <w:marBottom w:val="0"/>
          <w:divBdr>
            <w:top w:val="none" w:sz="0" w:space="0" w:color="auto"/>
            <w:left w:val="none" w:sz="0" w:space="0" w:color="auto"/>
            <w:bottom w:val="none" w:sz="0" w:space="0" w:color="auto"/>
            <w:right w:val="none" w:sz="0" w:space="0" w:color="auto"/>
          </w:divBdr>
        </w:div>
        <w:div w:id="1357384357">
          <w:marLeft w:val="0"/>
          <w:marRight w:val="0"/>
          <w:marTop w:val="0"/>
          <w:marBottom w:val="0"/>
          <w:divBdr>
            <w:top w:val="none" w:sz="0" w:space="0" w:color="auto"/>
            <w:left w:val="none" w:sz="0" w:space="0" w:color="auto"/>
            <w:bottom w:val="none" w:sz="0" w:space="0" w:color="auto"/>
            <w:right w:val="none" w:sz="0" w:space="0" w:color="auto"/>
          </w:divBdr>
        </w:div>
        <w:div w:id="1453749129">
          <w:marLeft w:val="0"/>
          <w:marRight w:val="0"/>
          <w:marTop w:val="0"/>
          <w:marBottom w:val="0"/>
          <w:divBdr>
            <w:top w:val="none" w:sz="0" w:space="0" w:color="auto"/>
            <w:left w:val="none" w:sz="0" w:space="0" w:color="auto"/>
            <w:bottom w:val="none" w:sz="0" w:space="0" w:color="auto"/>
            <w:right w:val="none" w:sz="0" w:space="0" w:color="auto"/>
          </w:divBdr>
        </w:div>
        <w:div w:id="1524367497">
          <w:marLeft w:val="0"/>
          <w:marRight w:val="0"/>
          <w:marTop w:val="0"/>
          <w:marBottom w:val="0"/>
          <w:divBdr>
            <w:top w:val="none" w:sz="0" w:space="0" w:color="auto"/>
            <w:left w:val="none" w:sz="0" w:space="0" w:color="auto"/>
            <w:bottom w:val="none" w:sz="0" w:space="0" w:color="auto"/>
            <w:right w:val="none" w:sz="0" w:space="0" w:color="auto"/>
          </w:divBdr>
        </w:div>
        <w:div w:id="1535339011">
          <w:marLeft w:val="0"/>
          <w:marRight w:val="0"/>
          <w:marTop w:val="0"/>
          <w:marBottom w:val="0"/>
          <w:divBdr>
            <w:top w:val="none" w:sz="0" w:space="0" w:color="auto"/>
            <w:left w:val="none" w:sz="0" w:space="0" w:color="auto"/>
            <w:bottom w:val="none" w:sz="0" w:space="0" w:color="auto"/>
            <w:right w:val="none" w:sz="0" w:space="0" w:color="auto"/>
          </w:divBdr>
        </w:div>
        <w:div w:id="1548957730">
          <w:marLeft w:val="0"/>
          <w:marRight w:val="0"/>
          <w:marTop w:val="0"/>
          <w:marBottom w:val="0"/>
          <w:divBdr>
            <w:top w:val="none" w:sz="0" w:space="0" w:color="auto"/>
            <w:left w:val="none" w:sz="0" w:space="0" w:color="auto"/>
            <w:bottom w:val="none" w:sz="0" w:space="0" w:color="auto"/>
            <w:right w:val="none" w:sz="0" w:space="0" w:color="auto"/>
          </w:divBdr>
        </w:div>
        <w:div w:id="1580213602">
          <w:marLeft w:val="0"/>
          <w:marRight w:val="0"/>
          <w:marTop w:val="0"/>
          <w:marBottom w:val="0"/>
          <w:divBdr>
            <w:top w:val="none" w:sz="0" w:space="0" w:color="auto"/>
            <w:left w:val="none" w:sz="0" w:space="0" w:color="auto"/>
            <w:bottom w:val="none" w:sz="0" w:space="0" w:color="auto"/>
            <w:right w:val="none" w:sz="0" w:space="0" w:color="auto"/>
          </w:divBdr>
        </w:div>
        <w:div w:id="1595241664">
          <w:marLeft w:val="0"/>
          <w:marRight w:val="0"/>
          <w:marTop w:val="0"/>
          <w:marBottom w:val="0"/>
          <w:divBdr>
            <w:top w:val="none" w:sz="0" w:space="0" w:color="auto"/>
            <w:left w:val="none" w:sz="0" w:space="0" w:color="auto"/>
            <w:bottom w:val="none" w:sz="0" w:space="0" w:color="auto"/>
            <w:right w:val="none" w:sz="0" w:space="0" w:color="auto"/>
          </w:divBdr>
        </w:div>
        <w:div w:id="1618215129">
          <w:marLeft w:val="0"/>
          <w:marRight w:val="0"/>
          <w:marTop w:val="0"/>
          <w:marBottom w:val="0"/>
          <w:divBdr>
            <w:top w:val="none" w:sz="0" w:space="0" w:color="auto"/>
            <w:left w:val="none" w:sz="0" w:space="0" w:color="auto"/>
            <w:bottom w:val="none" w:sz="0" w:space="0" w:color="auto"/>
            <w:right w:val="none" w:sz="0" w:space="0" w:color="auto"/>
          </w:divBdr>
        </w:div>
        <w:div w:id="1623225512">
          <w:marLeft w:val="0"/>
          <w:marRight w:val="0"/>
          <w:marTop w:val="0"/>
          <w:marBottom w:val="0"/>
          <w:divBdr>
            <w:top w:val="none" w:sz="0" w:space="0" w:color="auto"/>
            <w:left w:val="none" w:sz="0" w:space="0" w:color="auto"/>
            <w:bottom w:val="none" w:sz="0" w:space="0" w:color="auto"/>
            <w:right w:val="none" w:sz="0" w:space="0" w:color="auto"/>
          </w:divBdr>
        </w:div>
        <w:div w:id="1637681208">
          <w:marLeft w:val="0"/>
          <w:marRight w:val="0"/>
          <w:marTop w:val="0"/>
          <w:marBottom w:val="0"/>
          <w:divBdr>
            <w:top w:val="none" w:sz="0" w:space="0" w:color="auto"/>
            <w:left w:val="none" w:sz="0" w:space="0" w:color="auto"/>
            <w:bottom w:val="none" w:sz="0" w:space="0" w:color="auto"/>
            <w:right w:val="none" w:sz="0" w:space="0" w:color="auto"/>
          </w:divBdr>
        </w:div>
        <w:div w:id="1654218561">
          <w:marLeft w:val="0"/>
          <w:marRight w:val="0"/>
          <w:marTop w:val="0"/>
          <w:marBottom w:val="0"/>
          <w:divBdr>
            <w:top w:val="none" w:sz="0" w:space="0" w:color="auto"/>
            <w:left w:val="none" w:sz="0" w:space="0" w:color="auto"/>
            <w:bottom w:val="none" w:sz="0" w:space="0" w:color="auto"/>
            <w:right w:val="none" w:sz="0" w:space="0" w:color="auto"/>
          </w:divBdr>
        </w:div>
        <w:div w:id="1788086317">
          <w:marLeft w:val="0"/>
          <w:marRight w:val="0"/>
          <w:marTop w:val="0"/>
          <w:marBottom w:val="0"/>
          <w:divBdr>
            <w:top w:val="none" w:sz="0" w:space="0" w:color="auto"/>
            <w:left w:val="none" w:sz="0" w:space="0" w:color="auto"/>
            <w:bottom w:val="none" w:sz="0" w:space="0" w:color="auto"/>
            <w:right w:val="none" w:sz="0" w:space="0" w:color="auto"/>
          </w:divBdr>
        </w:div>
        <w:div w:id="1885827704">
          <w:marLeft w:val="0"/>
          <w:marRight w:val="0"/>
          <w:marTop w:val="0"/>
          <w:marBottom w:val="0"/>
          <w:divBdr>
            <w:top w:val="none" w:sz="0" w:space="0" w:color="auto"/>
            <w:left w:val="none" w:sz="0" w:space="0" w:color="auto"/>
            <w:bottom w:val="none" w:sz="0" w:space="0" w:color="auto"/>
            <w:right w:val="none" w:sz="0" w:space="0" w:color="auto"/>
          </w:divBdr>
        </w:div>
        <w:div w:id="2005274291">
          <w:marLeft w:val="0"/>
          <w:marRight w:val="0"/>
          <w:marTop w:val="0"/>
          <w:marBottom w:val="0"/>
          <w:divBdr>
            <w:top w:val="none" w:sz="0" w:space="0" w:color="auto"/>
            <w:left w:val="none" w:sz="0" w:space="0" w:color="auto"/>
            <w:bottom w:val="none" w:sz="0" w:space="0" w:color="auto"/>
            <w:right w:val="none" w:sz="0" w:space="0" w:color="auto"/>
          </w:divBdr>
        </w:div>
        <w:div w:id="2020692599">
          <w:marLeft w:val="0"/>
          <w:marRight w:val="0"/>
          <w:marTop w:val="0"/>
          <w:marBottom w:val="0"/>
          <w:divBdr>
            <w:top w:val="none" w:sz="0" w:space="0" w:color="auto"/>
            <w:left w:val="none" w:sz="0" w:space="0" w:color="auto"/>
            <w:bottom w:val="none" w:sz="0" w:space="0" w:color="auto"/>
            <w:right w:val="none" w:sz="0" w:space="0" w:color="auto"/>
          </w:divBdr>
        </w:div>
        <w:div w:id="2022124362">
          <w:marLeft w:val="0"/>
          <w:marRight w:val="0"/>
          <w:marTop w:val="0"/>
          <w:marBottom w:val="0"/>
          <w:divBdr>
            <w:top w:val="none" w:sz="0" w:space="0" w:color="auto"/>
            <w:left w:val="none" w:sz="0" w:space="0" w:color="auto"/>
            <w:bottom w:val="none" w:sz="0" w:space="0" w:color="auto"/>
            <w:right w:val="none" w:sz="0" w:space="0" w:color="auto"/>
          </w:divBdr>
        </w:div>
        <w:div w:id="2081441470">
          <w:marLeft w:val="0"/>
          <w:marRight w:val="0"/>
          <w:marTop w:val="0"/>
          <w:marBottom w:val="0"/>
          <w:divBdr>
            <w:top w:val="none" w:sz="0" w:space="0" w:color="auto"/>
            <w:left w:val="none" w:sz="0" w:space="0" w:color="auto"/>
            <w:bottom w:val="none" w:sz="0" w:space="0" w:color="auto"/>
            <w:right w:val="none" w:sz="0" w:space="0" w:color="auto"/>
          </w:divBdr>
        </w:div>
        <w:div w:id="2097899165">
          <w:marLeft w:val="0"/>
          <w:marRight w:val="0"/>
          <w:marTop w:val="0"/>
          <w:marBottom w:val="0"/>
          <w:divBdr>
            <w:top w:val="none" w:sz="0" w:space="0" w:color="auto"/>
            <w:left w:val="none" w:sz="0" w:space="0" w:color="auto"/>
            <w:bottom w:val="none" w:sz="0" w:space="0" w:color="auto"/>
            <w:right w:val="none" w:sz="0" w:space="0" w:color="auto"/>
          </w:divBdr>
        </w:div>
        <w:div w:id="2139642472">
          <w:marLeft w:val="0"/>
          <w:marRight w:val="0"/>
          <w:marTop w:val="0"/>
          <w:marBottom w:val="0"/>
          <w:divBdr>
            <w:top w:val="none" w:sz="0" w:space="0" w:color="auto"/>
            <w:left w:val="none" w:sz="0" w:space="0" w:color="auto"/>
            <w:bottom w:val="none" w:sz="0" w:space="0" w:color="auto"/>
            <w:right w:val="none" w:sz="0" w:space="0" w:color="auto"/>
          </w:divBdr>
        </w:div>
      </w:divsChild>
    </w:div>
    <w:div w:id="32579716">
      <w:bodyDiv w:val="1"/>
      <w:marLeft w:val="0"/>
      <w:marRight w:val="0"/>
      <w:marTop w:val="0"/>
      <w:marBottom w:val="0"/>
      <w:divBdr>
        <w:top w:val="none" w:sz="0" w:space="0" w:color="auto"/>
        <w:left w:val="none" w:sz="0" w:space="0" w:color="auto"/>
        <w:bottom w:val="none" w:sz="0" w:space="0" w:color="auto"/>
        <w:right w:val="none" w:sz="0" w:space="0" w:color="auto"/>
      </w:divBdr>
      <w:divsChild>
        <w:div w:id="186867708">
          <w:marLeft w:val="0"/>
          <w:marRight w:val="0"/>
          <w:marTop w:val="0"/>
          <w:marBottom w:val="0"/>
          <w:divBdr>
            <w:top w:val="none" w:sz="0" w:space="0" w:color="auto"/>
            <w:left w:val="none" w:sz="0" w:space="0" w:color="auto"/>
            <w:bottom w:val="none" w:sz="0" w:space="0" w:color="auto"/>
            <w:right w:val="none" w:sz="0" w:space="0" w:color="auto"/>
          </w:divBdr>
        </w:div>
        <w:div w:id="207496061">
          <w:marLeft w:val="0"/>
          <w:marRight w:val="0"/>
          <w:marTop w:val="0"/>
          <w:marBottom w:val="0"/>
          <w:divBdr>
            <w:top w:val="none" w:sz="0" w:space="0" w:color="auto"/>
            <w:left w:val="none" w:sz="0" w:space="0" w:color="auto"/>
            <w:bottom w:val="none" w:sz="0" w:space="0" w:color="auto"/>
            <w:right w:val="none" w:sz="0" w:space="0" w:color="auto"/>
          </w:divBdr>
        </w:div>
        <w:div w:id="224681280">
          <w:marLeft w:val="0"/>
          <w:marRight w:val="0"/>
          <w:marTop w:val="0"/>
          <w:marBottom w:val="0"/>
          <w:divBdr>
            <w:top w:val="none" w:sz="0" w:space="0" w:color="auto"/>
            <w:left w:val="none" w:sz="0" w:space="0" w:color="auto"/>
            <w:bottom w:val="none" w:sz="0" w:space="0" w:color="auto"/>
            <w:right w:val="none" w:sz="0" w:space="0" w:color="auto"/>
          </w:divBdr>
        </w:div>
        <w:div w:id="291981069">
          <w:marLeft w:val="0"/>
          <w:marRight w:val="0"/>
          <w:marTop w:val="0"/>
          <w:marBottom w:val="0"/>
          <w:divBdr>
            <w:top w:val="none" w:sz="0" w:space="0" w:color="auto"/>
            <w:left w:val="none" w:sz="0" w:space="0" w:color="auto"/>
            <w:bottom w:val="none" w:sz="0" w:space="0" w:color="auto"/>
            <w:right w:val="none" w:sz="0" w:space="0" w:color="auto"/>
          </w:divBdr>
        </w:div>
        <w:div w:id="462698786">
          <w:marLeft w:val="0"/>
          <w:marRight w:val="0"/>
          <w:marTop w:val="0"/>
          <w:marBottom w:val="0"/>
          <w:divBdr>
            <w:top w:val="none" w:sz="0" w:space="0" w:color="auto"/>
            <w:left w:val="none" w:sz="0" w:space="0" w:color="auto"/>
            <w:bottom w:val="none" w:sz="0" w:space="0" w:color="auto"/>
            <w:right w:val="none" w:sz="0" w:space="0" w:color="auto"/>
          </w:divBdr>
        </w:div>
        <w:div w:id="464736428">
          <w:marLeft w:val="0"/>
          <w:marRight w:val="0"/>
          <w:marTop w:val="0"/>
          <w:marBottom w:val="0"/>
          <w:divBdr>
            <w:top w:val="none" w:sz="0" w:space="0" w:color="auto"/>
            <w:left w:val="none" w:sz="0" w:space="0" w:color="auto"/>
            <w:bottom w:val="none" w:sz="0" w:space="0" w:color="auto"/>
            <w:right w:val="none" w:sz="0" w:space="0" w:color="auto"/>
          </w:divBdr>
        </w:div>
        <w:div w:id="601425686">
          <w:marLeft w:val="0"/>
          <w:marRight w:val="0"/>
          <w:marTop w:val="0"/>
          <w:marBottom w:val="0"/>
          <w:divBdr>
            <w:top w:val="none" w:sz="0" w:space="0" w:color="auto"/>
            <w:left w:val="none" w:sz="0" w:space="0" w:color="auto"/>
            <w:bottom w:val="none" w:sz="0" w:space="0" w:color="auto"/>
            <w:right w:val="none" w:sz="0" w:space="0" w:color="auto"/>
          </w:divBdr>
        </w:div>
        <w:div w:id="755630514">
          <w:marLeft w:val="0"/>
          <w:marRight w:val="0"/>
          <w:marTop w:val="0"/>
          <w:marBottom w:val="0"/>
          <w:divBdr>
            <w:top w:val="none" w:sz="0" w:space="0" w:color="auto"/>
            <w:left w:val="none" w:sz="0" w:space="0" w:color="auto"/>
            <w:bottom w:val="none" w:sz="0" w:space="0" w:color="auto"/>
            <w:right w:val="none" w:sz="0" w:space="0" w:color="auto"/>
          </w:divBdr>
        </w:div>
        <w:div w:id="765267233">
          <w:marLeft w:val="0"/>
          <w:marRight w:val="0"/>
          <w:marTop w:val="0"/>
          <w:marBottom w:val="0"/>
          <w:divBdr>
            <w:top w:val="none" w:sz="0" w:space="0" w:color="auto"/>
            <w:left w:val="none" w:sz="0" w:space="0" w:color="auto"/>
            <w:bottom w:val="none" w:sz="0" w:space="0" w:color="auto"/>
            <w:right w:val="none" w:sz="0" w:space="0" w:color="auto"/>
          </w:divBdr>
        </w:div>
        <w:div w:id="857308597">
          <w:marLeft w:val="0"/>
          <w:marRight w:val="0"/>
          <w:marTop w:val="0"/>
          <w:marBottom w:val="0"/>
          <w:divBdr>
            <w:top w:val="none" w:sz="0" w:space="0" w:color="auto"/>
            <w:left w:val="none" w:sz="0" w:space="0" w:color="auto"/>
            <w:bottom w:val="none" w:sz="0" w:space="0" w:color="auto"/>
            <w:right w:val="none" w:sz="0" w:space="0" w:color="auto"/>
          </w:divBdr>
        </w:div>
        <w:div w:id="857431686">
          <w:marLeft w:val="0"/>
          <w:marRight w:val="0"/>
          <w:marTop w:val="0"/>
          <w:marBottom w:val="0"/>
          <w:divBdr>
            <w:top w:val="none" w:sz="0" w:space="0" w:color="auto"/>
            <w:left w:val="none" w:sz="0" w:space="0" w:color="auto"/>
            <w:bottom w:val="none" w:sz="0" w:space="0" w:color="auto"/>
            <w:right w:val="none" w:sz="0" w:space="0" w:color="auto"/>
          </w:divBdr>
        </w:div>
        <w:div w:id="924848856">
          <w:marLeft w:val="0"/>
          <w:marRight w:val="0"/>
          <w:marTop w:val="0"/>
          <w:marBottom w:val="0"/>
          <w:divBdr>
            <w:top w:val="none" w:sz="0" w:space="0" w:color="auto"/>
            <w:left w:val="none" w:sz="0" w:space="0" w:color="auto"/>
            <w:bottom w:val="none" w:sz="0" w:space="0" w:color="auto"/>
            <w:right w:val="none" w:sz="0" w:space="0" w:color="auto"/>
          </w:divBdr>
        </w:div>
        <w:div w:id="1155301053">
          <w:marLeft w:val="0"/>
          <w:marRight w:val="0"/>
          <w:marTop w:val="0"/>
          <w:marBottom w:val="0"/>
          <w:divBdr>
            <w:top w:val="none" w:sz="0" w:space="0" w:color="auto"/>
            <w:left w:val="none" w:sz="0" w:space="0" w:color="auto"/>
            <w:bottom w:val="none" w:sz="0" w:space="0" w:color="auto"/>
            <w:right w:val="none" w:sz="0" w:space="0" w:color="auto"/>
          </w:divBdr>
        </w:div>
        <w:div w:id="1159881587">
          <w:marLeft w:val="0"/>
          <w:marRight w:val="0"/>
          <w:marTop w:val="0"/>
          <w:marBottom w:val="0"/>
          <w:divBdr>
            <w:top w:val="none" w:sz="0" w:space="0" w:color="auto"/>
            <w:left w:val="none" w:sz="0" w:space="0" w:color="auto"/>
            <w:bottom w:val="none" w:sz="0" w:space="0" w:color="auto"/>
            <w:right w:val="none" w:sz="0" w:space="0" w:color="auto"/>
          </w:divBdr>
        </w:div>
        <w:div w:id="1339842400">
          <w:marLeft w:val="0"/>
          <w:marRight w:val="0"/>
          <w:marTop w:val="0"/>
          <w:marBottom w:val="0"/>
          <w:divBdr>
            <w:top w:val="none" w:sz="0" w:space="0" w:color="auto"/>
            <w:left w:val="none" w:sz="0" w:space="0" w:color="auto"/>
            <w:bottom w:val="none" w:sz="0" w:space="0" w:color="auto"/>
            <w:right w:val="none" w:sz="0" w:space="0" w:color="auto"/>
          </w:divBdr>
        </w:div>
        <w:div w:id="1420907128">
          <w:marLeft w:val="0"/>
          <w:marRight w:val="0"/>
          <w:marTop w:val="0"/>
          <w:marBottom w:val="0"/>
          <w:divBdr>
            <w:top w:val="none" w:sz="0" w:space="0" w:color="auto"/>
            <w:left w:val="none" w:sz="0" w:space="0" w:color="auto"/>
            <w:bottom w:val="none" w:sz="0" w:space="0" w:color="auto"/>
            <w:right w:val="none" w:sz="0" w:space="0" w:color="auto"/>
          </w:divBdr>
        </w:div>
        <w:div w:id="1440756017">
          <w:marLeft w:val="0"/>
          <w:marRight w:val="0"/>
          <w:marTop w:val="0"/>
          <w:marBottom w:val="0"/>
          <w:divBdr>
            <w:top w:val="none" w:sz="0" w:space="0" w:color="auto"/>
            <w:left w:val="none" w:sz="0" w:space="0" w:color="auto"/>
            <w:bottom w:val="none" w:sz="0" w:space="0" w:color="auto"/>
            <w:right w:val="none" w:sz="0" w:space="0" w:color="auto"/>
          </w:divBdr>
        </w:div>
        <w:div w:id="1459296713">
          <w:marLeft w:val="0"/>
          <w:marRight w:val="0"/>
          <w:marTop w:val="0"/>
          <w:marBottom w:val="0"/>
          <w:divBdr>
            <w:top w:val="none" w:sz="0" w:space="0" w:color="auto"/>
            <w:left w:val="none" w:sz="0" w:space="0" w:color="auto"/>
            <w:bottom w:val="none" w:sz="0" w:space="0" w:color="auto"/>
            <w:right w:val="none" w:sz="0" w:space="0" w:color="auto"/>
          </w:divBdr>
        </w:div>
        <w:div w:id="1560358424">
          <w:marLeft w:val="0"/>
          <w:marRight w:val="0"/>
          <w:marTop w:val="0"/>
          <w:marBottom w:val="0"/>
          <w:divBdr>
            <w:top w:val="none" w:sz="0" w:space="0" w:color="auto"/>
            <w:left w:val="none" w:sz="0" w:space="0" w:color="auto"/>
            <w:bottom w:val="none" w:sz="0" w:space="0" w:color="auto"/>
            <w:right w:val="none" w:sz="0" w:space="0" w:color="auto"/>
          </w:divBdr>
        </w:div>
        <w:div w:id="1647661202">
          <w:marLeft w:val="0"/>
          <w:marRight w:val="0"/>
          <w:marTop w:val="0"/>
          <w:marBottom w:val="0"/>
          <w:divBdr>
            <w:top w:val="none" w:sz="0" w:space="0" w:color="auto"/>
            <w:left w:val="none" w:sz="0" w:space="0" w:color="auto"/>
            <w:bottom w:val="none" w:sz="0" w:space="0" w:color="auto"/>
            <w:right w:val="none" w:sz="0" w:space="0" w:color="auto"/>
          </w:divBdr>
        </w:div>
        <w:div w:id="1663972057">
          <w:marLeft w:val="0"/>
          <w:marRight w:val="0"/>
          <w:marTop w:val="0"/>
          <w:marBottom w:val="0"/>
          <w:divBdr>
            <w:top w:val="none" w:sz="0" w:space="0" w:color="auto"/>
            <w:left w:val="none" w:sz="0" w:space="0" w:color="auto"/>
            <w:bottom w:val="none" w:sz="0" w:space="0" w:color="auto"/>
            <w:right w:val="none" w:sz="0" w:space="0" w:color="auto"/>
          </w:divBdr>
        </w:div>
        <w:div w:id="1669483679">
          <w:marLeft w:val="0"/>
          <w:marRight w:val="0"/>
          <w:marTop w:val="0"/>
          <w:marBottom w:val="0"/>
          <w:divBdr>
            <w:top w:val="none" w:sz="0" w:space="0" w:color="auto"/>
            <w:left w:val="none" w:sz="0" w:space="0" w:color="auto"/>
            <w:bottom w:val="none" w:sz="0" w:space="0" w:color="auto"/>
            <w:right w:val="none" w:sz="0" w:space="0" w:color="auto"/>
          </w:divBdr>
        </w:div>
        <w:div w:id="1872959727">
          <w:marLeft w:val="0"/>
          <w:marRight w:val="0"/>
          <w:marTop w:val="0"/>
          <w:marBottom w:val="0"/>
          <w:divBdr>
            <w:top w:val="none" w:sz="0" w:space="0" w:color="auto"/>
            <w:left w:val="none" w:sz="0" w:space="0" w:color="auto"/>
            <w:bottom w:val="none" w:sz="0" w:space="0" w:color="auto"/>
            <w:right w:val="none" w:sz="0" w:space="0" w:color="auto"/>
          </w:divBdr>
        </w:div>
        <w:div w:id="1906913944">
          <w:marLeft w:val="0"/>
          <w:marRight w:val="0"/>
          <w:marTop w:val="0"/>
          <w:marBottom w:val="0"/>
          <w:divBdr>
            <w:top w:val="none" w:sz="0" w:space="0" w:color="auto"/>
            <w:left w:val="none" w:sz="0" w:space="0" w:color="auto"/>
            <w:bottom w:val="none" w:sz="0" w:space="0" w:color="auto"/>
            <w:right w:val="none" w:sz="0" w:space="0" w:color="auto"/>
          </w:divBdr>
        </w:div>
        <w:div w:id="2046906205">
          <w:marLeft w:val="0"/>
          <w:marRight w:val="0"/>
          <w:marTop w:val="0"/>
          <w:marBottom w:val="0"/>
          <w:divBdr>
            <w:top w:val="none" w:sz="0" w:space="0" w:color="auto"/>
            <w:left w:val="none" w:sz="0" w:space="0" w:color="auto"/>
            <w:bottom w:val="none" w:sz="0" w:space="0" w:color="auto"/>
            <w:right w:val="none" w:sz="0" w:space="0" w:color="auto"/>
          </w:divBdr>
        </w:div>
      </w:divsChild>
    </w:div>
    <w:div w:id="40178331">
      <w:bodyDiv w:val="1"/>
      <w:marLeft w:val="0"/>
      <w:marRight w:val="0"/>
      <w:marTop w:val="0"/>
      <w:marBottom w:val="0"/>
      <w:divBdr>
        <w:top w:val="none" w:sz="0" w:space="0" w:color="auto"/>
        <w:left w:val="none" w:sz="0" w:space="0" w:color="auto"/>
        <w:bottom w:val="none" w:sz="0" w:space="0" w:color="auto"/>
        <w:right w:val="none" w:sz="0" w:space="0" w:color="auto"/>
      </w:divBdr>
      <w:divsChild>
        <w:div w:id="431558929">
          <w:marLeft w:val="0"/>
          <w:marRight w:val="0"/>
          <w:marTop w:val="0"/>
          <w:marBottom w:val="0"/>
          <w:divBdr>
            <w:top w:val="none" w:sz="0" w:space="0" w:color="auto"/>
            <w:left w:val="none" w:sz="0" w:space="0" w:color="auto"/>
            <w:bottom w:val="none" w:sz="0" w:space="0" w:color="auto"/>
            <w:right w:val="none" w:sz="0" w:space="0" w:color="auto"/>
          </w:divBdr>
        </w:div>
        <w:div w:id="543369028">
          <w:marLeft w:val="0"/>
          <w:marRight w:val="0"/>
          <w:marTop w:val="0"/>
          <w:marBottom w:val="0"/>
          <w:divBdr>
            <w:top w:val="none" w:sz="0" w:space="0" w:color="auto"/>
            <w:left w:val="none" w:sz="0" w:space="0" w:color="auto"/>
            <w:bottom w:val="none" w:sz="0" w:space="0" w:color="auto"/>
            <w:right w:val="none" w:sz="0" w:space="0" w:color="auto"/>
          </w:divBdr>
        </w:div>
        <w:div w:id="811942742">
          <w:marLeft w:val="0"/>
          <w:marRight w:val="0"/>
          <w:marTop w:val="0"/>
          <w:marBottom w:val="0"/>
          <w:divBdr>
            <w:top w:val="none" w:sz="0" w:space="0" w:color="auto"/>
            <w:left w:val="none" w:sz="0" w:space="0" w:color="auto"/>
            <w:bottom w:val="none" w:sz="0" w:space="0" w:color="auto"/>
            <w:right w:val="none" w:sz="0" w:space="0" w:color="auto"/>
          </w:divBdr>
        </w:div>
        <w:div w:id="876509104">
          <w:marLeft w:val="0"/>
          <w:marRight w:val="0"/>
          <w:marTop w:val="0"/>
          <w:marBottom w:val="0"/>
          <w:divBdr>
            <w:top w:val="none" w:sz="0" w:space="0" w:color="auto"/>
            <w:left w:val="none" w:sz="0" w:space="0" w:color="auto"/>
            <w:bottom w:val="none" w:sz="0" w:space="0" w:color="auto"/>
            <w:right w:val="none" w:sz="0" w:space="0" w:color="auto"/>
          </w:divBdr>
        </w:div>
        <w:div w:id="1110078974">
          <w:marLeft w:val="0"/>
          <w:marRight w:val="0"/>
          <w:marTop w:val="0"/>
          <w:marBottom w:val="0"/>
          <w:divBdr>
            <w:top w:val="none" w:sz="0" w:space="0" w:color="auto"/>
            <w:left w:val="none" w:sz="0" w:space="0" w:color="auto"/>
            <w:bottom w:val="none" w:sz="0" w:space="0" w:color="auto"/>
            <w:right w:val="none" w:sz="0" w:space="0" w:color="auto"/>
          </w:divBdr>
        </w:div>
        <w:div w:id="1200626791">
          <w:marLeft w:val="0"/>
          <w:marRight w:val="0"/>
          <w:marTop w:val="0"/>
          <w:marBottom w:val="0"/>
          <w:divBdr>
            <w:top w:val="none" w:sz="0" w:space="0" w:color="auto"/>
            <w:left w:val="none" w:sz="0" w:space="0" w:color="auto"/>
            <w:bottom w:val="none" w:sz="0" w:space="0" w:color="auto"/>
            <w:right w:val="none" w:sz="0" w:space="0" w:color="auto"/>
          </w:divBdr>
        </w:div>
        <w:div w:id="1416898292">
          <w:marLeft w:val="0"/>
          <w:marRight w:val="0"/>
          <w:marTop w:val="0"/>
          <w:marBottom w:val="0"/>
          <w:divBdr>
            <w:top w:val="none" w:sz="0" w:space="0" w:color="auto"/>
            <w:left w:val="none" w:sz="0" w:space="0" w:color="auto"/>
            <w:bottom w:val="none" w:sz="0" w:space="0" w:color="auto"/>
            <w:right w:val="none" w:sz="0" w:space="0" w:color="auto"/>
          </w:divBdr>
        </w:div>
        <w:div w:id="1552644025">
          <w:marLeft w:val="0"/>
          <w:marRight w:val="0"/>
          <w:marTop w:val="0"/>
          <w:marBottom w:val="0"/>
          <w:divBdr>
            <w:top w:val="none" w:sz="0" w:space="0" w:color="auto"/>
            <w:left w:val="none" w:sz="0" w:space="0" w:color="auto"/>
            <w:bottom w:val="none" w:sz="0" w:space="0" w:color="auto"/>
            <w:right w:val="none" w:sz="0" w:space="0" w:color="auto"/>
          </w:divBdr>
        </w:div>
        <w:div w:id="1675569432">
          <w:marLeft w:val="0"/>
          <w:marRight w:val="0"/>
          <w:marTop w:val="0"/>
          <w:marBottom w:val="0"/>
          <w:divBdr>
            <w:top w:val="none" w:sz="0" w:space="0" w:color="auto"/>
            <w:left w:val="none" w:sz="0" w:space="0" w:color="auto"/>
            <w:bottom w:val="none" w:sz="0" w:space="0" w:color="auto"/>
            <w:right w:val="none" w:sz="0" w:space="0" w:color="auto"/>
          </w:divBdr>
        </w:div>
        <w:div w:id="1794707205">
          <w:marLeft w:val="0"/>
          <w:marRight w:val="0"/>
          <w:marTop w:val="0"/>
          <w:marBottom w:val="0"/>
          <w:divBdr>
            <w:top w:val="none" w:sz="0" w:space="0" w:color="auto"/>
            <w:left w:val="none" w:sz="0" w:space="0" w:color="auto"/>
            <w:bottom w:val="none" w:sz="0" w:space="0" w:color="auto"/>
            <w:right w:val="none" w:sz="0" w:space="0" w:color="auto"/>
          </w:divBdr>
        </w:div>
      </w:divsChild>
    </w:div>
    <w:div w:id="41566343">
      <w:bodyDiv w:val="1"/>
      <w:marLeft w:val="0"/>
      <w:marRight w:val="0"/>
      <w:marTop w:val="0"/>
      <w:marBottom w:val="0"/>
      <w:divBdr>
        <w:top w:val="none" w:sz="0" w:space="0" w:color="auto"/>
        <w:left w:val="none" w:sz="0" w:space="0" w:color="auto"/>
        <w:bottom w:val="none" w:sz="0" w:space="0" w:color="auto"/>
        <w:right w:val="none" w:sz="0" w:space="0" w:color="auto"/>
      </w:divBdr>
      <w:divsChild>
        <w:div w:id="1819764223">
          <w:marLeft w:val="0"/>
          <w:marRight w:val="0"/>
          <w:marTop w:val="0"/>
          <w:marBottom w:val="0"/>
          <w:divBdr>
            <w:top w:val="none" w:sz="0" w:space="0" w:color="auto"/>
            <w:left w:val="none" w:sz="0" w:space="0" w:color="auto"/>
            <w:bottom w:val="none" w:sz="0" w:space="0" w:color="auto"/>
            <w:right w:val="none" w:sz="0" w:space="0" w:color="auto"/>
          </w:divBdr>
          <w:divsChild>
            <w:div w:id="130949358">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55932131">
      <w:bodyDiv w:val="1"/>
      <w:marLeft w:val="0"/>
      <w:marRight w:val="0"/>
      <w:marTop w:val="0"/>
      <w:marBottom w:val="0"/>
      <w:divBdr>
        <w:top w:val="none" w:sz="0" w:space="0" w:color="auto"/>
        <w:left w:val="none" w:sz="0" w:space="0" w:color="auto"/>
        <w:bottom w:val="none" w:sz="0" w:space="0" w:color="auto"/>
        <w:right w:val="none" w:sz="0" w:space="0" w:color="auto"/>
      </w:divBdr>
      <w:divsChild>
        <w:div w:id="47338472">
          <w:marLeft w:val="0"/>
          <w:marRight w:val="0"/>
          <w:marTop w:val="0"/>
          <w:marBottom w:val="0"/>
          <w:divBdr>
            <w:top w:val="none" w:sz="0" w:space="0" w:color="auto"/>
            <w:left w:val="none" w:sz="0" w:space="0" w:color="auto"/>
            <w:bottom w:val="none" w:sz="0" w:space="0" w:color="auto"/>
            <w:right w:val="none" w:sz="0" w:space="0" w:color="auto"/>
          </w:divBdr>
        </w:div>
        <w:div w:id="62874493">
          <w:marLeft w:val="0"/>
          <w:marRight w:val="0"/>
          <w:marTop w:val="0"/>
          <w:marBottom w:val="0"/>
          <w:divBdr>
            <w:top w:val="none" w:sz="0" w:space="0" w:color="auto"/>
            <w:left w:val="none" w:sz="0" w:space="0" w:color="auto"/>
            <w:bottom w:val="none" w:sz="0" w:space="0" w:color="auto"/>
            <w:right w:val="none" w:sz="0" w:space="0" w:color="auto"/>
          </w:divBdr>
        </w:div>
        <w:div w:id="73629373">
          <w:marLeft w:val="0"/>
          <w:marRight w:val="0"/>
          <w:marTop w:val="0"/>
          <w:marBottom w:val="0"/>
          <w:divBdr>
            <w:top w:val="none" w:sz="0" w:space="0" w:color="auto"/>
            <w:left w:val="none" w:sz="0" w:space="0" w:color="auto"/>
            <w:bottom w:val="none" w:sz="0" w:space="0" w:color="auto"/>
            <w:right w:val="none" w:sz="0" w:space="0" w:color="auto"/>
          </w:divBdr>
        </w:div>
        <w:div w:id="109521567">
          <w:marLeft w:val="0"/>
          <w:marRight w:val="0"/>
          <w:marTop w:val="0"/>
          <w:marBottom w:val="0"/>
          <w:divBdr>
            <w:top w:val="none" w:sz="0" w:space="0" w:color="auto"/>
            <w:left w:val="none" w:sz="0" w:space="0" w:color="auto"/>
            <w:bottom w:val="none" w:sz="0" w:space="0" w:color="auto"/>
            <w:right w:val="none" w:sz="0" w:space="0" w:color="auto"/>
          </w:divBdr>
        </w:div>
        <w:div w:id="111368895">
          <w:marLeft w:val="0"/>
          <w:marRight w:val="0"/>
          <w:marTop w:val="0"/>
          <w:marBottom w:val="0"/>
          <w:divBdr>
            <w:top w:val="none" w:sz="0" w:space="0" w:color="auto"/>
            <w:left w:val="none" w:sz="0" w:space="0" w:color="auto"/>
            <w:bottom w:val="none" w:sz="0" w:space="0" w:color="auto"/>
            <w:right w:val="none" w:sz="0" w:space="0" w:color="auto"/>
          </w:divBdr>
        </w:div>
        <w:div w:id="189225548">
          <w:marLeft w:val="0"/>
          <w:marRight w:val="0"/>
          <w:marTop w:val="0"/>
          <w:marBottom w:val="0"/>
          <w:divBdr>
            <w:top w:val="none" w:sz="0" w:space="0" w:color="auto"/>
            <w:left w:val="none" w:sz="0" w:space="0" w:color="auto"/>
            <w:bottom w:val="none" w:sz="0" w:space="0" w:color="auto"/>
            <w:right w:val="none" w:sz="0" w:space="0" w:color="auto"/>
          </w:divBdr>
        </w:div>
        <w:div w:id="218513216">
          <w:marLeft w:val="0"/>
          <w:marRight w:val="0"/>
          <w:marTop w:val="0"/>
          <w:marBottom w:val="0"/>
          <w:divBdr>
            <w:top w:val="none" w:sz="0" w:space="0" w:color="auto"/>
            <w:left w:val="none" w:sz="0" w:space="0" w:color="auto"/>
            <w:bottom w:val="none" w:sz="0" w:space="0" w:color="auto"/>
            <w:right w:val="none" w:sz="0" w:space="0" w:color="auto"/>
          </w:divBdr>
        </w:div>
        <w:div w:id="294608213">
          <w:marLeft w:val="0"/>
          <w:marRight w:val="0"/>
          <w:marTop w:val="0"/>
          <w:marBottom w:val="0"/>
          <w:divBdr>
            <w:top w:val="none" w:sz="0" w:space="0" w:color="auto"/>
            <w:left w:val="none" w:sz="0" w:space="0" w:color="auto"/>
            <w:bottom w:val="none" w:sz="0" w:space="0" w:color="auto"/>
            <w:right w:val="none" w:sz="0" w:space="0" w:color="auto"/>
          </w:divBdr>
        </w:div>
        <w:div w:id="304505243">
          <w:marLeft w:val="0"/>
          <w:marRight w:val="0"/>
          <w:marTop w:val="0"/>
          <w:marBottom w:val="0"/>
          <w:divBdr>
            <w:top w:val="none" w:sz="0" w:space="0" w:color="auto"/>
            <w:left w:val="none" w:sz="0" w:space="0" w:color="auto"/>
            <w:bottom w:val="none" w:sz="0" w:space="0" w:color="auto"/>
            <w:right w:val="none" w:sz="0" w:space="0" w:color="auto"/>
          </w:divBdr>
        </w:div>
        <w:div w:id="364596560">
          <w:marLeft w:val="0"/>
          <w:marRight w:val="0"/>
          <w:marTop w:val="0"/>
          <w:marBottom w:val="0"/>
          <w:divBdr>
            <w:top w:val="none" w:sz="0" w:space="0" w:color="auto"/>
            <w:left w:val="none" w:sz="0" w:space="0" w:color="auto"/>
            <w:bottom w:val="none" w:sz="0" w:space="0" w:color="auto"/>
            <w:right w:val="none" w:sz="0" w:space="0" w:color="auto"/>
          </w:divBdr>
        </w:div>
        <w:div w:id="395277378">
          <w:marLeft w:val="0"/>
          <w:marRight w:val="0"/>
          <w:marTop w:val="0"/>
          <w:marBottom w:val="0"/>
          <w:divBdr>
            <w:top w:val="none" w:sz="0" w:space="0" w:color="auto"/>
            <w:left w:val="none" w:sz="0" w:space="0" w:color="auto"/>
            <w:bottom w:val="none" w:sz="0" w:space="0" w:color="auto"/>
            <w:right w:val="none" w:sz="0" w:space="0" w:color="auto"/>
          </w:divBdr>
        </w:div>
        <w:div w:id="439570706">
          <w:marLeft w:val="0"/>
          <w:marRight w:val="0"/>
          <w:marTop w:val="0"/>
          <w:marBottom w:val="0"/>
          <w:divBdr>
            <w:top w:val="none" w:sz="0" w:space="0" w:color="auto"/>
            <w:left w:val="none" w:sz="0" w:space="0" w:color="auto"/>
            <w:bottom w:val="none" w:sz="0" w:space="0" w:color="auto"/>
            <w:right w:val="none" w:sz="0" w:space="0" w:color="auto"/>
          </w:divBdr>
        </w:div>
        <w:div w:id="440344870">
          <w:marLeft w:val="0"/>
          <w:marRight w:val="0"/>
          <w:marTop w:val="0"/>
          <w:marBottom w:val="0"/>
          <w:divBdr>
            <w:top w:val="none" w:sz="0" w:space="0" w:color="auto"/>
            <w:left w:val="none" w:sz="0" w:space="0" w:color="auto"/>
            <w:bottom w:val="none" w:sz="0" w:space="0" w:color="auto"/>
            <w:right w:val="none" w:sz="0" w:space="0" w:color="auto"/>
          </w:divBdr>
        </w:div>
        <w:div w:id="470833692">
          <w:marLeft w:val="0"/>
          <w:marRight w:val="0"/>
          <w:marTop w:val="0"/>
          <w:marBottom w:val="0"/>
          <w:divBdr>
            <w:top w:val="none" w:sz="0" w:space="0" w:color="auto"/>
            <w:left w:val="none" w:sz="0" w:space="0" w:color="auto"/>
            <w:bottom w:val="none" w:sz="0" w:space="0" w:color="auto"/>
            <w:right w:val="none" w:sz="0" w:space="0" w:color="auto"/>
          </w:divBdr>
        </w:div>
        <w:div w:id="497187970">
          <w:marLeft w:val="0"/>
          <w:marRight w:val="0"/>
          <w:marTop w:val="0"/>
          <w:marBottom w:val="0"/>
          <w:divBdr>
            <w:top w:val="none" w:sz="0" w:space="0" w:color="auto"/>
            <w:left w:val="none" w:sz="0" w:space="0" w:color="auto"/>
            <w:bottom w:val="none" w:sz="0" w:space="0" w:color="auto"/>
            <w:right w:val="none" w:sz="0" w:space="0" w:color="auto"/>
          </w:divBdr>
        </w:div>
        <w:div w:id="502431217">
          <w:marLeft w:val="0"/>
          <w:marRight w:val="0"/>
          <w:marTop w:val="0"/>
          <w:marBottom w:val="0"/>
          <w:divBdr>
            <w:top w:val="none" w:sz="0" w:space="0" w:color="auto"/>
            <w:left w:val="none" w:sz="0" w:space="0" w:color="auto"/>
            <w:bottom w:val="none" w:sz="0" w:space="0" w:color="auto"/>
            <w:right w:val="none" w:sz="0" w:space="0" w:color="auto"/>
          </w:divBdr>
        </w:div>
        <w:div w:id="556014107">
          <w:marLeft w:val="0"/>
          <w:marRight w:val="0"/>
          <w:marTop w:val="0"/>
          <w:marBottom w:val="0"/>
          <w:divBdr>
            <w:top w:val="none" w:sz="0" w:space="0" w:color="auto"/>
            <w:left w:val="none" w:sz="0" w:space="0" w:color="auto"/>
            <w:bottom w:val="none" w:sz="0" w:space="0" w:color="auto"/>
            <w:right w:val="none" w:sz="0" w:space="0" w:color="auto"/>
          </w:divBdr>
        </w:div>
        <w:div w:id="617877795">
          <w:marLeft w:val="0"/>
          <w:marRight w:val="0"/>
          <w:marTop w:val="0"/>
          <w:marBottom w:val="0"/>
          <w:divBdr>
            <w:top w:val="none" w:sz="0" w:space="0" w:color="auto"/>
            <w:left w:val="none" w:sz="0" w:space="0" w:color="auto"/>
            <w:bottom w:val="none" w:sz="0" w:space="0" w:color="auto"/>
            <w:right w:val="none" w:sz="0" w:space="0" w:color="auto"/>
          </w:divBdr>
        </w:div>
        <w:div w:id="641887895">
          <w:marLeft w:val="0"/>
          <w:marRight w:val="0"/>
          <w:marTop w:val="0"/>
          <w:marBottom w:val="0"/>
          <w:divBdr>
            <w:top w:val="none" w:sz="0" w:space="0" w:color="auto"/>
            <w:left w:val="none" w:sz="0" w:space="0" w:color="auto"/>
            <w:bottom w:val="none" w:sz="0" w:space="0" w:color="auto"/>
            <w:right w:val="none" w:sz="0" w:space="0" w:color="auto"/>
          </w:divBdr>
        </w:div>
        <w:div w:id="655963791">
          <w:marLeft w:val="0"/>
          <w:marRight w:val="0"/>
          <w:marTop w:val="0"/>
          <w:marBottom w:val="0"/>
          <w:divBdr>
            <w:top w:val="none" w:sz="0" w:space="0" w:color="auto"/>
            <w:left w:val="none" w:sz="0" w:space="0" w:color="auto"/>
            <w:bottom w:val="none" w:sz="0" w:space="0" w:color="auto"/>
            <w:right w:val="none" w:sz="0" w:space="0" w:color="auto"/>
          </w:divBdr>
        </w:div>
        <w:div w:id="666370097">
          <w:marLeft w:val="0"/>
          <w:marRight w:val="0"/>
          <w:marTop w:val="0"/>
          <w:marBottom w:val="0"/>
          <w:divBdr>
            <w:top w:val="none" w:sz="0" w:space="0" w:color="auto"/>
            <w:left w:val="none" w:sz="0" w:space="0" w:color="auto"/>
            <w:bottom w:val="none" w:sz="0" w:space="0" w:color="auto"/>
            <w:right w:val="none" w:sz="0" w:space="0" w:color="auto"/>
          </w:divBdr>
        </w:div>
        <w:div w:id="759184107">
          <w:marLeft w:val="0"/>
          <w:marRight w:val="0"/>
          <w:marTop w:val="0"/>
          <w:marBottom w:val="0"/>
          <w:divBdr>
            <w:top w:val="none" w:sz="0" w:space="0" w:color="auto"/>
            <w:left w:val="none" w:sz="0" w:space="0" w:color="auto"/>
            <w:bottom w:val="none" w:sz="0" w:space="0" w:color="auto"/>
            <w:right w:val="none" w:sz="0" w:space="0" w:color="auto"/>
          </w:divBdr>
        </w:div>
        <w:div w:id="911500211">
          <w:marLeft w:val="0"/>
          <w:marRight w:val="0"/>
          <w:marTop w:val="0"/>
          <w:marBottom w:val="0"/>
          <w:divBdr>
            <w:top w:val="none" w:sz="0" w:space="0" w:color="auto"/>
            <w:left w:val="none" w:sz="0" w:space="0" w:color="auto"/>
            <w:bottom w:val="none" w:sz="0" w:space="0" w:color="auto"/>
            <w:right w:val="none" w:sz="0" w:space="0" w:color="auto"/>
          </w:divBdr>
        </w:div>
        <w:div w:id="936522082">
          <w:marLeft w:val="0"/>
          <w:marRight w:val="0"/>
          <w:marTop w:val="0"/>
          <w:marBottom w:val="0"/>
          <w:divBdr>
            <w:top w:val="none" w:sz="0" w:space="0" w:color="auto"/>
            <w:left w:val="none" w:sz="0" w:space="0" w:color="auto"/>
            <w:bottom w:val="none" w:sz="0" w:space="0" w:color="auto"/>
            <w:right w:val="none" w:sz="0" w:space="0" w:color="auto"/>
          </w:divBdr>
        </w:div>
        <w:div w:id="1049839309">
          <w:marLeft w:val="0"/>
          <w:marRight w:val="0"/>
          <w:marTop w:val="0"/>
          <w:marBottom w:val="0"/>
          <w:divBdr>
            <w:top w:val="none" w:sz="0" w:space="0" w:color="auto"/>
            <w:left w:val="none" w:sz="0" w:space="0" w:color="auto"/>
            <w:bottom w:val="none" w:sz="0" w:space="0" w:color="auto"/>
            <w:right w:val="none" w:sz="0" w:space="0" w:color="auto"/>
          </w:divBdr>
        </w:div>
        <w:div w:id="1062753723">
          <w:marLeft w:val="0"/>
          <w:marRight w:val="0"/>
          <w:marTop w:val="0"/>
          <w:marBottom w:val="0"/>
          <w:divBdr>
            <w:top w:val="none" w:sz="0" w:space="0" w:color="auto"/>
            <w:left w:val="none" w:sz="0" w:space="0" w:color="auto"/>
            <w:bottom w:val="none" w:sz="0" w:space="0" w:color="auto"/>
            <w:right w:val="none" w:sz="0" w:space="0" w:color="auto"/>
          </w:divBdr>
        </w:div>
        <w:div w:id="1080105536">
          <w:marLeft w:val="0"/>
          <w:marRight w:val="0"/>
          <w:marTop w:val="0"/>
          <w:marBottom w:val="0"/>
          <w:divBdr>
            <w:top w:val="none" w:sz="0" w:space="0" w:color="auto"/>
            <w:left w:val="none" w:sz="0" w:space="0" w:color="auto"/>
            <w:bottom w:val="none" w:sz="0" w:space="0" w:color="auto"/>
            <w:right w:val="none" w:sz="0" w:space="0" w:color="auto"/>
          </w:divBdr>
        </w:div>
        <w:div w:id="1096444272">
          <w:marLeft w:val="0"/>
          <w:marRight w:val="0"/>
          <w:marTop w:val="0"/>
          <w:marBottom w:val="0"/>
          <w:divBdr>
            <w:top w:val="none" w:sz="0" w:space="0" w:color="auto"/>
            <w:left w:val="none" w:sz="0" w:space="0" w:color="auto"/>
            <w:bottom w:val="none" w:sz="0" w:space="0" w:color="auto"/>
            <w:right w:val="none" w:sz="0" w:space="0" w:color="auto"/>
          </w:divBdr>
        </w:div>
        <w:div w:id="1142775704">
          <w:marLeft w:val="0"/>
          <w:marRight w:val="0"/>
          <w:marTop w:val="0"/>
          <w:marBottom w:val="0"/>
          <w:divBdr>
            <w:top w:val="none" w:sz="0" w:space="0" w:color="auto"/>
            <w:left w:val="none" w:sz="0" w:space="0" w:color="auto"/>
            <w:bottom w:val="none" w:sz="0" w:space="0" w:color="auto"/>
            <w:right w:val="none" w:sz="0" w:space="0" w:color="auto"/>
          </w:divBdr>
        </w:div>
        <w:div w:id="1500072192">
          <w:marLeft w:val="0"/>
          <w:marRight w:val="0"/>
          <w:marTop w:val="0"/>
          <w:marBottom w:val="0"/>
          <w:divBdr>
            <w:top w:val="none" w:sz="0" w:space="0" w:color="auto"/>
            <w:left w:val="none" w:sz="0" w:space="0" w:color="auto"/>
            <w:bottom w:val="none" w:sz="0" w:space="0" w:color="auto"/>
            <w:right w:val="none" w:sz="0" w:space="0" w:color="auto"/>
          </w:divBdr>
        </w:div>
        <w:div w:id="1649553232">
          <w:marLeft w:val="0"/>
          <w:marRight w:val="0"/>
          <w:marTop w:val="0"/>
          <w:marBottom w:val="0"/>
          <w:divBdr>
            <w:top w:val="none" w:sz="0" w:space="0" w:color="auto"/>
            <w:left w:val="none" w:sz="0" w:space="0" w:color="auto"/>
            <w:bottom w:val="none" w:sz="0" w:space="0" w:color="auto"/>
            <w:right w:val="none" w:sz="0" w:space="0" w:color="auto"/>
          </w:divBdr>
        </w:div>
        <w:div w:id="1693456479">
          <w:marLeft w:val="0"/>
          <w:marRight w:val="0"/>
          <w:marTop w:val="0"/>
          <w:marBottom w:val="0"/>
          <w:divBdr>
            <w:top w:val="none" w:sz="0" w:space="0" w:color="auto"/>
            <w:left w:val="none" w:sz="0" w:space="0" w:color="auto"/>
            <w:bottom w:val="none" w:sz="0" w:space="0" w:color="auto"/>
            <w:right w:val="none" w:sz="0" w:space="0" w:color="auto"/>
          </w:divBdr>
        </w:div>
        <w:div w:id="1694066929">
          <w:marLeft w:val="0"/>
          <w:marRight w:val="0"/>
          <w:marTop w:val="0"/>
          <w:marBottom w:val="0"/>
          <w:divBdr>
            <w:top w:val="none" w:sz="0" w:space="0" w:color="auto"/>
            <w:left w:val="none" w:sz="0" w:space="0" w:color="auto"/>
            <w:bottom w:val="none" w:sz="0" w:space="0" w:color="auto"/>
            <w:right w:val="none" w:sz="0" w:space="0" w:color="auto"/>
          </w:divBdr>
        </w:div>
        <w:div w:id="1696225219">
          <w:marLeft w:val="0"/>
          <w:marRight w:val="0"/>
          <w:marTop w:val="0"/>
          <w:marBottom w:val="0"/>
          <w:divBdr>
            <w:top w:val="none" w:sz="0" w:space="0" w:color="auto"/>
            <w:left w:val="none" w:sz="0" w:space="0" w:color="auto"/>
            <w:bottom w:val="none" w:sz="0" w:space="0" w:color="auto"/>
            <w:right w:val="none" w:sz="0" w:space="0" w:color="auto"/>
          </w:divBdr>
        </w:div>
        <w:div w:id="1807352136">
          <w:marLeft w:val="0"/>
          <w:marRight w:val="0"/>
          <w:marTop w:val="0"/>
          <w:marBottom w:val="0"/>
          <w:divBdr>
            <w:top w:val="none" w:sz="0" w:space="0" w:color="auto"/>
            <w:left w:val="none" w:sz="0" w:space="0" w:color="auto"/>
            <w:bottom w:val="none" w:sz="0" w:space="0" w:color="auto"/>
            <w:right w:val="none" w:sz="0" w:space="0" w:color="auto"/>
          </w:divBdr>
        </w:div>
        <w:div w:id="1961373890">
          <w:marLeft w:val="0"/>
          <w:marRight w:val="0"/>
          <w:marTop w:val="0"/>
          <w:marBottom w:val="0"/>
          <w:divBdr>
            <w:top w:val="none" w:sz="0" w:space="0" w:color="auto"/>
            <w:left w:val="none" w:sz="0" w:space="0" w:color="auto"/>
            <w:bottom w:val="none" w:sz="0" w:space="0" w:color="auto"/>
            <w:right w:val="none" w:sz="0" w:space="0" w:color="auto"/>
          </w:divBdr>
        </w:div>
        <w:div w:id="2082481359">
          <w:marLeft w:val="0"/>
          <w:marRight w:val="0"/>
          <w:marTop w:val="0"/>
          <w:marBottom w:val="0"/>
          <w:divBdr>
            <w:top w:val="none" w:sz="0" w:space="0" w:color="auto"/>
            <w:left w:val="none" w:sz="0" w:space="0" w:color="auto"/>
            <w:bottom w:val="none" w:sz="0" w:space="0" w:color="auto"/>
            <w:right w:val="none" w:sz="0" w:space="0" w:color="auto"/>
          </w:divBdr>
        </w:div>
        <w:div w:id="2142650873">
          <w:marLeft w:val="0"/>
          <w:marRight w:val="0"/>
          <w:marTop w:val="0"/>
          <w:marBottom w:val="0"/>
          <w:divBdr>
            <w:top w:val="none" w:sz="0" w:space="0" w:color="auto"/>
            <w:left w:val="none" w:sz="0" w:space="0" w:color="auto"/>
            <w:bottom w:val="none" w:sz="0" w:space="0" w:color="auto"/>
            <w:right w:val="none" w:sz="0" w:space="0" w:color="auto"/>
          </w:divBdr>
        </w:div>
      </w:divsChild>
    </w:div>
    <w:div w:id="57485134">
      <w:bodyDiv w:val="1"/>
      <w:marLeft w:val="0"/>
      <w:marRight w:val="0"/>
      <w:marTop w:val="0"/>
      <w:marBottom w:val="0"/>
      <w:divBdr>
        <w:top w:val="none" w:sz="0" w:space="0" w:color="auto"/>
        <w:left w:val="none" w:sz="0" w:space="0" w:color="auto"/>
        <w:bottom w:val="none" w:sz="0" w:space="0" w:color="auto"/>
        <w:right w:val="none" w:sz="0" w:space="0" w:color="auto"/>
      </w:divBdr>
      <w:divsChild>
        <w:div w:id="849099612">
          <w:marLeft w:val="0"/>
          <w:marRight w:val="0"/>
          <w:marTop w:val="0"/>
          <w:marBottom w:val="0"/>
          <w:divBdr>
            <w:top w:val="none" w:sz="0" w:space="0" w:color="auto"/>
            <w:left w:val="none" w:sz="0" w:space="0" w:color="auto"/>
            <w:bottom w:val="none" w:sz="0" w:space="0" w:color="auto"/>
            <w:right w:val="none" w:sz="0" w:space="0" w:color="auto"/>
          </w:divBdr>
        </w:div>
        <w:div w:id="1497039755">
          <w:marLeft w:val="0"/>
          <w:marRight w:val="0"/>
          <w:marTop w:val="0"/>
          <w:marBottom w:val="0"/>
          <w:divBdr>
            <w:top w:val="none" w:sz="0" w:space="0" w:color="auto"/>
            <w:left w:val="none" w:sz="0" w:space="0" w:color="auto"/>
            <w:bottom w:val="none" w:sz="0" w:space="0" w:color="auto"/>
            <w:right w:val="none" w:sz="0" w:space="0" w:color="auto"/>
          </w:divBdr>
        </w:div>
      </w:divsChild>
    </w:div>
    <w:div w:id="66852944">
      <w:bodyDiv w:val="1"/>
      <w:marLeft w:val="0"/>
      <w:marRight w:val="0"/>
      <w:marTop w:val="0"/>
      <w:marBottom w:val="0"/>
      <w:divBdr>
        <w:top w:val="none" w:sz="0" w:space="0" w:color="auto"/>
        <w:left w:val="none" w:sz="0" w:space="0" w:color="auto"/>
        <w:bottom w:val="none" w:sz="0" w:space="0" w:color="auto"/>
        <w:right w:val="none" w:sz="0" w:space="0" w:color="auto"/>
      </w:divBdr>
      <w:divsChild>
        <w:div w:id="127937102">
          <w:marLeft w:val="0"/>
          <w:marRight w:val="0"/>
          <w:marTop w:val="0"/>
          <w:marBottom w:val="0"/>
          <w:divBdr>
            <w:top w:val="none" w:sz="0" w:space="0" w:color="auto"/>
            <w:left w:val="none" w:sz="0" w:space="0" w:color="auto"/>
            <w:bottom w:val="none" w:sz="0" w:space="0" w:color="auto"/>
            <w:right w:val="none" w:sz="0" w:space="0" w:color="auto"/>
          </w:divBdr>
          <w:divsChild>
            <w:div w:id="20842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46641">
      <w:bodyDiv w:val="1"/>
      <w:marLeft w:val="0"/>
      <w:marRight w:val="0"/>
      <w:marTop w:val="0"/>
      <w:marBottom w:val="0"/>
      <w:divBdr>
        <w:top w:val="none" w:sz="0" w:space="0" w:color="auto"/>
        <w:left w:val="none" w:sz="0" w:space="0" w:color="auto"/>
        <w:bottom w:val="none" w:sz="0" w:space="0" w:color="auto"/>
        <w:right w:val="none" w:sz="0" w:space="0" w:color="auto"/>
      </w:divBdr>
      <w:divsChild>
        <w:div w:id="72434334">
          <w:marLeft w:val="0"/>
          <w:marRight w:val="0"/>
          <w:marTop w:val="0"/>
          <w:marBottom w:val="0"/>
          <w:divBdr>
            <w:top w:val="none" w:sz="0" w:space="0" w:color="auto"/>
            <w:left w:val="none" w:sz="0" w:space="0" w:color="auto"/>
            <w:bottom w:val="none" w:sz="0" w:space="0" w:color="auto"/>
            <w:right w:val="none" w:sz="0" w:space="0" w:color="auto"/>
          </w:divBdr>
        </w:div>
        <w:div w:id="108207963">
          <w:marLeft w:val="0"/>
          <w:marRight w:val="0"/>
          <w:marTop w:val="0"/>
          <w:marBottom w:val="0"/>
          <w:divBdr>
            <w:top w:val="none" w:sz="0" w:space="0" w:color="auto"/>
            <w:left w:val="none" w:sz="0" w:space="0" w:color="auto"/>
            <w:bottom w:val="none" w:sz="0" w:space="0" w:color="auto"/>
            <w:right w:val="none" w:sz="0" w:space="0" w:color="auto"/>
          </w:divBdr>
        </w:div>
        <w:div w:id="238828349">
          <w:marLeft w:val="0"/>
          <w:marRight w:val="0"/>
          <w:marTop w:val="0"/>
          <w:marBottom w:val="0"/>
          <w:divBdr>
            <w:top w:val="none" w:sz="0" w:space="0" w:color="auto"/>
            <w:left w:val="none" w:sz="0" w:space="0" w:color="auto"/>
            <w:bottom w:val="none" w:sz="0" w:space="0" w:color="auto"/>
            <w:right w:val="none" w:sz="0" w:space="0" w:color="auto"/>
          </w:divBdr>
        </w:div>
        <w:div w:id="394091472">
          <w:marLeft w:val="0"/>
          <w:marRight w:val="0"/>
          <w:marTop w:val="0"/>
          <w:marBottom w:val="0"/>
          <w:divBdr>
            <w:top w:val="none" w:sz="0" w:space="0" w:color="auto"/>
            <w:left w:val="none" w:sz="0" w:space="0" w:color="auto"/>
            <w:bottom w:val="none" w:sz="0" w:space="0" w:color="auto"/>
            <w:right w:val="none" w:sz="0" w:space="0" w:color="auto"/>
          </w:divBdr>
        </w:div>
        <w:div w:id="407773843">
          <w:marLeft w:val="0"/>
          <w:marRight w:val="0"/>
          <w:marTop w:val="0"/>
          <w:marBottom w:val="0"/>
          <w:divBdr>
            <w:top w:val="none" w:sz="0" w:space="0" w:color="auto"/>
            <w:left w:val="none" w:sz="0" w:space="0" w:color="auto"/>
            <w:bottom w:val="none" w:sz="0" w:space="0" w:color="auto"/>
            <w:right w:val="none" w:sz="0" w:space="0" w:color="auto"/>
          </w:divBdr>
        </w:div>
        <w:div w:id="447622769">
          <w:marLeft w:val="0"/>
          <w:marRight w:val="0"/>
          <w:marTop w:val="0"/>
          <w:marBottom w:val="0"/>
          <w:divBdr>
            <w:top w:val="none" w:sz="0" w:space="0" w:color="auto"/>
            <w:left w:val="none" w:sz="0" w:space="0" w:color="auto"/>
            <w:bottom w:val="none" w:sz="0" w:space="0" w:color="auto"/>
            <w:right w:val="none" w:sz="0" w:space="0" w:color="auto"/>
          </w:divBdr>
        </w:div>
        <w:div w:id="489558794">
          <w:marLeft w:val="0"/>
          <w:marRight w:val="0"/>
          <w:marTop w:val="0"/>
          <w:marBottom w:val="0"/>
          <w:divBdr>
            <w:top w:val="none" w:sz="0" w:space="0" w:color="auto"/>
            <w:left w:val="none" w:sz="0" w:space="0" w:color="auto"/>
            <w:bottom w:val="none" w:sz="0" w:space="0" w:color="auto"/>
            <w:right w:val="none" w:sz="0" w:space="0" w:color="auto"/>
          </w:divBdr>
        </w:div>
        <w:div w:id="549390131">
          <w:marLeft w:val="0"/>
          <w:marRight w:val="0"/>
          <w:marTop w:val="0"/>
          <w:marBottom w:val="0"/>
          <w:divBdr>
            <w:top w:val="none" w:sz="0" w:space="0" w:color="auto"/>
            <w:left w:val="none" w:sz="0" w:space="0" w:color="auto"/>
            <w:bottom w:val="none" w:sz="0" w:space="0" w:color="auto"/>
            <w:right w:val="none" w:sz="0" w:space="0" w:color="auto"/>
          </w:divBdr>
        </w:div>
        <w:div w:id="618341485">
          <w:marLeft w:val="0"/>
          <w:marRight w:val="0"/>
          <w:marTop w:val="0"/>
          <w:marBottom w:val="0"/>
          <w:divBdr>
            <w:top w:val="none" w:sz="0" w:space="0" w:color="auto"/>
            <w:left w:val="none" w:sz="0" w:space="0" w:color="auto"/>
            <w:bottom w:val="none" w:sz="0" w:space="0" w:color="auto"/>
            <w:right w:val="none" w:sz="0" w:space="0" w:color="auto"/>
          </w:divBdr>
        </w:div>
        <w:div w:id="639042265">
          <w:marLeft w:val="0"/>
          <w:marRight w:val="0"/>
          <w:marTop w:val="0"/>
          <w:marBottom w:val="0"/>
          <w:divBdr>
            <w:top w:val="none" w:sz="0" w:space="0" w:color="auto"/>
            <w:left w:val="none" w:sz="0" w:space="0" w:color="auto"/>
            <w:bottom w:val="none" w:sz="0" w:space="0" w:color="auto"/>
            <w:right w:val="none" w:sz="0" w:space="0" w:color="auto"/>
          </w:divBdr>
        </w:div>
        <w:div w:id="655569133">
          <w:marLeft w:val="0"/>
          <w:marRight w:val="0"/>
          <w:marTop w:val="0"/>
          <w:marBottom w:val="0"/>
          <w:divBdr>
            <w:top w:val="none" w:sz="0" w:space="0" w:color="auto"/>
            <w:left w:val="none" w:sz="0" w:space="0" w:color="auto"/>
            <w:bottom w:val="none" w:sz="0" w:space="0" w:color="auto"/>
            <w:right w:val="none" w:sz="0" w:space="0" w:color="auto"/>
          </w:divBdr>
        </w:div>
        <w:div w:id="792670349">
          <w:marLeft w:val="0"/>
          <w:marRight w:val="0"/>
          <w:marTop w:val="0"/>
          <w:marBottom w:val="0"/>
          <w:divBdr>
            <w:top w:val="none" w:sz="0" w:space="0" w:color="auto"/>
            <w:left w:val="none" w:sz="0" w:space="0" w:color="auto"/>
            <w:bottom w:val="none" w:sz="0" w:space="0" w:color="auto"/>
            <w:right w:val="none" w:sz="0" w:space="0" w:color="auto"/>
          </w:divBdr>
        </w:div>
        <w:div w:id="831871562">
          <w:marLeft w:val="0"/>
          <w:marRight w:val="0"/>
          <w:marTop w:val="0"/>
          <w:marBottom w:val="0"/>
          <w:divBdr>
            <w:top w:val="none" w:sz="0" w:space="0" w:color="auto"/>
            <w:left w:val="none" w:sz="0" w:space="0" w:color="auto"/>
            <w:bottom w:val="none" w:sz="0" w:space="0" w:color="auto"/>
            <w:right w:val="none" w:sz="0" w:space="0" w:color="auto"/>
          </w:divBdr>
        </w:div>
        <w:div w:id="907346953">
          <w:marLeft w:val="0"/>
          <w:marRight w:val="0"/>
          <w:marTop w:val="0"/>
          <w:marBottom w:val="0"/>
          <w:divBdr>
            <w:top w:val="none" w:sz="0" w:space="0" w:color="auto"/>
            <w:left w:val="none" w:sz="0" w:space="0" w:color="auto"/>
            <w:bottom w:val="none" w:sz="0" w:space="0" w:color="auto"/>
            <w:right w:val="none" w:sz="0" w:space="0" w:color="auto"/>
          </w:divBdr>
        </w:div>
        <w:div w:id="1000111423">
          <w:marLeft w:val="0"/>
          <w:marRight w:val="0"/>
          <w:marTop w:val="0"/>
          <w:marBottom w:val="0"/>
          <w:divBdr>
            <w:top w:val="none" w:sz="0" w:space="0" w:color="auto"/>
            <w:left w:val="none" w:sz="0" w:space="0" w:color="auto"/>
            <w:bottom w:val="none" w:sz="0" w:space="0" w:color="auto"/>
            <w:right w:val="none" w:sz="0" w:space="0" w:color="auto"/>
          </w:divBdr>
        </w:div>
        <w:div w:id="1166214079">
          <w:marLeft w:val="0"/>
          <w:marRight w:val="0"/>
          <w:marTop w:val="0"/>
          <w:marBottom w:val="0"/>
          <w:divBdr>
            <w:top w:val="none" w:sz="0" w:space="0" w:color="auto"/>
            <w:left w:val="none" w:sz="0" w:space="0" w:color="auto"/>
            <w:bottom w:val="none" w:sz="0" w:space="0" w:color="auto"/>
            <w:right w:val="none" w:sz="0" w:space="0" w:color="auto"/>
          </w:divBdr>
        </w:div>
        <w:div w:id="1228611907">
          <w:marLeft w:val="0"/>
          <w:marRight w:val="0"/>
          <w:marTop w:val="0"/>
          <w:marBottom w:val="0"/>
          <w:divBdr>
            <w:top w:val="none" w:sz="0" w:space="0" w:color="auto"/>
            <w:left w:val="none" w:sz="0" w:space="0" w:color="auto"/>
            <w:bottom w:val="none" w:sz="0" w:space="0" w:color="auto"/>
            <w:right w:val="none" w:sz="0" w:space="0" w:color="auto"/>
          </w:divBdr>
        </w:div>
        <w:div w:id="1306081622">
          <w:marLeft w:val="0"/>
          <w:marRight w:val="0"/>
          <w:marTop w:val="0"/>
          <w:marBottom w:val="0"/>
          <w:divBdr>
            <w:top w:val="none" w:sz="0" w:space="0" w:color="auto"/>
            <w:left w:val="none" w:sz="0" w:space="0" w:color="auto"/>
            <w:bottom w:val="none" w:sz="0" w:space="0" w:color="auto"/>
            <w:right w:val="none" w:sz="0" w:space="0" w:color="auto"/>
          </w:divBdr>
        </w:div>
        <w:div w:id="1397898178">
          <w:marLeft w:val="0"/>
          <w:marRight w:val="0"/>
          <w:marTop w:val="0"/>
          <w:marBottom w:val="0"/>
          <w:divBdr>
            <w:top w:val="none" w:sz="0" w:space="0" w:color="auto"/>
            <w:left w:val="none" w:sz="0" w:space="0" w:color="auto"/>
            <w:bottom w:val="none" w:sz="0" w:space="0" w:color="auto"/>
            <w:right w:val="none" w:sz="0" w:space="0" w:color="auto"/>
          </w:divBdr>
        </w:div>
        <w:div w:id="1435632038">
          <w:marLeft w:val="0"/>
          <w:marRight w:val="0"/>
          <w:marTop w:val="0"/>
          <w:marBottom w:val="0"/>
          <w:divBdr>
            <w:top w:val="none" w:sz="0" w:space="0" w:color="auto"/>
            <w:left w:val="none" w:sz="0" w:space="0" w:color="auto"/>
            <w:bottom w:val="none" w:sz="0" w:space="0" w:color="auto"/>
            <w:right w:val="none" w:sz="0" w:space="0" w:color="auto"/>
          </w:divBdr>
        </w:div>
        <w:div w:id="1438595634">
          <w:marLeft w:val="0"/>
          <w:marRight w:val="0"/>
          <w:marTop w:val="0"/>
          <w:marBottom w:val="0"/>
          <w:divBdr>
            <w:top w:val="none" w:sz="0" w:space="0" w:color="auto"/>
            <w:left w:val="none" w:sz="0" w:space="0" w:color="auto"/>
            <w:bottom w:val="none" w:sz="0" w:space="0" w:color="auto"/>
            <w:right w:val="none" w:sz="0" w:space="0" w:color="auto"/>
          </w:divBdr>
        </w:div>
        <w:div w:id="1487865655">
          <w:marLeft w:val="0"/>
          <w:marRight w:val="0"/>
          <w:marTop w:val="0"/>
          <w:marBottom w:val="0"/>
          <w:divBdr>
            <w:top w:val="none" w:sz="0" w:space="0" w:color="auto"/>
            <w:left w:val="none" w:sz="0" w:space="0" w:color="auto"/>
            <w:bottom w:val="none" w:sz="0" w:space="0" w:color="auto"/>
            <w:right w:val="none" w:sz="0" w:space="0" w:color="auto"/>
          </w:divBdr>
        </w:div>
        <w:div w:id="1504052360">
          <w:marLeft w:val="0"/>
          <w:marRight w:val="0"/>
          <w:marTop w:val="0"/>
          <w:marBottom w:val="0"/>
          <w:divBdr>
            <w:top w:val="none" w:sz="0" w:space="0" w:color="auto"/>
            <w:left w:val="none" w:sz="0" w:space="0" w:color="auto"/>
            <w:bottom w:val="none" w:sz="0" w:space="0" w:color="auto"/>
            <w:right w:val="none" w:sz="0" w:space="0" w:color="auto"/>
          </w:divBdr>
        </w:div>
        <w:div w:id="1596131129">
          <w:marLeft w:val="0"/>
          <w:marRight w:val="0"/>
          <w:marTop w:val="0"/>
          <w:marBottom w:val="0"/>
          <w:divBdr>
            <w:top w:val="none" w:sz="0" w:space="0" w:color="auto"/>
            <w:left w:val="none" w:sz="0" w:space="0" w:color="auto"/>
            <w:bottom w:val="none" w:sz="0" w:space="0" w:color="auto"/>
            <w:right w:val="none" w:sz="0" w:space="0" w:color="auto"/>
          </w:divBdr>
        </w:div>
        <w:div w:id="1704668409">
          <w:marLeft w:val="0"/>
          <w:marRight w:val="0"/>
          <w:marTop w:val="0"/>
          <w:marBottom w:val="0"/>
          <w:divBdr>
            <w:top w:val="none" w:sz="0" w:space="0" w:color="auto"/>
            <w:left w:val="none" w:sz="0" w:space="0" w:color="auto"/>
            <w:bottom w:val="none" w:sz="0" w:space="0" w:color="auto"/>
            <w:right w:val="none" w:sz="0" w:space="0" w:color="auto"/>
          </w:divBdr>
        </w:div>
        <w:div w:id="1779838321">
          <w:marLeft w:val="0"/>
          <w:marRight w:val="0"/>
          <w:marTop w:val="0"/>
          <w:marBottom w:val="0"/>
          <w:divBdr>
            <w:top w:val="none" w:sz="0" w:space="0" w:color="auto"/>
            <w:left w:val="none" w:sz="0" w:space="0" w:color="auto"/>
            <w:bottom w:val="none" w:sz="0" w:space="0" w:color="auto"/>
            <w:right w:val="none" w:sz="0" w:space="0" w:color="auto"/>
          </w:divBdr>
        </w:div>
        <w:div w:id="1906916507">
          <w:marLeft w:val="0"/>
          <w:marRight w:val="0"/>
          <w:marTop w:val="0"/>
          <w:marBottom w:val="0"/>
          <w:divBdr>
            <w:top w:val="none" w:sz="0" w:space="0" w:color="auto"/>
            <w:left w:val="none" w:sz="0" w:space="0" w:color="auto"/>
            <w:bottom w:val="none" w:sz="0" w:space="0" w:color="auto"/>
            <w:right w:val="none" w:sz="0" w:space="0" w:color="auto"/>
          </w:divBdr>
        </w:div>
        <w:div w:id="1934165025">
          <w:marLeft w:val="0"/>
          <w:marRight w:val="0"/>
          <w:marTop w:val="0"/>
          <w:marBottom w:val="0"/>
          <w:divBdr>
            <w:top w:val="none" w:sz="0" w:space="0" w:color="auto"/>
            <w:left w:val="none" w:sz="0" w:space="0" w:color="auto"/>
            <w:bottom w:val="none" w:sz="0" w:space="0" w:color="auto"/>
            <w:right w:val="none" w:sz="0" w:space="0" w:color="auto"/>
          </w:divBdr>
        </w:div>
        <w:div w:id="1940869323">
          <w:marLeft w:val="0"/>
          <w:marRight w:val="0"/>
          <w:marTop w:val="0"/>
          <w:marBottom w:val="0"/>
          <w:divBdr>
            <w:top w:val="none" w:sz="0" w:space="0" w:color="auto"/>
            <w:left w:val="none" w:sz="0" w:space="0" w:color="auto"/>
            <w:bottom w:val="none" w:sz="0" w:space="0" w:color="auto"/>
            <w:right w:val="none" w:sz="0" w:space="0" w:color="auto"/>
          </w:divBdr>
        </w:div>
        <w:div w:id="2091271077">
          <w:marLeft w:val="0"/>
          <w:marRight w:val="0"/>
          <w:marTop w:val="0"/>
          <w:marBottom w:val="0"/>
          <w:divBdr>
            <w:top w:val="none" w:sz="0" w:space="0" w:color="auto"/>
            <w:left w:val="none" w:sz="0" w:space="0" w:color="auto"/>
            <w:bottom w:val="none" w:sz="0" w:space="0" w:color="auto"/>
            <w:right w:val="none" w:sz="0" w:space="0" w:color="auto"/>
          </w:divBdr>
        </w:div>
      </w:divsChild>
    </w:div>
    <w:div w:id="139420618">
      <w:bodyDiv w:val="1"/>
      <w:marLeft w:val="0"/>
      <w:marRight w:val="0"/>
      <w:marTop w:val="0"/>
      <w:marBottom w:val="0"/>
      <w:divBdr>
        <w:top w:val="none" w:sz="0" w:space="0" w:color="auto"/>
        <w:left w:val="none" w:sz="0" w:space="0" w:color="auto"/>
        <w:bottom w:val="none" w:sz="0" w:space="0" w:color="auto"/>
        <w:right w:val="none" w:sz="0" w:space="0" w:color="auto"/>
      </w:divBdr>
      <w:divsChild>
        <w:div w:id="98792711">
          <w:marLeft w:val="0"/>
          <w:marRight w:val="0"/>
          <w:marTop w:val="0"/>
          <w:marBottom w:val="0"/>
          <w:divBdr>
            <w:top w:val="none" w:sz="0" w:space="0" w:color="auto"/>
            <w:left w:val="none" w:sz="0" w:space="0" w:color="auto"/>
            <w:bottom w:val="none" w:sz="0" w:space="0" w:color="auto"/>
            <w:right w:val="none" w:sz="0" w:space="0" w:color="auto"/>
          </w:divBdr>
        </w:div>
        <w:div w:id="124398921">
          <w:marLeft w:val="0"/>
          <w:marRight w:val="0"/>
          <w:marTop w:val="0"/>
          <w:marBottom w:val="0"/>
          <w:divBdr>
            <w:top w:val="none" w:sz="0" w:space="0" w:color="auto"/>
            <w:left w:val="none" w:sz="0" w:space="0" w:color="auto"/>
            <w:bottom w:val="none" w:sz="0" w:space="0" w:color="auto"/>
            <w:right w:val="none" w:sz="0" w:space="0" w:color="auto"/>
          </w:divBdr>
        </w:div>
        <w:div w:id="201523692">
          <w:marLeft w:val="0"/>
          <w:marRight w:val="0"/>
          <w:marTop w:val="0"/>
          <w:marBottom w:val="0"/>
          <w:divBdr>
            <w:top w:val="none" w:sz="0" w:space="0" w:color="auto"/>
            <w:left w:val="none" w:sz="0" w:space="0" w:color="auto"/>
            <w:bottom w:val="none" w:sz="0" w:space="0" w:color="auto"/>
            <w:right w:val="none" w:sz="0" w:space="0" w:color="auto"/>
          </w:divBdr>
        </w:div>
        <w:div w:id="225914571">
          <w:marLeft w:val="0"/>
          <w:marRight w:val="0"/>
          <w:marTop w:val="0"/>
          <w:marBottom w:val="0"/>
          <w:divBdr>
            <w:top w:val="none" w:sz="0" w:space="0" w:color="auto"/>
            <w:left w:val="none" w:sz="0" w:space="0" w:color="auto"/>
            <w:bottom w:val="none" w:sz="0" w:space="0" w:color="auto"/>
            <w:right w:val="none" w:sz="0" w:space="0" w:color="auto"/>
          </w:divBdr>
        </w:div>
        <w:div w:id="244414386">
          <w:marLeft w:val="0"/>
          <w:marRight w:val="0"/>
          <w:marTop w:val="0"/>
          <w:marBottom w:val="0"/>
          <w:divBdr>
            <w:top w:val="none" w:sz="0" w:space="0" w:color="auto"/>
            <w:left w:val="none" w:sz="0" w:space="0" w:color="auto"/>
            <w:bottom w:val="none" w:sz="0" w:space="0" w:color="auto"/>
            <w:right w:val="none" w:sz="0" w:space="0" w:color="auto"/>
          </w:divBdr>
        </w:div>
        <w:div w:id="318506493">
          <w:marLeft w:val="0"/>
          <w:marRight w:val="0"/>
          <w:marTop w:val="0"/>
          <w:marBottom w:val="0"/>
          <w:divBdr>
            <w:top w:val="none" w:sz="0" w:space="0" w:color="auto"/>
            <w:left w:val="none" w:sz="0" w:space="0" w:color="auto"/>
            <w:bottom w:val="none" w:sz="0" w:space="0" w:color="auto"/>
            <w:right w:val="none" w:sz="0" w:space="0" w:color="auto"/>
          </w:divBdr>
        </w:div>
        <w:div w:id="566763685">
          <w:marLeft w:val="0"/>
          <w:marRight w:val="0"/>
          <w:marTop w:val="0"/>
          <w:marBottom w:val="0"/>
          <w:divBdr>
            <w:top w:val="none" w:sz="0" w:space="0" w:color="auto"/>
            <w:left w:val="none" w:sz="0" w:space="0" w:color="auto"/>
            <w:bottom w:val="none" w:sz="0" w:space="0" w:color="auto"/>
            <w:right w:val="none" w:sz="0" w:space="0" w:color="auto"/>
          </w:divBdr>
        </w:div>
        <w:div w:id="766341469">
          <w:marLeft w:val="0"/>
          <w:marRight w:val="0"/>
          <w:marTop w:val="0"/>
          <w:marBottom w:val="0"/>
          <w:divBdr>
            <w:top w:val="none" w:sz="0" w:space="0" w:color="auto"/>
            <w:left w:val="none" w:sz="0" w:space="0" w:color="auto"/>
            <w:bottom w:val="none" w:sz="0" w:space="0" w:color="auto"/>
            <w:right w:val="none" w:sz="0" w:space="0" w:color="auto"/>
          </w:divBdr>
        </w:div>
        <w:div w:id="820345566">
          <w:marLeft w:val="0"/>
          <w:marRight w:val="0"/>
          <w:marTop w:val="0"/>
          <w:marBottom w:val="0"/>
          <w:divBdr>
            <w:top w:val="none" w:sz="0" w:space="0" w:color="auto"/>
            <w:left w:val="none" w:sz="0" w:space="0" w:color="auto"/>
            <w:bottom w:val="none" w:sz="0" w:space="0" w:color="auto"/>
            <w:right w:val="none" w:sz="0" w:space="0" w:color="auto"/>
          </w:divBdr>
        </w:div>
        <w:div w:id="826243270">
          <w:marLeft w:val="0"/>
          <w:marRight w:val="0"/>
          <w:marTop w:val="0"/>
          <w:marBottom w:val="0"/>
          <w:divBdr>
            <w:top w:val="none" w:sz="0" w:space="0" w:color="auto"/>
            <w:left w:val="none" w:sz="0" w:space="0" w:color="auto"/>
            <w:bottom w:val="none" w:sz="0" w:space="0" w:color="auto"/>
            <w:right w:val="none" w:sz="0" w:space="0" w:color="auto"/>
          </w:divBdr>
        </w:div>
        <w:div w:id="859125347">
          <w:marLeft w:val="0"/>
          <w:marRight w:val="0"/>
          <w:marTop w:val="0"/>
          <w:marBottom w:val="0"/>
          <w:divBdr>
            <w:top w:val="none" w:sz="0" w:space="0" w:color="auto"/>
            <w:left w:val="none" w:sz="0" w:space="0" w:color="auto"/>
            <w:bottom w:val="none" w:sz="0" w:space="0" w:color="auto"/>
            <w:right w:val="none" w:sz="0" w:space="0" w:color="auto"/>
          </w:divBdr>
        </w:div>
        <w:div w:id="866716209">
          <w:marLeft w:val="0"/>
          <w:marRight w:val="0"/>
          <w:marTop w:val="0"/>
          <w:marBottom w:val="0"/>
          <w:divBdr>
            <w:top w:val="none" w:sz="0" w:space="0" w:color="auto"/>
            <w:left w:val="none" w:sz="0" w:space="0" w:color="auto"/>
            <w:bottom w:val="none" w:sz="0" w:space="0" w:color="auto"/>
            <w:right w:val="none" w:sz="0" w:space="0" w:color="auto"/>
          </w:divBdr>
        </w:div>
        <w:div w:id="909728965">
          <w:marLeft w:val="0"/>
          <w:marRight w:val="0"/>
          <w:marTop w:val="0"/>
          <w:marBottom w:val="0"/>
          <w:divBdr>
            <w:top w:val="none" w:sz="0" w:space="0" w:color="auto"/>
            <w:left w:val="none" w:sz="0" w:space="0" w:color="auto"/>
            <w:bottom w:val="none" w:sz="0" w:space="0" w:color="auto"/>
            <w:right w:val="none" w:sz="0" w:space="0" w:color="auto"/>
          </w:divBdr>
        </w:div>
        <w:div w:id="1008404920">
          <w:marLeft w:val="0"/>
          <w:marRight w:val="0"/>
          <w:marTop w:val="0"/>
          <w:marBottom w:val="0"/>
          <w:divBdr>
            <w:top w:val="none" w:sz="0" w:space="0" w:color="auto"/>
            <w:left w:val="none" w:sz="0" w:space="0" w:color="auto"/>
            <w:bottom w:val="none" w:sz="0" w:space="0" w:color="auto"/>
            <w:right w:val="none" w:sz="0" w:space="0" w:color="auto"/>
          </w:divBdr>
        </w:div>
        <w:div w:id="1115254176">
          <w:marLeft w:val="0"/>
          <w:marRight w:val="0"/>
          <w:marTop w:val="0"/>
          <w:marBottom w:val="0"/>
          <w:divBdr>
            <w:top w:val="none" w:sz="0" w:space="0" w:color="auto"/>
            <w:left w:val="none" w:sz="0" w:space="0" w:color="auto"/>
            <w:bottom w:val="none" w:sz="0" w:space="0" w:color="auto"/>
            <w:right w:val="none" w:sz="0" w:space="0" w:color="auto"/>
          </w:divBdr>
        </w:div>
        <w:div w:id="1136484988">
          <w:marLeft w:val="0"/>
          <w:marRight w:val="0"/>
          <w:marTop w:val="0"/>
          <w:marBottom w:val="0"/>
          <w:divBdr>
            <w:top w:val="none" w:sz="0" w:space="0" w:color="auto"/>
            <w:left w:val="none" w:sz="0" w:space="0" w:color="auto"/>
            <w:bottom w:val="none" w:sz="0" w:space="0" w:color="auto"/>
            <w:right w:val="none" w:sz="0" w:space="0" w:color="auto"/>
          </w:divBdr>
        </w:div>
        <w:div w:id="1229683859">
          <w:marLeft w:val="0"/>
          <w:marRight w:val="0"/>
          <w:marTop w:val="0"/>
          <w:marBottom w:val="0"/>
          <w:divBdr>
            <w:top w:val="none" w:sz="0" w:space="0" w:color="auto"/>
            <w:left w:val="none" w:sz="0" w:space="0" w:color="auto"/>
            <w:bottom w:val="none" w:sz="0" w:space="0" w:color="auto"/>
            <w:right w:val="none" w:sz="0" w:space="0" w:color="auto"/>
          </w:divBdr>
        </w:div>
        <w:div w:id="1235550597">
          <w:marLeft w:val="0"/>
          <w:marRight w:val="0"/>
          <w:marTop w:val="0"/>
          <w:marBottom w:val="0"/>
          <w:divBdr>
            <w:top w:val="none" w:sz="0" w:space="0" w:color="auto"/>
            <w:left w:val="none" w:sz="0" w:space="0" w:color="auto"/>
            <w:bottom w:val="none" w:sz="0" w:space="0" w:color="auto"/>
            <w:right w:val="none" w:sz="0" w:space="0" w:color="auto"/>
          </w:divBdr>
        </w:div>
        <w:div w:id="1324552858">
          <w:marLeft w:val="0"/>
          <w:marRight w:val="0"/>
          <w:marTop w:val="0"/>
          <w:marBottom w:val="0"/>
          <w:divBdr>
            <w:top w:val="none" w:sz="0" w:space="0" w:color="auto"/>
            <w:left w:val="none" w:sz="0" w:space="0" w:color="auto"/>
            <w:bottom w:val="none" w:sz="0" w:space="0" w:color="auto"/>
            <w:right w:val="none" w:sz="0" w:space="0" w:color="auto"/>
          </w:divBdr>
        </w:div>
        <w:div w:id="1348288256">
          <w:marLeft w:val="0"/>
          <w:marRight w:val="0"/>
          <w:marTop w:val="0"/>
          <w:marBottom w:val="0"/>
          <w:divBdr>
            <w:top w:val="none" w:sz="0" w:space="0" w:color="auto"/>
            <w:left w:val="none" w:sz="0" w:space="0" w:color="auto"/>
            <w:bottom w:val="none" w:sz="0" w:space="0" w:color="auto"/>
            <w:right w:val="none" w:sz="0" w:space="0" w:color="auto"/>
          </w:divBdr>
        </w:div>
        <w:div w:id="1360011788">
          <w:marLeft w:val="0"/>
          <w:marRight w:val="0"/>
          <w:marTop w:val="0"/>
          <w:marBottom w:val="0"/>
          <w:divBdr>
            <w:top w:val="none" w:sz="0" w:space="0" w:color="auto"/>
            <w:left w:val="none" w:sz="0" w:space="0" w:color="auto"/>
            <w:bottom w:val="none" w:sz="0" w:space="0" w:color="auto"/>
            <w:right w:val="none" w:sz="0" w:space="0" w:color="auto"/>
          </w:divBdr>
        </w:div>
        <w:div w:id="1418748185">
          <w:marLeft w:val="0"/>
          <w:marRight w:val="0"/>
          <w:marTop w:val="0"/>
          <w:marBottom w:val="0"/>
          <w:divBdr>
            <w:top w:val="none" w:sz="0" w:space="0" w:color="auto"/>
            <w:left w:val="none" w:sz="0" w:space="0" w:color="auto"/>
            <w:bottom w:val="none" w:sz="0" w:space="0" w:color="auto"/>
            <w:right w:val="none" w:sz="0" w:space="0" w:color="auto"/>
          </w:divBdr>
        </w:div>
        <w:div w:id="1487671135">
          <w:marLeft w:val="0"/>
          <w:marRight w:val="0"/>
          <w:marTop w:val="0"/>
          <w:marBottom w:val="0"/>
          <w:divBdr>
            <w:top w:val="none" w:sz="0" w:space="0" w:color="auto"/>
            <w:left w:val="none" w:sz="0" w:space="0" w:color="auto"/>
            <w:bottom w:val="none" w:sz="0" w:space="0" w:color="auto"/>
            <w:right w:val="none" w:sz="0" w:space="0" w:color="auto"/>
          </w:divBdr>
        </w:div>
        <w:div w:id="1503618431">
          <w:marLeft w:val="0"/>
          <w:marRight w:val="0"/>
          <w:marTop w:val="0"/>
          <w:marBottom w:val="0"/>
          <w:divBdr>
            <w:top w:val="none" w:sz="0" w:space="0" w:color="auto"/>
            <w:left w:val="none" w:sz="0" w:space="0" w:color="auto"/>
            <w:bottom w:val="none" w:sz="0" w:space="0" w:color="auto"/>
            <w:right w:val="none" w:sz="0" w:space="0" w:color="auto"/>
          </w:divBdr>
        </w:div>
        <w:div w:id="1509054314">
          <w:marLeft w:val="0"/>
          <w:marRight w:val="0"/>
          <w:marTop w:val="0"/>
          <w:marBottom w:val="0"/>
          <w:divBdr>
            <w:top w:val="none" w:sz="0" w:space="0" w:color="auto"/>
            <w:left w:val="none" w:sz="0" w:space="0" w:color="auto"/>
            <w:bottom w:val="none" w:sz="0" w:space="0" w:color="auto"/>
            <w:right w:val="none" w:sz="0" w:space="0" w:color="auto"/>
          </w:divBdr>
        </w:div>
        <w:div w:id="1607347060">
          <w:marLeft w:val="0"/>
          <w:marRight w:val="0"/>
          <w:marTop w:val="0"/>
          <w:marBottom w:val="0"/>
          <w:divBdr>
            <w:top w:val="none" w:sz="0" w:space="0" w:color="auto"/>
            <w:left w:val="none" w:sz="0" w:space="0" w:color="auto"/>
            <w:bottom w:val="none" w:sz="0" w:space="0" w:color="auto"/>
            <w:right w:val="none" w:sz="0" w:space="0" w:color="auto"/>
          </w:divBdr>
        </w:div>
        <w:div w:id="1682851874">
          <w:marLeft w:val="0"/>
          <w:marRight w:val="0"/>
          <w:marTop w:val="0"/>
          <w:marBottom w:val="0"/>
          <w:divBdr>
            <w:top w:val="none" w:sz="0" w:space="0" w:color="auto"/>
            <w:left w:val="none" w:sz="0" w:space="0" w:color="auto"/>
            <w:bottom w:val="none" w:sz="0" w:space="0" w:color="auto"/>
            <w:right w:val="none" w:sz="0" w:space="0" w:color="auto"/>
          </w:divBdr>
        </w:div>
        <w:div w:id="1686596112">
          <w:marLeft w:val="0"/>
          <w:marRight w:val="0"/>
          <w:marTop w:val="0"/>
          <w:marBottom w:val="0"/>
          <w:divBdr>
            <w:top w:val="none" w:sz="0" w:space="0" w:color="auto"/>
            <w:left w:val="none" w:sz="0" w:space="0" w:color="auto"/>
            <w:bottom w:val="none" w:sz="0" w:space="0" w:color="auto"/>
            <w:right w:val="none" w:sz="0" w:space="0" w:color="auto"/>
          </w:divBdr>
        </w:div>
        <w:div w:id="1786730138">
          <w:marLeft w:val="0"/>
          <w:marRight w:val="0"/>
          <w:marTop w:val="0"/>
          <w:marBottom w:val="0"/>
          <w:divBdr>
            <w:top w:val="none" w:sz="0" w:space="0" w:color="auto"/>
            <w:left w:val="none" w:sz="0" w:space="0" w:color="auto"/>
            <w:bottom w:val="none" w:sz="0" w:space="0" w:color="auto"/>
            <w:right w:val="none" w:sz="0" w:space="0" w:color="auto"/>
          </w:divBdr>
        </w:div>
        <w:div w:id="1802456125">
          <w:marLeft w:val="0"/>
          <w:marRight w:val="0"/>
          <w:marTop w:val="0"/>
          <w:marBottom w:val="0"/>
          <w:divBdr>
            <w:top w:val="none" w:sz="0" w:space="0" w:color="auto"/>
            <w:left w:val="none" w:sz="0" w:space="0" w:color="auto"/>
            <w:bottom w:val="none" w:sz="0" w:space="0" w:color="auto"/>
            <w:right w:val="none" w:sz="0" w:space="0" w:color="auto"/>
          </w:divBdr>
        </w:div>
        <w:div w:id="1837572044">
          <w:marLeft w:val="0"/>
          <w:marRight w:val="0"/>
          <w:marTop w:val="0"/>
          <w:marBottom w:val="0"/>
          <w:divBdr>
            <w:top w:val="none" w:sz="0" w:space="0" w:color="auto"/>
            <w:left w:val="none" w:sz="0" w:space="0" w:color="auto"/>
            <w:bottom w:val="none" w:sz="0" w:space="0" w:color="auto"/>
            <w:right w:val="none" w:sz="0" w:space="0" w:color="auto"/>
          </w:divBdr>
        </w:div>
        <w:div w:id="2040273421">
          <w:marLeft w:val="0"/>
          <w:marRight w:val="0"/>
          <w:marTop w:val="0"/>
          <w:marBottom w:val="0"/>
          <w:divBdr>
            <w:top w:val="none" w:sz="0" w:space="0" w:color="auto"/>
            <w:left w:val="none" w:sz="0" w:space="0" w:color="auto"/>
            <w:bottom w:val="none" w:sz="0" w:space="0" w:color="auto"/>
            <w:right w:val="none" w:sz="0" w:space="0" w:color="auto"/>
          </w:divBdr>
        </w:div>
        <w:div w:id="2105149206">
          <w:marLeft w:val="0"/>
          <w:marRight w:val="0"/>
          <w:marTop w:val="0"/>
          <w:marBottom w:val="0"/>
          <w:divBdr>
            <w:top w:val="none" w:sz="0" w:space="0" w:color="auto"/>
            <w:left w:val="none" w:sz="0" w:space="0" w:color="auto"/>
            <w:bottom w:val="none" w:sz="0" w:space="0" w:color="auto"/>
            <w:right w:val="none" w:sz="0" w:space="0" w:color="auto"/>
          </w:divBdr>
        </w:div>
      </w:divsChild>
    </w:div>
    <w:div w:id="148253437">
      <w:bodyDiv w:val="1"/>
      <w:marLeft w:val="0"/>
      <w:marRight w:val="0"/>
      <w:marTop w:val="0"/>
      <w:marBottom w:val="0"/>
      <w:divBdr>
        <w:top w:val="none" w:sz="0" w:space="0" w:color="auto"/>
        <w:left w:val="none" w:sz="0" w:space="0" w:color="auto"/>
        <w:bottom w:val="none" w:sz="0" w:space="0" w:color="auto"/>
        <w:right w:val="none" w:sz="0" w:space="0" w:color="auto"/>
      </w:divBdr>
      <w:divsChild>
        <w:div w:id="20713434">
          <w:marLeft w:val="0"/>
          <w:marRight w:val="0"/>
          <w:marTop w:val="0"/>
          <w:marBottom w:val="0"/>
          <w:divBdr>
            <w:top w:val="none" w:sz="0" w:space="0" w:color="auto"/>
            <w:left w:val="none" w:sz="0" w:space="0" w:color="auto"/>
            <w:bottom w:val="none" w:sz="0" w:space="0" w:color="auto"/>
            <w:right w:val="none" w:sz="0" w:space="0" w:color="auto"/>
          </w:divBdr>
        </w:div>
        <w:div w:id="46031525">
          <w:marLeft w:val="0"/>
          <w:marRight w:val="0"/>
          <w:marTop w:val="0"/>
          <w:marBottom w:val="0"/>
          <w:divBdr>
            <w:top w:val="none" w:sz="0" w:space="0" w:color="auto"/>
            <w:left w:val="none" w:sz="0" w:space="0" w:color="auto"/>
            <w:bottom w:val="none" w:sz="0" w:space="0" w:color="auto"/>
            <w:right w:val="none" w:sz="0" w:space="0" w:color="auto"/>
          </w:divBdr>
        </w:div>
        <w:div w:id="58065553">
          <w:marLeft w:val="0"/>
          <w:marRight w:val="0"/>
          <w:marTop w:val="0"/>
          <w:marBottom w:val="0"/>
          <w:divBdr>
            <w:top w:val="none" w:sz="0" w:space="0" w:color="auto"/>
            <w:left w:val="none" w:sz="0" w:space="0" w:color="auto"/>
            <w:bottom w:val="none" w:sz="0" w:space="0" w:color="auto"/>
            <w:right w:val="none" w:sz="0" w:space="0" w:color="auto"/>
          </w:divBdr>
        </w:div>
        <w:div w:id="88237085">
          <w:marLeft w:val="0"/>
          <w:marRight w:val="0"/>
          <w:marTop w:val="0"/>
          <w:marBottom w:val="0"/>
          <w:divBdr>
            <w:top w:val="none" w:sz="0" w:space="0" w:color="auto"/>
            <w:left w:val="none" w:sz="0" w:space="0" w:color="auto"/>
            <w:bottom w:val="none" w:sz="0" w:space="0" w:color="auto"/>
            <w:right w:val="none" w:sz="0" w:space="0" w:color="auto"/>
          </w:divBdr>
        </w:div>
        <w:div w:id="278755363">
          <w:marLeft w:val="0"/>
          <w:marRight w:val="0"/>
          <w:marTop w:val="0"/>
          <w:marBottom w:val="0"/>
          <w:divBdr>
            <w:top w:val="none" w:sz="0" w:space="0" w:color="auto"/>
            <w:left w:val="none" w:sz="0" w:space="0" w:color="auto"/>
            <w:bottom w:val="none" w:sz="0" w:space="0" w:color="auto"/>
            <w:right w:val="none" w:sz="0" w:space="0" w:color="auto"/>
          </w:divBdr>
        </w:div>
        <w:div w:id="292291532">
          <w:marLeft w:val="0"/>
          <w:marRight w:val="0"/>
          <w:marTop w:val="0"/>
          <w:marBottom w:val="0"/>
          <w:divBdr>
            <w:top w:val="none" w:sz="0" w:space="0" w:color="auto"/>
            <w:left w:val="none" w:sz="0" w:space="0" w:color="auto"/>
            <w:bottom w:val="none" w:sz="0" w:space="0" w:color="auto"/>
            <w:right w:val="none" w:sz="0" w:space="0" w:color="auto"/>
          </w:divBdr>
        </w:div>
        <w:div w:id="301690265">
          <w:marLeft w:val="0"/>
          <w:marRight w:val="0"/>
          <w:marTop w:val="0"/>
          <w:marBottom w:val="0"/>
          <w:divBdr>
            <w:top w:val="none" w:sz="0" w:space="0" w:color="auto"/>
            <w:left w:val="none" w:sz="0" w:space="0" w:color="auto"/>
            <w:bottom w:val="none" w:sz="0" w:space="0" w:color="auto"/>
            <w:right w:val="none" w:sz="0" w:space="0" w:color="auto"/>
          </w:divBdr>
        </w:div>
        <w:div w:id="325867474">
          <w:marLeft w:val="0"/>
          <w:marRight w:val="0"/>
          <w:marTop w:val="0"/>
          <w:marBottom w:val="0"/>
          <w:divBdr>
            <w:top w:val="none" w:sz="0" w:space="0" w:color="auto"/>
            <w:left w:val="none" w:sz="0" w:space="0" w:color="auto"/>
            <w:bottom w:val="none" w:sz="0" w:space="0" w:color="auto"/>
            <w:right w:val="none" w:sz="0" w:space="0" w:color="auto"/>
          </w:divBdr>
        </w:div>
        <w:div w:id="346567239">
          <w:marLeft w:val="0"/>
          <w:marRight w:val="0"/>
          <w:marTop w:val="0"/>
          <w:marBottom w:val="0"/>
          <w:divBdr>
            <w:top w:val="none" w:sz="0" w:space="0" w:color="auto"/>
            <w:left w:val="none" w:sz="0" w:space="0" w:color="auto"/>
            <w:bottom w:val="none" w:sz="0" w:space="0" w:color="auto"/>
            <w:right w:val="none" w:sz="0" w:space="0" w:color="auto"/>
          </w:divBdr>
        </w:div>
        <w:div w:id="346905673">
          <w:marLeft w:val="0"/>
          <w:marRight w:val="0"/>
          <w:marTop w:val="0"/>
          <w:marBottom w:val="0"/>
          <w:divBdr>
            <w:top w:val="none" w:sz="0" w:space="0" w:color="auto"/>
            <w:left w:val="none" w:sz="0" w:space="0" w:color="auto"/>
            <w:bottom w:val="none" w:sz="0" w:space="0" w:color="auto"/>
            <w:right w:val="none" w:sz="0" w:space="0" w:color="auto"/>
          </w:divBdr>
        </w:div>
        <w:div w:id="382097894">
          <w:marLeft w:val="0"/>
          <w:marRight w:val="0"/>
          <w:marTop w:val="0"/>
          <w:marBottom w:val="0"/>
          <w:divBdr>
            <w:top w:val="none" w:sz="0" w:space="0" w:color="auto"/>
            <w:left w:val="none" w:sz="0" w:space="0" w:color="auto"/>
            <w:bottom w:val="none" w:sz="0" w:space="0" w:color="auto"/>
            <w:right w:val="none" w:sz="0" w:space="0" w:color="auto"/>
          </w:divBdr>
        </w:div>
        <w:div w:id="388504789">
          <w:marLeft w:val="0"/>
          <w:marRight w:val="0"/>
          <w:marTop w:val="0"/>
          <w:marBottom w:val="0"/>
          <w:divBdr>
            <w:top w:val="none" w:sz="0" w:space="0" w:color="auto"/>
            <w:left w:val="none" w:sz="0" w:space="0" w:color="auto"/>
            <w:bottom w:val="none" w:sz="0" w:space="0" w:color="auto"/>
            <w:right w:val="none" w:sz="0" w:space="0" w:color="auto"/>
          </w:divBdr>
        </w:div>
        <w:div w:id="402485901">
          <w:marLeft w:val="0"/>
          <w:marRight w:val="0"/>
          <w:marTop w:val="0"/>
          <w:marBottom w:val="0"/>
          <w:divBdr>
            <w:top w:val="none" w:sz="0" w:space="0" w:color="auto"/>
            <w:left w:val="none" w:sz="0" w:space="0" w:color="auto"/>
            <w:bottom w:val="none" w:sz="0" w:space="0" w:color="auto"/>
            <w:right w:val="none" w:sz="0" w:space="0" w:color="auto"/>
          </w:divBdr>
        </w:div>
        <w:div w:id="412433967">
          <w:marLeft w:val="0"/>
          <w:marRight w:val="0"/>
          <w:marTop w:val="0"/>
          <w:marBottom w:val="0"/>
          <w:divBdr>
            <w:top w:val="none" w:sz="0" w:space="0" w:color="auto"/>
            <w:left w:val="none" w:sz="0" w:space="0" w:color="auto"/>
            <w:bottom w:val="none" w:sz="0" w:space="0" w:color="auto"/>
            <w:right w:val="none" w:sz="0" w:space="0" w:color="auto"/>
          </w:divBdr>
        </w:div>
        <w:div w:id="465128673">
          <w:marLeft w:val="0"/>
          <w:marRight w:val="0"/>
          <w:marTop w:val="0"/>
          <w:marBottom w:val="0"/>
          <w:divBdr>
            <w:top w:val="none" w:sz="0" w:space="0" w:color="auto"/>
            <w:left w:val="none" w:sz="0" w:space="0" w:color="auto"/>
            <w:bottom w:val="none" w:sz="0" w:space="0" w:color="auto"/>
            <w:right w:val="none" w:sz="0" w:space="0" w:color="auto"/>
          </w:divBdr>
        </w:div>
        <w:div w:id="522329683">
          <w:marLeft w:val="0"/>
          <w:marRight w:val="0"/>
          <w:marTop w:val="0"/>
          <w:marBottom w:val="0"/>
          <w:divBdr>
            <w:top w:val="none" w:sz="0" w:space="0" w:color="auto"/>
            <w:left w:val="none" w:sz="0" w:space="0" w:color="auto"/>
            <w:bottom w:val="none" w:sz="0" w:space="0" w:color="auto"/>
            <w:right w:val="none" w:sz="0" w:space="0" w:color="auto"/>
          </w:divBdr>
        </w:div>
        <w:div w:id="540871884">
          <w:marLeft w:val="0"/>
          <w:marRight w:val="0"/>
          <w:marTop w:val="0"/>
          <w:marBottom w:val="0"/>
          <w:divBdr>
            <w:top w:val="none" w:sz="0" w:space="0" w:color="auto"/>
            <w:left w:val="none" w:sz="0" w:space="0" w:color="auto"/>
            <w:bottom w:val="none" w:sz="0" w:space="0" w:color="auto"/>
            <w:right w:val="none" w:sz="0" w:space="0" w:color="auto"/>
          </w:divBdr>
        </w:div>
        <w:div w:id="546723843">
          <w:marLeft w:val="0"/>
          <w:marRight w:val="0"/>
          <w:marTop w:val="0"/>
          <w:marBottom w:val="0"/>
          <w:divBdr>
            <w:top w:val="none" w:sz="0" w:space="0" w:color="auto"/>
            <w:left w:val="none" w:sz="0" w:space="0" w:color="auto"/>
            <w:bottom w:val="none" w:sz="0" w:space="0" w:color="auto"/>
            <w:right w:val="none" w:sz="0" w:space="0" w:color="auto"/>
          </w:divBdr>
        </w:div>
        <w:div w:id="600379170">
          <w:marLeft w:val="0"/>
          <w:marRight w:val="0"/>
          <w:marTop w:val="0"/>
          <w:marBottom w:val="0"/>
          <w:divBdr>
            <w:top w:val="none" w:sz="0" w:space="0" w:color="auto"/>
            <w:left w:val="none" w:sz="0" w:space="0" w:color="auto"/>
            <w:bottom w:val="none" w:sz="0" w:space="0" w:color="auto"/>
            <w:right w:val="none" w:sz="0" w:space="0" w:color="auto"/>
          </w:divBdr>
        </w:div>
        <w:div w:id="601038909">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668676561">
          <w:marLeft w:val="0"/>
          <w:marRight w:val="0"/>
          <w:marTop w:val="0"/>
          <w:marBottom w:val="0"/>
          <w:divBdr>
            <w:top w:val="none" w:sz="0" w:space="0" w:color="auto"/>
            <w:left w:val="none" w:sz="0" w:space="0" w:color="auto"/>
            <w:bottom w:val="none" w:sz="0" w:space="0" w:color="auto"/>
            <w:right w:val="none" w:sz="0" w:space="0" w:color="auto"/>
          </w:divBdr>
        </w:div>
        <w:div w:id="675498785">
          <w:marLeft w:val="0"/>
          <w:marRight w:val="0"/>
          <w:marTop w:val="0"/>
          <w:marBottom w:val="0"/>
          <w:divBdr>
            <w:top w:val="none" w:sz="0" w:space="0" w:color="auto"/>
            <w:left w:val="none" w:sz="0" w:space="0" w:color="auto"/>
            <w:bottom w:val="none" w:sz="0" w:space="0" w:color="auto"/>
            <w:right w:val="none" w:sz="0" w:space="0" w:color="auto"/>
          </w:divBdr>
        </w:div>
        <w:div w:id="702363319">
          <w:marLeft w:val="0"/>
          <w:marRight w:val="0"/>
          <w:marTop w:val="0"/>
          <w:marBottom w:val="0"/>
          <w:divBdr>
            <w:top w:val="none" w:sz="0" w:space="0" w:color="auto"/>
            <w:left w:val="none" w:sz="0" w:space="0" w:color="auto"/>
            <w:bottom w:val="none" w:sz="0" w:space="0" w:color="auto"/>
            <w:right w:val="none" w:sz="0" w:space="0" w:color="auto"/>
          </w:divBdr>
        </w:div>
        <w:div w:id="721487010">
          <w:marLeft w:val="0"/>
          <w:marRight w:val="0"/>
          <w:marTop w:val="0"/>
          <w:marBottom w:val="0"/>
          <w:divBdr>
            <w:top w:val="none" w:sz="0" w:space="0" w:color="auto"/>
            <w:left w:val="none" w:sz="0" w:space="0" w:color="auto"/>
            <w:bottom w:val="none" w:sz="0" w:space="0" w:color="auto"/>
            <w:right w:val="none" w:sz="0" w:space="0" w:color="auto"/>
          </w:divBdr>
        </w:div>
        <w:div w:id="827212872">
          <w:marLeft w:val="0"/>
          <w:marRight w:val="0"/>
          <w:marTop w:val="0"/>
          <w:marBottom w:val="0"/>
          <w:divBdr>
            <w:top w:val="none" w:sz="0" w:space="0" w:color="auto"/>
            <w:left w:val="none" w:sz="0" w:space="0" w:color="auto"/>
            <w:bottom w:val="none" w:sz="0" w:space="0" w:color="auto"/>
            <w:right w:val="none" w:sz="0" w:space="0" w:color="auto"/>
          </w:divBdr>
        </w:div>
        <w:div w:id="877663769">
          <w:marLeft w:val="0"/>
          <w:marRight w:val="0"/>
          <w:marTop w:val="0"/>
          <w:marBottom w:val="0"/>
          <w:divBdr>
            <w:top w:val="none" w:sz="0" w:space="0" w:color="auto"/>
            <w:left w:val="none" w:sz="0" w:space="0" w:color="auto"/>
            <w:bottom w:val="none" w:sz="0" w:space="0" w:color="auto"/>
            <w:right w:val="none" w:sz="0" w:space="0" w:color="auto"/>
          </w:divBdr>
        </w:div>
        <w:div w:id="943804173">
          <w:marLeft w:val="0"/>
          <w:marRight w:val="0"/>
          <w:marTop w:val="0"/>
          <w:marBottom w:val="0"/>
          <w:divBdr>
            <w:top w:val="none" w:sz="0" w:space="0" w:color="auto"/>
            <w:left w:val="none" w:sz="0" w:space="0" w:color="auto"/>
            <w:bottom w:val="none" w:sz="0" w:space="0" w:color="auto"/>
            <w:right w:val="none" w:sz="0" w:space="0" w:color="auto"/>
          </w:divBdr>
        </w:div>
        <w:div w:id="947784155">
          <w:marLeft w:val="0"/>
          <w:marRight w:val="0"/>
          <w:marTop w:val="0"/>
          <w:marBottom w:val="0"/>
          <w:divBdr>
            <w:top w:val="none" w:sz="0" w:space="0" w:color="auto"/>
            <w:left w:val="none" w:sz="0" w:space="0" w:color="auto"/>
            <w:bottom w:val="none" w:sz="0" w:space="0" w:color="auto"/>
            <w:right w:val="none" w:sz="0" w:space="0" w:color="auto"/>
          </w:divBdr>
        </w:div>
        <w:div w:id="992101216">
          <w:marLeft w:val="0"/>
          <w:marRight w:val="0"/>
          <w:marTop w:val="0"/>
          <w:marBottom w:val="0"/>
          <w:divBdr>
            <w:top w:val="none" w:sz="0" w:space="0" w:color="auto"/>
            <w:left w:val="none" w:sz="0" w:space="0" w:color="auto"/>
            <w:bottom w:val="none" w:sz="0" w:space="0" w:color="auto"/>
            <w:right w:val="none" w:sz="0" w:space="0" w:color="auto"/>
          </w:divBdr>
        </w:div>
        <w:div w:id="996422514">
          <w:marLeft w:val="0"/>
          <w:marRight w:val="0"/>
          <w:marTop w:val="0"/>
          <w:marBottom w:val="0"/>
          <w:divBdr>
            <w:top w:val="none" w:sz="0" w:space="0" w:color="auto"/>
            <w:left w:val="none" w:sz="0" w:space="0" w:color="auto"/>
            <w:bottom w:val="none" w:sz="0" w:space="0" w:color="auto"/>
            <w:right w:val="none" w:sz="0" w:space="0" w:color="auto"/>
          </w:divBdr>
        </w:div>
        <w:div w:id="1081953399">
          <w:marLeft w:val="0"/>
          <w:marRight w:val="0"/>
          <w:marTop w:val="0"/>
          <w:marBottom w:val="0"/>
          <w:divBdr>
            <w:top w:val="none" w:sz="0" w:space="0" w:color="auto"/>
            <w:left w:val="none" w:sz="0" w:space="0" w:color="auto"/>
            <w:bottom w:val="none" w:sz="0" w:space="0" w:color="auto"/>
            <w:right w:val="none" w:sz="0" w:space="0" w:color="auto"/>
          </w:divBdr>
        </w:div>
        <w:div w:id="1127624162">
          <w:marLeft w:val="0"/>
          <w:marRight w:val="0"/>
          <w:marTop w:val="0"/>
          <w:marBottom w:val="0"/>
          <w:divBdr>
            <w:top w:val="none" w:sz="0" w:space="0" w:color="auto"/>
            <w:left w:val="none" w:sz="0" w:space="0" w:color="auto"/>
            <w:bottom w:val="none" w:sz="0" w:space="0" w:color="auto"/>
            <w:right w:val="none" w:sz="0" w:space="0" w:color="auto"/>
          </w:divBdr>
        </w:div>
        <w:div w:id="1136684544">
          <w:marLeft w:val="0"/>
          <w:marRight w:val="0"/>
          <w:marTop w:val="0"/>
          <w:marBottom w:val="0"/>
          <w:divBdr>
            <w:top w:val="none" w:sz="0" w:space="0" w:color="auto"/>
            <w:left w:val="none" w:sz="0" w:space="0" w:color="auto"/>
            <w:bottom w:val="none" w:sz="0" w:space="0" w:color="auto"/>
            <w:right w:val="none" w:sz="0" w:space="0" w:color="auto"/>
          </w:divBdr>
        </w:div>
        <w:div w:id="1136874851">
          <w:marLeft w:val="0"/>
          <w:marRight w:val="0"/>
          <w:marTop w:val="0"/>
          <w:marBottom w:val="0"/>
          <w:divBdr>
            <w:top w:val="none" w:sz="0" w:space="0" w:color="auto"/>
            <w:left w:val="none" w:sz="0" w:space="0" w:color="auto"/>
            <w:bottom w:val="none" w:sz="0" w:space="0" w:color="auto"/>
            <w:right w:val="none" w:sz="0" w:space="0" w:color="auto"/>
          </w:divBdr>
        </w:div>
        <w:div w:id="1146118623">
          <w:marLeft w:val="0"/>
          <w:marRight w:val="0"/>
          <w:marTop w:val="0"/>
          <w:marBottom w:val="0"/>
          <w:divBdr>
            <w:top w:val="none" w:sz="0" w:space="0" w:color="auto"/>
            <w:left w:val="none" w:sz="0" w:space="0" w:color="auto"/>
            <w:bottom w:val="none" w:sz="0" w:space="0" w:color="auto"/>
            <w:right w:val="none" w:sz="0" w:space="0" w:color="auto"/>
          </w:divBdr>
        </w:div>
        <w:div w:id="1160388774">
          <w:marLeft w:val="0"/>
          <w:marRight w:val="0"/>
          <w:marTop w:val="0"/>
          <w:marBottom w:val="0"/>
          <w:divBdr>
            <w:top w:val="none" w:sz="0" w:space="0" w:color="auto"/>
            <w:left w:val="none" w:sz="0" w:space="0" w:color="auto"/>
            <w:bottom w:val="none" w:sz="0" w:space="0" w:color="auto"/>
            <w:right w:val="none" w:sz="0" w:space="0" w:color="auto"/>
          </w:divBdr>
        </w:div>
        <w:div w:id="1160585214">
          <w:marLeft w:val="0"/>
          <w:marRight w:val="0"/>
          <w:marTop w:val="0"/>
          <w:marBottom w:val="0"/>
          <w:divBdr>
            <w:top w:val="none" w:sz="0" w:space="0" w:color="auto"/>
            <w:left w:val="none" w:sz="0" w:space="0" w:color="auto"/>
            <w:bottom w:val="none" w:sz="0" w:space="0" w:color="auto"/>
            <w:right w:val="none" w:sz="0" w:space="0" w:color="auto"/>
          </w:divBdr>
        </w:div>
        <w:div w:id="1394964806">
          <w:marLeft w:val="0"/>
          <w:marRight w:val="0"/>
          <w:marTop w:val="0"/>
          <w:marBottom w:val="0"/>
          <w:divBdr>
            <w:top w:val="none" w:sz="0" w:space="0" w:color="auto"/>
            <w:left w:val="none" w:sz="0" w:space="0" w:color="auto"/>
            <w:bottom w:val="none" w:sz="0" w:space="0" w:color="auto"/>
            <w:right w:val="none" w:sz="0" w:space="0" w:color="auto"/>
          </w:divBdr>
        </w:div>
        <w:div w:id="1417627427">
          <w:marLeft w:val="0"/>
          <w:marRight w:val="0"/>
          <w:marTop w:val="0"/>
          <w:marBottom w:val="0"/>
          <w:divBdr>
            <w:top w:val="none" w:sz="0" w:space="0" w:color="auto"/>
            <w:left w:val="none" w:sz="0" w:space="0" w:color="auto"/>
            <w:bottom w:val="none" w:sz="0" w:space="0" w:color="auto"/>
            <w:right w:val="none" w:sz="0" w:space="0" w:color="auto"/>
          </w:divBdr>
        </w:div>
        <w:div w:id="1434740201">
          <w:marLeft w:val="0"/>
          <w:marRight w:val="0"/>
          <w:marTop w:val="0"/>
          <w:marBottom w:val="0"/>
          <w:divBdr>
            <w:top w:val="none" w:sz="0" w:space="0" w:color="auto"/>
            <w:left w:val="none" w:sz="0" w:space="0" w:color="auto"/>
            <w:bottom w:val="none" w:sz="0" w:space="0" w:color="auto"/>
            <w:right w:val="none" w:sz="0" w:space="0" w:color="auto"/>
          </w:divBdr>
        </w:div>
        <w:div w:id="1449665819">
          <w:marLeft w:val="0"/>
          <w:marRight w:val="0"/>
          <w:marTop w:val="0"/>
          <w:marBottom w:val="0"/>
          <w:divBdr>
            <w:top w:val="none" w:sz="0" w:space="0" w:color="auto"/>
            <w:left w:val="none" w:sz="0" w:space="0" w:color="auto"/>
            <w:bottom w:val="none" w:sz="0" w:space="0" w:color="auto"/>
            <w:right w:val="none" w:sz="0" w:space="0" w:color="auto"/>
          </w:divBdr>
        </w:div>
        <w:div w:id="1481772923">
          <w:marLeft w:val="0"/>
          <w:marRight w:val="0"/>
          <w:marTop w:val="0"/>
          <w:marBottom w:val="0"/>
          <w:divBdr>
            <w:top w:val="none" w:sz="0" w:space="0" w:color="auto"/>
            <w:left w:val="none" w:sz="0" w:space="0" w:color="auto"/>
            <w:bottom w:val="none" w:sz="0" w:space="0" w:color="auto"/>
            <w:right w:val="none" w:sz="0" w:space="0" w:color="auto"/>
          </w:divBdr>
        </w:div>
        <w:div w:id="1557937529">
          <w:marLeft w:val="0"/>
          <w:marRight w:val="0"/>
          <w:marTop w:val="0"/>
          <w:marBottom w:val="0"/>
          <w:divBdr>
            <w:top w:val="none" w:sz="0" w:space="0" w:color="auto"/>
            <w:left w:val="none" w:sz="0" w:space="0" w:color="auto"/>
            <w:bottom w:val="none" w:sz="0" w:space="0" w:color="auto"/>
            <w:right w:val="none" w:sz="0" w:space="0" w:color="auto"/>
          </w:divBdr>
        </w:div>
        <w:div w:id="1572235238">
          <w:marLeft w:val="0"/>
          <w:marRight w:val="0"/>
          <w:marTop w:val="0"/>
          <w:marBottom w:val="0"/>
          <w:divBdr>
            <w:top w:val="none" w:sz="0" w:space="0" w:color="auto"/>
            <w:left w:val="none" w:sz="0" w:space="0" w:color="auto"/>
            <w:bottom w:val="none" w:sz="0" w:space="0" w:color="auto"/>
            <w:right w:val="none" w:sz="0" w:space="0" w:color="auto"/>
          </w:divBdr>
        </w:div>
        <w:div w:id="1589070758">
          <w:marLeft w:val="0"/>
          <w:marRight w:val="0"/>
          <w:marTop w:val="0"/>
          <w:marBottom w:val="0"/>
          <w:divBdr>
            <w:top w:val="none" w:sz="0" w:space="0" w:color="auto"/>
            <w:left w:val="none" w:sz="0" w:space="0" w:color="auto"/>
            <w:bottom w:val="none" w:sz="0" w:space="0" w:color="auto"/>
            <w:right w:val="none" w:sz="0" w:space="0" w:color="auto"/>
          </w:divBdr>
        </w:div>
        <w:div w:id="1591574088">
          <w:marLeft w:val="0"/>
          <w:marRight w:val="0"/>
          <w:marTop w:val="0"/>
          <w:marBottom w:val="0"/>
          <w:divBdr>
            <w:top w:val="none" w:sz="0" w:space="0" w:color="auto"/>
            <w:left w:val="none" w:sz="0" w:space="0" w:color="auto"/>
            <w:bottom w:val="none" w:sz="0" w:space="0" w:color="auto"/>
            <w:right w:val="none" w:sz="0" w:space="0" w:color="auto"/>
          </w:divBdr>
        </w:div>
        <w:div w:id="1592661937">
          <w:marLeft w:val="0"/>
          <w:marRight w:val="0"/>
          <w:marTop w:val="0"/>
          <w:marBottom w:val="0"/>
          <w:divBdr>
            <w:top w:val="none" w:sz="0" w:space="0" w:color="auto"/>
            <w:left w:val="none" w:sz="0" w:space="0" w:color="auto"/>
            <w:bottom w:val="none" w:sz="0" w:space="0" w:color="auto"/>
            <w:right w:val="none" w:sz="0" w:space="0" w:color="auto"/>
          </w:divBdr>
        </w:div>
        <w:div w:id="1755276521">
          <w:marLeft w:val="0"/>
          <w:marRight w:val="0"/>
          <w:marTop w:val="0"/>
          <w:marBottom w:val="0"/>
          <w:divBdr>
            <w:top w:val="none" w:sz="0" w:space="0" w:color="auto"/>
            <w:left w:val="none" w:sz="0" w:space="0" w:color="auto"/>
            <w:bottom w:val="none" w:sz="0" w:space="0" w:color="auto"/>
            <w:right w:val="none" w:sz="0" w:space="0" w:color="auto"/>
          </w:divBdr>
        </w:div>
        <w:div w:id="1766068402">
          <w:marLeft w:val="0"/>
          <w:marRight w:val="0"/>
          <w:marTop w:val="0"/>
          <w:marBottom w:val="0"/>
          <w:divBdr>
            <w:top w:val="none" w:sz="0" w:space="0" w:color="auto"/>
            <w:left w:val="none" w:sz="0" w:space="0" w:color="auto"/>
            <w:bottom w:val="none" w:sz="0" w:space="0" w:color="auto"/>
            <w:right w:val="none" w:sz="0" w:space="0" w:color="auto"/>
          </w:divBdr>
        </w:div>
        <w:div w:id="1859083252">
          <w:marLeft w:val="0"/>
          <w:marRight w:val="0"/>
          <w:marTop w:val="0"/>
          <w:marBottom w:val="0"/>
          <w:divBdr>
            <w:top w:val="none" w:sz="0" w:space="0" w:color="auto"/>
            <w:left w:val="none" w:sz="0" w:space="0" w:color="auto"/>
            <w:bottom w:val="none" w:sz="0" w:space="0" w:color="auto"/>
            <w:right w:val="none" w:sz="0" w:space="0" w:color="auto"/>
          </w:divBdr>
        </w:div>
        <w:div w:id="1884055476">
          <w:marLeft w:val="0"/>
          <w:marRight w:val="0"/>
          <w:marTop w:val="0"/>
          <w:marBottom w:val="0"/>
          <w:divBdr>
            <w:top w:val="none" w:sz="0" w:space="0" w:color="auto"/>
            <w:left w:val="none" w:sz="0" w:space="0" w:color="auto"/>
            <w:bottom w:val="none" w:sz="0" w:space="0" w:color="auto"/>
            <w:right w:val="none" w:sz="0" w:space="0" w:color="auto"/>
          </w:divBdr>
        </w:div>
        <w:div w:id="1934506008">
          <w:marLeft w:val="0"/>
          <w:marRight w:val="0"/>
          <w:marTop w:val="0"/>
          <w:marBottom w:val="0"/>
          <w:divBdr>
            <w:top w:val="none" w:sz="0" w:space="0" w:color="auto"/>
            <w:left w:val="none" w:sz="0" w:space="0" w:color="auto"/>
            <w:bottom w:val="none" w:sz="0" w:space="0" w:color="auto"/>
            <w:right w:val="none" w:sz="0" w:space="0" w:color="auto"/>
          </w:divBdr>
        </w:div>
        <w:div w:id="1941059423">
          <w:marLeft w:val="0"/>
          <w:marRight w:val="0"/>
          <w:marTop w:val="0"/>
          <w:marBottom w:val="0"/>
          <w:divBdr>
            <w:top w:val="none" w:sz="0" w:space="0" w:color="auto"/>
            <w:left w:val="none" w:sz="0" w:space="0" w:color="auto"/>
            <w:bottom w:val="none" w:sz="0" w:space="0" w:color="auto"/>
            <w:right w:val="none" w:sz="0" w:space="0" w:color="auto"/>
          </w:divBdr>
        </w:div>
        <w:div w:id="1959531356">
          <w:marLeft w:val="0"/>
          <w:marRight w:val="0"/>
          <w:marTop w:val="0"/>
          <w:marBottom w:val="0"/>
          <w:divBdr>
            <w:top w:val="none" w:sz="0" w:space="0" w:color="auto"/>
            <w:left w:val="none" w:sz="0" w:space="0" w:color="auto"/>
            <w:bottom w:val="none" w:sz="0" w:space="0" w:color="auto"/>
            <w:right w:val="none" w:sz="0" w:space="0" w:color="auto"/>
          </w:divBdr>
        </w:div>
        <w:div w:id="1987735367">
          <w:marLeft w:val="0"/>
          <w:marRight w:val="0"/>
          <w:marTop w:val="0"/>
          <w:marBottom w:val="0"/>
          <w:divBdr>
            <w:top w:val="none" w:sz="0" w:space="0" w:color="auto"/>
            <w:left w:val="none" w:sz="0" w:space="0" w:color="auto"/>
            <w:bottom w:val="none" w:sz="0" w:space="0" w:color="auto"/>
            <w:right w:val="none" w:sz="0" w:space="0" w:color="auto"/>
          </w:divBdr>
        </w:div>
        <w:div w:id="2052919080">
          <w:marLeft w:val="0"/>
          <w:marRight w:val="0"/>
          <w:marTop w:val="0"/>
          <w:marBottom w:val="0"/>
          <w:divBdr>
            <w:top w:val="none" w:sz="0" w:space="0" w:color="auto"/>
            <w:left w:val="none" w:sz="0" w:space="0" w:color="auto"/>
            <w:bottom w:val="none" w:sz="0" w:space="0" w:color="auto"/>
            <w:right w:val="none" w:sz="0" w:space="0" w:color="auto"/>
          </w:divBdr>
        </w:div>
        <w:div w:id="2117098255">
          <w:marLeft w:val="0"/>
          <w:marRight w:val="0"/>
          <w:marTop w:val="0"/>
          <w:marBottom w:val="0"/>
          <w:divBdr>
            <w:top w:val="none" w:sz="0" w:space="0" w:color="auto"/>
            <w:left w:val="none" w:sz="0" w:space="0" w:color="auto"/>
            <w:bottom w:val="none" w:sz="0" w:space="0" w:color="auto"/>
            <w:right w:val="none" w:sz="0" w:space="0" w:color="auto"/>
          </w:divBdr>
        </w:div>
        <w:div w:id="2119909072">
          <w:marLeft w:val="0"/>
          <w:marRight w:val="0"/>
          <w:marTop w:val="0"/>
          <w:marBottom w:val="0"/>
          <w:divBdr>
            <w:top w:val="none" w:sz="0" w:space="0" w:color="auto"/>
            <w:left w:val="none" w:sz="0" w:space="0" w:color="auto"/>
            <w:bottom w:val="none" w:sz="0" w:space="0" w:color="auto"/>
            <w:right w:val="none" w:sz="0" w:space="0" w:color="auto"/>
          </w:divBdr>
        </w:div>
      </w:divsChild>
    </w:div>
    <w:div w:id="161168407">
      <w:bodyDiv w:val="1"/>
      <w:marLeft w:val="0"/>
      <w:marRight w:val="0"/>
      <w:marTop w:val="0"/>
      <w:marBottom w:val="0"/>
      <w:divBdr>
        <w:top w:val="none" w:sz="0" w:space="0" w:color="auto"/>
        <w:left w:val="none" w:sz="0" w:space="0" w:color="auto"/>
        <w:bottom w:val="none" w:sz="0" w:space="0" w:color="auto"/>
        <w:right w:val="none" w:sz="0" w:space="0" w:color="auto"/>
      </w:divBdr>
    </w:div>
    <w:div w:id="188032895">
      <w:bodyDiv w:val="1"/>
      <w:marLeft w:val="0"/>
      <w:marRight w:val="0"/>
      <w:marTop w:val="0"/>
      <w:marBottom w:val="0"/>
      <w:divBdr>
        <w:top w:val="none" w:sz="0" w:space="0" w:color="auto"/>
        <w:left w:val="none" w:sz="0" w:space="0" w:color="auto"/>
        <w:bottom w:val="none" w:sz="0" w:space="0" w:color="auto"/>
        <w:right w:val="none" w:sz="0" w:space="0" w:color="auto"/>
      </w:divBdr>
      <w:divsChild>
        <w:div w:id="82800775">
          <w:marLeft w:val="0"/>
          <w:marRight w:val="0"/>
          <w:marTop w:val="0"/>
          <w:marBottom w:val="0"/>
          <w:divBdr>
            <w:top w:val="none" w:sz="0" w:space="0" w:color="auto"/>
            <w:left w:val="none" w:sz="0" w:space="0" w:color="auto"/>
            <w:bottom w:val="none" w:sz="0" w:space="0" w:color="auto"/>
            <w:right w:val="none" w:sz="0" w:space="0" w:color="auto"/>
          </w:divBdr>
        </w:div>
        <w:div w:id="98794525">
          <w:marLeft w:val="0"/>
          <w:marRight w:val="0"/>
          <w:marTop w:val="0"/>
          <w:marBottom w:val="0"/>
          <w:divBdr>
            <w:top w:val="none" w:sz="0" w:space="0" w:color="auto"/>
            <w:left w:val="none" w:sz="0" w:space="0" w:color="auto"/>
            <w:bottom w:val="none" w:sz="0" w:space="0" w:color="auto"/>
            <w:right w:val="none" w:sz="0" w:space="0" w:color="auto"/>
          </w:divBdr>
        </w:div>
        <w:div w:id="296495203">
          <w:marLeft w:val="0"/>
          <w:marRight w:val="0"/>
          <w:marTop w:val="0"/>
          <w:marBottom w:val="0"/>
          <w:divBdr>
            <w:top w:val="none" w:sz="0" w:space="0" w:color="auto"/>
            <w:left w:val="none" w:sz="0" w:space="0" w:color="auto"/>
            <w:bottom w:val="none" w:sz="0" w:space="0" w:color="auto"/>
            <w:right w:val="none" w:sz="0" w:space="0" w:color="auto"/>
          </w:divBdr>
        </w:div>
        <w:div w:id="1175805807">
          <w:marLeft w:val="0"/>
          <w:marRight w:val="0"/>
          <w:marTop w:val="0"/>
          <w:marBottom w:val="0"/>
          <w:divBdr>
            <w:top w:val="none" w:sz="0" w:space="0" w:color="auto"/>
            <w:left w:val="none" w:sz="0" w:space="0" w:color="auto"/>
            <w:bottom w:val="none" w:sz="0" w:space="0" w:color="auto"/>
            <w:right w:val="none" w:sz="0" w:space="0" w:color="auto"/>
          </w:divBdr>
        </w:div>
        <w:div w:id="1203441104">
          <w:marLeft w:val="0"/>
          <w:marRight w:val="0"/>
          <w:marTop w:val="0"/>
          <w:marBottom w:val="0"/>
          <w:divBdr>
            <w:top w:val="none" w:sz="0" w:space="0" w:color="auto"/>
            <w:left w:val="none" w:sz="0" w:space="0" w:color="auto"/>
            <w:bottom w:val="none" w:sz="0" w:space="0" w:color="auto"/>
            <w:right w:val="none" w:sz="0" w:space="0" w:color="auto"/>
          </w:divBdr>
        </w:div>
        <w:div w:id="1448423894">
          <w:marLeft w:val="0"/>
          <w:marRight w:val="0"/>
          <w:marTop w:val="0"/>
          <w:marBottom w:val="0"/>
          <w:divBdr>
            <w:top w:val="none" w:sz="0" w:space="0" w:color="auto"/>
            <w:left w:val="none" w:sz="0" w:space="0" w:color="auto"/>
            <w:bottom w:val="none" w:sz="0" w:space="0" w:color="auto"/>
            <w:right w:val="none" w:sz="0" w:space="0" w:color="auto"/>
          </w:divBdr>
        </w:div>
        <w:div w:id="1665353523">
          <w:marLeft w:val="0"/>
          <w:marRight w:val="0"/>
          <w:marTop w:val="0"/>
          <w:marBottom w:val="0"/>
          <w:divBdr>
            <w:top w:val="none" w:sz="0" w:space="0" w:color="auto"/>
            <w:left w:val="none" w:sz="0" w:space="0" w:color="auto"/>
            <w:bottom w:val="none" w:sz="0" w:space="0" w:color="auto"/>
            <w:right w:val="none" w:sz="0" w:space="0" w:color="auto"/>
          </w:divBdr>
        </w:div>
        <w:div w:id="1802570172">
          <w:marLeft w:val="0"/>
          <w:marRight w:val="0"/>
          <w:marTop w:val="0"/>
          <w:marBottom w:val="0"/>
          <w:divBdr>
            <w:top w:val="none" w:sz="0" w:space="0" w:color="auto"/>
            <w:left w:val="none" w:sz="0" w:space="0" w:color="auto"/>
            <w:bottom w:val="none" w:sz="0" w:space="0" w:color="auto"/>
            <w:right w:val="none" w:sz="0" w:space="0" w:color="auto"/>
          </w:divBdr>
        </w:div>
        <w:div w:id="1853450914">
          <w:marLeft w:val="0"/>
          <w:marRight w:val="0"/>
          <w:marTop w:val="0"/>
          <w:marBottom w:val="0"/>
          <w:divBdr>
            <w:top w:val="none" w:sz="0" w:space="0" w:color="auto"/>
            <w:left w:val="none" w:sz="0" w:space="0" w:color="auto"/>
            <w:bottom w:val="none" w:sz="0" w:space="0" w:color="auto"/>
            <w:right w:val="none" w:sz="0" w:space="0" w:color="auto"/>
          </w:divBdr>
        </w:div>
        <w:div w:id="1855001391">
          <w:marLeft w:val="0"/>
          <w:marRight w:val="0"/>
          <w:marTop w:val="0"/>
          <w:marBottom w:val="0"/>
          <w:divBdr>
            <w:top w:val="none" w:sz="0" w:space="0" w:color="auto"/>
            <w:left w:val="none" w:sz="0" w:space="0" w:color="auto"/>
            <w:bottom w:val="none" w:sz="0" w:space="0" w:color="auto"/>
            <w:right w:val="none" w:sz="0" w:space="0" w:color="auto"/>
          </w:divBdr>
        </w:div>
        <w:div w:id="1869903538">
          <w:marLeft w:val="0"/>
          <w:marRight w:val="0"/>
          <w:marTop w:val="0"/>
          <w:marBottom w:val="0"/>
          <w:divBdr>
            <w:top w:val="none" w:sz="0" w:space="0" w:color="auto"/>
            <w:left w:val="none" w:sz="0" w:space="0" w:color="auto"/>
            <w:bottom w:val="none" w:sz="0" w:space="0" w:color="auto"/>
            <w:right w:val="none" w:sz="0" w:space="0" w:color="auto"/>
          </w:divBdr>
        </w:div>
        <w:div w:id="1972636084">
          <w:marLeft w:val="0"/>
          <w:marRight w:val="0"/>
          <w:marTop w:val="0"/>
          <w:marBottom w:val="0"/>
          <w:divBdr>
            <w:top w:val="none" w:sz="0" w:space="0" w:color="auto"/>
            <w:left w:val="none" w:sz="0" w:space="0" w:color="auto"/>
            <w:bottom w:val="none" w:sz="0" w:space="0" w:color="auto"/>
            <w:right w:val="none" w:sz="0" w:space="0" w:color="auto"/>
          </w:divBdr>
        </w:div>
        <w:div w:id="1982421288">
          <w:marLeft w:val="0"/>
          <w:marRight w:val="0"/>
          <w:marTop w:val="0"/>
          <w:marBottom w:val="0"/>
          <w:divBdr>
            <w:top w:val="none" w:sz="0" w:space="0" w:color="auto"/>
            <w:left w:val="none" w:sz="0" w:space="0" w:color="auto"/>
            <w:bottom w:val="none" w:sz="0" w:space="0" w:color="auto"/>
            <w:right w:val="none" w:sz="0" w:space="0" w:color="auto"/>
          </w:divBdr>
        </w:div>
      </w:divsChild>
    </w:div>
    <w:div w:id="190806438">
      <w:bodyDiv w:val="1"/>
      <w:marLeft w:val="0"/>
      <w:marRight w:val="0"/>
      <w:marTop w:val="0"/>
      <w:marBottom w:val="0"/>
      <w:divBdr>
        <w:top w:val="none" w:sz="0" w:space="0" w:color="auto"/>
        <w:left w:val="none" w:sz="0" w:space="0" w:color="auto"/>
        <w:bottom w:val="none" w:sz="0" w:space="0" w:color="auto"/>
        <w:right w:val="none" w:sz="0" w:space="0" w:color="auto"/>
      </w:divBdr>
    </w:div>
    <w:div w:id="226309399">
      <w:bodyDiv w:val="1"/>
      <w:marLeft w:val="0"/>
      <w:marRight w:val="0"/>
      <w:marTop w:val="0"/>
      <w:marBottom w:val="0"/>
      <w:divBdr>
        <w:top w:val="none" w:sz="0" w:space="0" w:color="auto"/>
        <w:left w:val="none" w:sz="0" w:space="0" w:color="auto"/>
        <w:bottom w:val="none" w:sz="0" w:space="0" w:color="auto"/>
        <w:right w:val="none" w:sz="0" w:space="0" w:color="auto"/>
      </w:divBdr>
    </w:div>
    <w:div w:id="230045052">
      <w:bodyDiv w:val="1"/>
      <w:marLeft w:val="0"/>
      <w:marRight w:val="0"/>
      <w:marTop w:val="0"/>
      <w:marBottom w:val="0"/>
      <w:divBdr>
        <w:top w:val="none" w:sz="0" w:space="0" w:color="auto"/>
        <w:left w:val="none" w:sz="0" w:space="0" w:color="auto"/>
        <w:bottom w:val="none" w:sz="0" w:space="0" w:color="auto"/>
        <w:right w:val="none" w:sz="0" w:space="0" w:color="auto"/>
      </w:divBdr>
    </w:div>
    <w:div w:id="230123547">
      <w:bodyDiv w:val="1"/>
      <w:marLeft w:val="0"/>
      <w:marRight w:val="0"/>
      <w:marTop w:val="0"/>
      <w:marBottom w:val="0"/>
      <w:divBdr>
        <w:top w:val="none" w:sz="0" w:space="0" w:color="auto"/>
        <w:left w:val="none" w:sz="0" w:space="0" w:color="auto"/>
        <w:bottom w:val="none" w:sz="0" w:space="0" w:color="auto"/>
        <w:right w:val="none" w:sz="0" w:space="0" w:color="auto"/>
      </w:divBdr>
    </w:div>
    <w:div w:id="262422962">
      <w:bodyDiv w:val="1"/>
      <w:marLeft w:val="0"/>
      <w:marRight w:val="0"/>
      <w:marTop w:val="0"/>
      <w:marBottom w:val="0"/>
      <w:divBdr>
        <w:top w:val="none" w:sz="0" w:space="0" w:color="auto"/>
        <w:left w:val="none" w:sz="0" w:space="0" w:color="auto"/>
        <w:bottom w:val="none" w:sz="0" w:space="0" w:color="auto"/>
        <w:right w:val="none" w:sz="0" w:space="0" w:color="auto"/>
      </w:divBdr>
    </w:div>
    <w:div w:id="270283116">
      <w:bodyDiv w:val="1"/>
      <w:marLeft w:val="0"/>
      <w:marRight w:val="0"/>
      <w:marTop w:val="0"/>
      <w:marBottom w:val="0"/>
      <w:divBdr>
        <w:top w:val="none" w:sz="0" w:space="0" w:color="auto"/>
        <w:left w:val="none" w:sz="0" w:space="0" w:color="auto"/>
        <w:bottom w:val="none" w:sz="0" w:space="0" w:color="auto"/>
        <w:right w:val="none" w:sz="0" w:space="0" w:color="auto"/>
      </w:divBdr>
    </w:div>
    <w:div w:id="277031329">
      <w:bodyDiv w:val="1"/>
      <w:marLeft w:val="0"/>
      <w:marRight w:val="0"/>
      <w:marTop w:val="0"/>
      <w:marBottom w:val="0"/>
      <w:divBdr>
        <w:top w:val="none" w:sz="0" w:space="0" w:color="auto"/>
        <w:left w:val="none" w:sz="0" w:space="0" w:color="auto"/>
        <w:bottom w:val="none" w:sz="0" w:space="0" w:color="auto"/>
        <w:right w:val="none" w:sz="0" w:space="0" w:color="auto"/>
      </w:divBdr>
    </w:div>
    <w:div w:id="304511127">
      <w:bodyDiv w:val="1"/>
      <w:marLeft w:val="0"/>
      <w:marRight w:val="0"/>
      <w:marTop w:val="0"/>
      <w:marBottom w:val="0"/>
      <w:divBdr>
        <w:top w:val="none" w:sz="0" w:space="0" w:color="auto"/>
        <w:left w:val="none" w:sz="0" w:space="0" w:color="auto"/>
        <w:bottom w:val="none" w:sz="0" w:space="0" w:color="auto"/>
        <w:right w:val="none" w:sz="0" w:space="0" w:color="auto"/>
      </w:divBdr>
    </w:div>
    <w:div w:id="307788934">
      <w:bodyDiv w:val="1"/>
      <w:marLeft w:val="0"/>
      <w:marRight w:val="0"/>
      <w:marTop w:val="0"/>
      <w:marBottom w:val="0"/>
      <w:divBdr>
        <w:top w:val="none" w:sz="0" w:space="0" w:color="auto"/>
        <w:left w:val="none" w:sz="0" w:space="0" w:color="auto"/>
        <w:bottom w:val="none" w:sz="0" w:space="0" w:color="auto"/>
        <w:right w:val="none" w:sz="0" w:space="0" w:color="auto"/>
      </w:divBdr>
    </w:div>
    <w:div w:id="361564381">
      <w:bodyDiv w:val="1"/>
      <w:marLeft w:val="0"/>
      <w:marRight w:val="0"/>
      <w:marTop w:val="0"/>
      <w:marBottom w:val="0"/>
      <w:divBdr>
        <w:top w:val="none" w:sz="0" w:space="0" w:color="auto"/>
        <w:left w:val="none" w:sz="0" w:space="0" w:color="auto"/>
        <w:bottom w:val="none" w:sz="0" w:space="0" w:color="auto"/>
        <w:right w:val="none" w:sz="0" w:space="0" w:color="auto"/>
      </w:divBdr>
    </w:div>
    <w:div w:id="406655747">
      <w:bodyDiv w:val="1"/>
      <w:marLeft w:val="0"/>
      <w:marRight w:val="0"/>
      <w:marTop w:val="0"/>
      <w:marBottom w:val="0"/>
      <w:divBdr>
        <w:top w:val="none" w:sz="0" w:space="0" w:color="auto"/>
        <w:left w:val="none" w:sz="0" w:space="0" w:color="auto"/>
        <w:bottom w:val="none" w:sz="0" w:space="0" w:color="auto"/>
        <w:right w:val="none" w:sz="0" w:space="0" w:color="auto"/>
      </w:divBdr>
      <w:divsChild>
        <w:div w:id="160003394">
          <w:marLeft w:val="0"/>
          <w:marRight w:val="0"/>
          <w:marTop w:val="0"/>
          <w:marBottom w:val="0"/>
          <w:divBdr>
            <w:top w:val="none" w:sz="0" w:space="0" w:color="auto"/>
            <w:left w:val="none" w:sz="0" w:space="0" w:color="auto"/>
            <w:bottom w:val="none" w:sz="0" w:space="0" w:color="auto"/>
            <w:right w:val="none" w:sz="0" w:space="0" w:color="auto"/>
          </w:divBdr>
        </w:div>
        <w:div w:id="1212572472">
          <w:marLeft w:val="0"/>
          <w:marRight w:val="0"/>
          <w:marTop w:val="0"/>
          <w:marBottom w:val="0"/>
          <w:divBdr>
            <w:top w:val="none" w:sz="0" w:space="0" w:color="auto"/>
            <w:left w:val="none" w:sz="0" w:space="0" w:color="auto"/>
            <w:bottom w:val="none" w:sz="0" w:space="0" w:color="auto"/>
            <w:right w:val="none" w:sz="0" w:space="0" w:color="auto"/>
          </w:divBdr>
        </w:div>
      </w:divsChild>
    </w:div>
    <w:div w:id="429357134">
      <w:bodyDiv w:val="1"/>
      <w:marLeft w:val="0"/>
      <w:marRight w:val="0"/>
      <w:marTop w:val="0"/>
      <w:marBottom w:val="0"/>
      <w:divBdr>
        <w:top w:val="none" w:sz="0" w:space="0" w:color="auto"/>
        <w:left w:val="none" w:sz="0" w:space="0" w:color="auto"/>
        <w:bottom w:val="none" w:sz="0" w:space="0" w:color="auto"/>
        <w:right w:val="none" w:sz="0" w:space="0" w:color="auto"/>
      </w:divBdr>
      <w:divsChild>
        <w:div w:id="3097221">
          <w:marLeft w:val="0"/>
          <w:marRight w:val="0"/>
          <w:marTop w:val="0"/>
          <w:marBottom w:val="0"/>
          <w:divBdr>
            <w:top w:val="none" w:sz="0" w:space="0" w:color="auto"/>
            <w:left w:val="none" w:sz="0" w:space="0" w:color="auto"/>
            <w:bottom w:val="none" w:sz="0" w:space="0" w:color="auto"/>
            <w:right w:val="none" w:sz="0" w:space="0" w:color="auto"/>
          </w:divBdr>
        </w:div>
        <w:div w:id="8720621">
          <w:marLeft w:val="0"/>
          <w:marRight w:val="0"/>
          <w:marTop w:val="0"/>
          <w:marBottom w:val="0"/>
          <w:divBdr>
            <w:top w:val="none" w:sz="0" w:space="0" w:color="auto"/>
            <w:left w:val="none" w:sz="0" w:space="0" w:color="auto"/>
            <w:bottom w:val="none" w:sz="0" w:space="0" w:color="auto"/>
            <w:right w:val="none" w:sz="0" w:space="0" w:color="auto"/>
          </w:divBdr>
        </w:div>
        <w:div w:id="34932039">
          <w:marLeft w:val="0"/>
          <w:marRight w:val="0"/>
          <w:marTop w:val="0"/>
          <w:marBottom w:val="0"/>
          <w:divBdr>
            <w:top w:val="none" w:sz="0" w:space="0" w:color="auto"/>
            <w:left w:val="none" w:sz="0" w:space="0" w:color="auto"/>
            <w:bottom w:val="none" w:sz="0" w:space="0" w:color="auto"/>
            <w:right w:val="none" w:sz="0" w:space="0" w:color="auto"/>
          </w:divBdr>
        </w:div>
        <w:div w:id="46683059">
          <w:marLeft w:val="0"/>
          <w:marRight w:val="0"/>
          <w:marTop w:val="0"/>
          <w:marBottom w:val="0"/>
          <w:divBdr>
            <w:top w:val="none" w:sz="0" w:space="0" w:color="auto"/>
            <w:left w:val="none" w:sz="0" w:space="0" w:color="auto"/>
            <w:bottom w:val="none" w:sz="0" w:space="0" w:color="auto"/>
            <w:right w:val="none" w:sz="0" w:space="0" w:color="auto"/>
          </w:divBdr>
        </w:div>
        <w:div w:id="49499214">
          <w:marLeft w:val="0"/>
          <w:marRight w:val="0"/>
          <w:marTop w:val="0"/>
          <w:marBottom w:val="0"/>
          <w:divBdr>
            <w:top w:val="none" w:sz="0" w:space="0" w:color="auto"/>
            <w:left w:val="none" w:sz="0" w:space="0" w:color="auto"/>
            <w:bottom w:val="none" w:sz="0" w:space="0" w:color="auto"/>
            <w:right w:val="none" w:sz="0" w:space="0" w:color="auto"/>
          </w:divBdr>
        </w:div>
        <w:div w:id="73820030">
          <w:marLeft w:val="0"/>
          <w:marRight w:val="0"/>
          <w:marTop w:val="0"/>
          <w:marBottom w:val="0"/>
          <w:divBdr>
            <w:top w:val="none" w:sz="0" w:space="0" w:color="auto"/>
            <w:left w:val="none" w:sz="0" w:space="0" w:color="auto"/>
            <w:bottom w:val="none" w:sz="0" w:space="0" w:color="auto"/>
            <w:right w:val="none" w:sz="0" w:space="0" w:color="auto"/>
          </w:divBdr>
        </w:div>
        <w:div w:id="98263478">
          <w:marLeft w:val="0"/>
          <w:marRight w:val="0"/>
          <w:marTop w:val="0"/>
          <w:marBottom w:val="0"/>
          <w:divBdr>
            <w:top w:val="none" w:sz="0" w:space="0" w:color="auto"/>
            <w:left w:val="none" w:sz="0" w:space="0" w:color="auto"/>
            <w:bottom w:val="none" w:sz="0" w:space="0" w:color="auto"/>
            <w:right w:val="none" w:sz="0" w:space="0" w:color="auto"/>
          </w:divBdr>
        </w:div>
        <w:div w:id="132522710">
          <w:marLeft w:val="0"/>
          <w:marRight w:val="0"/>
          <w:marTop w:val="0"/>
          <w:marBottom w:val="0"/>
          <w:divBdr>
            <w:top w:val="none" w:sz="0" w:space="0" w:color="auto"/>
            <w:left w:val="none" w:sz="0" w:space="0" w:color="auto"/>
            <w:bottom w:val="none" w:sz="0" w:space="0" w:color="auto"/>
            <w:right w:val="none" w:sz="0" w:space="0" w:color="auto"/>
          </w:divBdr>
        </w:div>
        <w:div w:id="135995007">
          <w:marLeft w:val="0"/>
          <w:marRight w:val="0"/>
          <w:marTop w:val="0"/>
          <w:marBottom w:val="0"/>
          <w:divBdr>
            <w:top w:val="none" w:sz="0" w:space="0" w:color="auto"/>
            <w:left w:val="none" w:sz="0" w:space="0" w:color="auto"/>
            <w:bottom w:val="none" w:sz="0" w:space="0" w:color="auto"/>
            <w:right w:val="none" w:sz="0" w:space="0" w:color="auto"/>
          </w:divBdr>
        </w:div>
        <w:div w:id="176894635">
          <w:marLeft w:val="0"/>
          <w:marRight w:val="0"/>
          <w:marTop w:val="0"/>
          <w:marBottom w:val="0"/>
          <w:divBdr>
            <w:top w:val="none" w:sz="0" w:space="0" w:color="auto"/>
            <w:left w:val="none" w:sz="0" w:space="0" w:color="auto"/>
            <w:bottom w:val="none" w:sz="0" w:space="0" w:color="auto"/>
            <w:right w:val="none" w:sz="0" w:space="0" w:color="auto"/>
          </w:divBdr>
        </w:div>
        <w:div w:id="278802563">
          <w:marLeft w:val="0"/>
          <w:marRight w:val="0"/>
          <w:marTop w:val="0"/>
          <w:marBottom w:val="0"/>
          <w:divBdr>
            <w:top w:val="none" w:sz="0" w:space="0" w:color="auto"/>
            <w:left w:val="none" w:sz="0" w:space="0" w:color="auto"/>
            <w:bottom w:val="none" w:sz="0" w:space="0" w:color="auto"/>
            <w:right w:val="none" w:sz="0" w:space="0" w:color="auto"/>
          </w:divBdr>
        </w:div>
        <w:div w:id="403112568">
          <w:marLeft w:val="0"/>
          <w:marRight w:val="0"/>
          <w:marTop w:val="0"/>
          <w:marBottom w:val="0"/>
          <w:divBdr>
            <w:top w:val="none" w:sz="0" w:space="0" w:color="auto"/>
            <w:left w:val="none" w:sz="0" w:space="0" w:color="auto"/>
            <w:bottom w:val="none" w:sz="0" w:space="0" w:color="auto"/>
            <w:right w:val="none" w:sz="0" w:space="0" w:color="auto"/>
          </w:divBdr>
        </w:div>
        <w:div w:id="414013125">
          <w:marLeft w:val="0"/>
          <w:marRight w:val="0"/>
          <w:marTop w:val="0"/>
          <w:marBottom w:val="0"/>
          <w:divBdr>
            <w:top w:val="none" w:sz="0" w:space="0" w:color="auto"/>
            <w:left w:val="none" w:sz="0" w:space="0" w:color="auto"/>
            <w:bottom w:val="none" w:sz="0" w:space="0" w:color="auto"/>
            <w:right w:val="none" w:sz="0" w:space="0" w:color="auto"/>
          </w:divBdr>
        </w:div>
        <w:div w:id="487867140">
          <w:marLeft w:val="0"/>
          <w:marRight w:val="0"/>
          <w:marTop w:val="0"/>
          <w:marBottom w:val="0"/>
          <w:divBdr>
            <w:top w:val="none" w:sz="0" w:space="0" w:color="auto"/>
            <w:left w:val="none" w:sz="0" w:space="0" w:color="auto"/>
            <w:bottom w:val="none" w:sz="0" w:space="0" w:color="auto"/>
            <w:right w:val="none" w:sz="0" w:space="0" w:color="auto"/>
          </w:divBdr>
        </w:div>
        <w:div w:id="529688178">
          <w:marLeft w:val="0"/>
          <w:marRight w:val="0"/>
          <w:marTop w:val="0"/>
          <w:marBottom w:val="0"/>
          <w:divBdr>
            <w:top w:val="none" w:sz="0" w:space="0" w:color="auto"/>
            <w:left w:val="none" w:sz="0" w:space="0" w:color="auto"/>
            <w:bottom w:val="none" w:sz="0" w:space="0" w:color="auto"/>
            <w:right w:val="none" w:sz="0" w:space="0" w:color="auto"/>
          </w:divBdr>
        </w:div>
        <w:div w:id="544412456">
          <w:marLeft w:val="0"/>
          <w:marRight w:val="0"/>
          <w:marTop w:val="0"/>
          <w:marBottom w:val="0"/>
          <w:divBdr>
            <w:top w:val="none" w:sz="0" w:space="0" w:color="auto"/>
            <w:left w:val="none" w:sz="0" w:space="0" w:color="auto"/>
            <w:bottom w:val="none" w:sz="0" w:space="0" w:color="auto"/>
            <w:right w:val="none" w:sz="0" w:space="0" w:color="auto"/>
          </w:divBdr>
        </w:div>
        <w:div w:id="558830624">
          <w:marLeft w:val="0"/>
          <w:marRight w:val="0"/>
          <w:marTop w:val="0"/>
          <w:marBottom w:val="0"/>
          <w:divBdr>
            <w:top w:val="none" w:sz="0" w:space="0" w:color="auto"/>
            <w:left w:val="none" w:sz="0" w:space="0" w:color="auto"/>
            <w:bottom w:val="none" w:sz="0" w:space="0" w:color="auto"/>
            <w:right w:val="none" w:sz="0" w:space="0" w:color="auto"/>
          </w:divBdr>
        </w:div>
        <w:div w:id="563688526">
          <w:marLeft w:val="0"/>
          <w:marRight w:val="0"/>
          <w:marTop w:val="0"/>
          <w:marBottom w:val="0"/>
          <w:divBdr>
            <w:top w:val="none" w:sz="0" w:space="0" w:color="auto"/>
            <w:left w:val="none" w:sz="0" w:space="0" w:color="auto"/>
            <w:bottom w:val="none" w:sz="0" w:space="0" w:color="auto"/>
            <w:right w:val="none" w:sz="0" w:space="0" w:color="auto"/>
          </w:divBdr>
        </w:div>
        <w:div w:id="569467639">
          <w:marLeft w:val="0"/>
          <w:marRight w:val="0"/>
          <w:marTop w:val="0"/>
          <w:marBottom w:val="0"/>
          <w:divBdr>
            <w:top w:val="none" w:sz="0" w:space="0" w:color="auto"/>
            <w:left w:val="none" w:sz="0" w:space="0" w:color="auto"/>
            <w:bottom w:val="none" w:sz="0" w:space="0" w:color="auto"/>
            <w:right w:val="none" w:sz="0" w:space="0" w:color="auto"/>
          </w:divBdr>
        </w:div>
        <w:div w:id="599531372">
          <w:marLeft w:val="0"/>
          <w:marRight w:val="0"/>
          <w:marTop w:val="0"/>
          <w:marBottom w:val="0"/>
          <w:divBdr>
            <w:top w:val="none" w:sz="0" w:space="0" w:color="auto"/>
            <w:left w:val="none" w:sz="0" w:space="0" w:color="auto"/>
            <w:bottom w:val="none" w:sz="0" w:space="0" w:color="auto"/>
            <w:right w:val="none" w:sz="0" w:space="0" w:color="auto"/>
          </w:divBdr>
        </w:div>
        <w:div w:id="632828897">
          <w:marLeft w:val="0"/>
          <w:marRight w:val="0"/>
          <w:marTop w:val="0"/>
          <w:marBottom w:val="0"/>
          <w:divBdr>
            <w:top w:val="none" w:sz="0" w:space="0" w:color="auto"/>
            <w:left w:val="none" w:sz="0" w:space="0" w:color="auto"/>
            <w:bottom w:val="none" w:sz="0" w:space="0" w:color="auto"/>
            <w:right w:val="none" w:sz="0" w:space="0" w:color="auto"/>
          </w:divBdr>
        </w:div>
        <w:div w:id="667370496">
          <w:marLeft w:val="0"/>
          <w:marRight w:val="0"/>
          <w:marTop w:val="0"/>
          <w:marBottom w:val="0"/>
          <w:divBdr>
            <w:top w:val="none" w:sz="0" w:space="0" w:color="auto"/>
            <w:left w:val="none" w:sz="0" w:space="0" w:color="auto"/>
            <w:bottom w:val="none" w:sz="0" w:space="0" w:color="auto"/>
            <w:right w:val="none" w:sz="0" w:space="0" w:color="auto"/>
          </w:divBdr>
        </w:div>
        <w:div w:id="692416999">
          <w:marLeft w:val="0"/>
          <w:marRight w:val="0"/>
          <w:marTop w:val="0"/>
          <w:marBottom w:val="0"/>
          <w:divBdr>
            <w:top w:val="none" w:sz="0" w:space="0" w:color="auto"/>
            <w:left w:val="none" w:sz="0" w:space="0" w:color="auto"/>
            <w:bottom w:val="none" w:sz="0" w:space="0" w:color="auto"/>
            <w:right w:val="none" w:sz="0" w:space="0" w:color="auto"/>
          </w:divBdr>
        </w:div>
        <w:div w:id="696199788">
          <w:marLeft w:val="0"/>
          <w:marRight w:val="0"/>
          <w:marTop w:val="0"/>
          <w:marBottom w:val="0"/>
          <w:divBdr>
            <w:top w:val="none" w:sz="0" w:space="0" w:color="auto"/>
            <w:left w:val="none" w:sz="0" w:space="0" w:color="auto"/>
            <w:bottom w:val="none" w:sz="0" w:space="0" w:color="auto"/>
            <w:right w:val="none" w:sz="0" w:space="0" w:color="auto"/>
          </w:divBdr>
        </w:div>
        <w:div w:id="731925091">
          <w:marLeft w:val="0"/>
          <w:marRight w:val="0"/>
          <w:marTop w:val="0"/>
          <w:marBottom w:val="0"/>
          <w:divBdr>
            <w:top w:val="none" w:sz="0" w:space="0" w:color="auto"/>
            <w:left w:val="none" w:sz="0" w:space="0" w:color="auto"/>
            <w:bottom w:val="none" w:sz="0" w:space="0" w:color="auto"/>
            <w:right w:val="none" w:sz="0" w:space="0" w:color="auto"/>
          </w:divBdr>
        </w:div>
        <w:div w:id="768700549">
          <w:marLeft w:val="0"/>
          <w:marRight w:val="0"/>
          <w:marTop w:val="0"/>
          <w:marBottom w:val="0"/>
          <w:divBdr>
            <w:top w:val="none" w:sz="0" w:space="0" w:color="auto"/>
            <w:left w:val="none" w:sz="0" w:space="0" w:color="auto"/>
            <w:bottom w:val="none" w:sz="0" w:space="0" w:color="auto"/>
            <w:right w:val="none" w:sz="0" w:space="0" w:color="auto"/>
          </w:divBdr>
        </w:div>
        <w:div w:id="826752928">
          <w:marLeft w:val="0"/>
          <w:marRight w:val="0"/>
          <w:marTop w:val="0"/>
          <w:marBottom w:val="0"/>
          <w:divBdr>
            <w:top w:val="none" w:sz="0" w:space="0" w:color="auto"/>
            <w:left w:val="none" w:sz="0" w:space="0" w:color="auto"/>
            <w:bottom w:val="none" w:sz="0" w:space="0" w:color="auto"/>
            <w:right w:val="none" w:sz="0" w:space="0" w:color="auto"/>
          </w:divBdr>
        </w:div>
        <w:div w:id="867832819">
          <w:marLeft w:val="0"/>
          <w:marRight w:val="0"/>
          <w:marTop w:val="0"/>
          <w:marBottom w:val="0"/>
          <w:divBdr>
            <w:top w:val="none" w:sz="0" w:space="0" w:color="auto"/>
            <w:left w:val="none" w:sz="0" w:space="0" w:color="auto"/>
            <w:bottom w:val="none" w:sz="0" w:space="0" w:color="auto"/>
            <w:right w:val="none" w:sz="0" w:space="0" w:color="auto"/>
          </w:divBdr>
        </w:div>
        <w:div w:id="920213507">
          <w:marLeft w:val="0"/>
          <w:marRight w:val="0"/>
          <w:marTop w:val="0"/>
          <w:marBottom w:val="0"/>
          <w:divBdr>
            <w:top w:val="none" w:sz="0" w:space="0" w:color="auto"/>
            <w:left w:val="none" w:sz="0" w:space="0" w:color="auto"/>
            <w:bottom w:val="none" w:sz="0" w:space="0" w:color="auto"/>
            <w:right w:val="none" w:sz="0" w:space="0" w:color="auto"/>
          </w:divBdr>
        </w:div>
        <w:div w:id="927077195">
          <w:marLeft w:val="0"/>
          <w:marRight w:val="0"/>
          <w:marTop w:val="0"/>
          <w:marBottom w:val="0"/>
          <w:divBdr>
            <w:top w:val="none" w:sz="0" w:space="0" w:color="auto"/>
            <w:left w:val="none" w:sz="0" w:space="0" w:color="auto"/>
            <w:bottom w:val="none" w:sz="0" w:space="0" w:color="auto"/>
            <w:right w:val="none" w:sz="0" w:space="0" w:color="auto"/>
          </w:divBdr>
        </w:div>
        <w:div w:id="939071184">
          <w:marLeft w:val="0"/>
          <w:marRight w:val="0"/>
          <w:marTop w:val="0"/>
          <w:marBottom w:val="0"/>
          <w:divBdr>
            <w:top w:val="none" w:sz="0" w:space="0" w:color="auto"/>
            <w:left w:val="none" w:sz="0" w:space="0" w:color="auto"/>
            <w:bottom w:val="none" w:sz="0" w:space="0" w:color="auto"/>
            <w:right w:val="none" w:sz="0" w:space="0" w:color="auto"/>
          </w:divBdr>
        </w:div>
        <w:div w:id="967050208">
          <w:marLeft w:val="0"/>
          <w:marRight w:val="0"/>
          <w:marTop w:val="0"/>
          <w:marBottom w:val="0"/>
          <w:divBdr>
            <w:top w:val="none" w:sz="0" w:space="0" w:color="auto"/>
            <w:left w:val="none" w:sz="0" w:space="0" w:color="auto"/>
            <w:bottom w:val="none" w:sz="0" w:space="0" w:color="auto"/>
            <w:right w:val="none" w:sz="0" w:space="0" w:color="auto"/>
          </w:divBdr>
        </w:div>
        <w:div w:id="1023480954">
          <w:marLeft w:val="0"/>
          <w:marRight w:val="0"/>
          <w:marTop w:val="0"/>
          <w:marBottom w:val="0"/>
          <w:divBdr>
            <w:top w:val="none" w:sz="0" w:space="0" w:color="auto"/>
            <w:left w:val="none" w:sz="0" w:space="0" w:color="auto"/>
            <w:bottom w:val="none" w:sz="0" w:space="0" w:color="auto"/>
            <w:right w:val="none" w:sz="0" w:space="0" w:color="auto"/>
          </w:divBdr>
        </w:div>
        <w:div w:id="1028217548">
          <w:marLeft w:val="0"/>
          <w:marRight w:val="0"/>
          <w:marTop w:val="0"/>
          <w:marBottom w:val="0"/>
          <w:divBdr>
            <w:top w:val="none" w:sz="0" w:space="0" w:color="auto"/>
            <w:left w:val="none" w:sz="0" w:space="0" w:color="auto"/>
            <w:bottom w:val="none" w:sz="0" w:space="0" w:color="auto"/>
            <w:right w:val="none" w:sz="0" w:space="0" w:color="auto"/>
          </w:divBdr>
        </w:div>
        <w:div w:id="1068454417">
          <w:marLeft w:val="0"/>
          <w:marRight w:val="0"/>
          <w:marTop w:val="0"/>
          <w:marBottom w:val="0"/>
          <w:divBdr>
            <w:top w:val="none" w:sz="0" w:space="0" w:color="auto"/>
            <w:left w:val="none" w:sz="0" w:space="0" w:color="auto"/>
            <w:bottom w:val="none" w:sz="0" w:space="0" w:color="auto"/>
            <w:right w:val="none" w:sz="0" w:space="0" w:color="auto"/>
          </w:divBdr>
        </w:div>
        <w:div w:id="1075589166">
          <w:marLeft w:val="0"/>
          <w:marRight w:val="0"/>
          <w:marTop w:val="0"/>
          <w:marBottom w:val="0"/>
          <w:divBdr>
            <w:top w:val="none" w:sz="0" w:space="0" w:color="auto"/>
            <w:left w:val="none" w:sz="0" w:space="0" w:color="auto"/>
            <w:bottom w:val="none" w:sz="0" w:space="0" w:color="auto"/>
            <w:right w:val="none" w:sz="0" w:space="0" w:color="auto"/>
          </w:divBdr>
        </w:div>
        <w:div w:id="1078404553">
          <w:marLeft w:val="0"/>
          <w:marRight w:val="0"/>
          <w:marTop w:val="0"/>
          <w:marBottom w:val="0"/>
          <w:divBdr>
            <w:top w:val="none" w:sz="0" w:space="0" w:color="auto"/>
            <w:left w:val="none" w:sz="0" w:space="0" w:color="auto"/>
            <w:bottom w:val="none" w:sz="0" w:space="0" w:color="auto"/>
            <w:right w:val="none" w:sz="0" w:space="0" w:color="auto"/>
          </w:divBdr>
        </w:div>
        <w:div w:id="1080757212">
          <w:marLeft w:val="0"/>
          <w:marRight w:val="0"/>
          <w:marTop w:val="0"/>
          <w:marBottom w:val="0"/>
          <w:divBdr>
            <w:top w:val="none" w:sz="0" w:space="0" w:color="auto"/>
            <w:left w:val="none" w:sz="0" w:space="0" w:color="auto"/>
            <w:bottom w:val="none" w:sz="0" w:space="0" w:color="auto"/>
            <w:right w:val="none" w:sz="0" w:space="0" w:color="auto"/>
          </w:divBdr>
        </w:div>
        <w:div w:id="1149326017">
          <w:marLeft w:val="0"/>
          <w:marRight w:val="0"/>
          <w:marTop w:val="0"/>
          <w:marBottom w:val="0"/>
          <w:divBdr>
            <w:top w:val="none" w:sz="0" w:space="0" w:color="auto"/>
            <w:left w:val="none" w:sz="0" w:space="0" w:color="auto"/>
            <w:bottom w:val="none" w:sz="0" w:space="0" w:color="auto"/>
            <w:right w:val="none" w:sz="0" w:space="0" w:color="auto"/>
          </w:divBdr>
        </w:div>
        <w:div w:id="1163820086">
          <w:marLeft w:val="0"/>
          <w:marRight w:val="0"/>
          <w:marTop w:val="0"/>
          <w:marBottom w:val="0"/>
          <w:divBdr>
            <w:top w:val="none" w:sz="0" w:space="0" w:color="auto"/>
            <w:left w:val="none" w:sz="0" w:space="0" w:color="auto"/>
            <w:bottom w:val="none" w:sz="0" w:space="0" w:color="auto"/>
            <w:right w:val="none" w:sz="0" w:space="0" w:color="auto"/>
          </w:divBdr>
        </w:div>
        <w:div w:id="1186942653">
          <w:marLeft w:val="0"/>
          <w:marRight w:val="0"/>
          <w:marTop w:val="0"/>
          <w:marBottom w:val="0"/>
          <w:divBdr>
            <w:top w:val="none" w:sz="0" w:space="0" w:color="auto"/>
            <w:left w:val="none" w:sz="0" w:space="0" w:color="auto"/>
            <w:bottom w:val="none" w:sz="0" w:space="0" w:color="auto"/>
            <w:right w:val="none" w:sz="0" w:space="0" w:color="auto"/>
          </w:divBdr>
        </w:div>
        <w:div w:id="1209730347">
          <w:marLeft w:val="0"/>
          <w:marRight w:val="0"/>
          <w:marTop w:val="0"/>
          <w:marBottom w:val="0"/>
          <w:divBdr>
            <w:top w:val="none" w:sz="0" w:space="0" w:color="auto"/>
            <w:left w:val="none" w:sz="0" w:space="0" w:color="auto"/>
            <w:bottom w:val="none" w:sz="0" w:space="0" w:color="auto"/>
            <w:right w:val="none" w:sz="0" w:space="0" w:color="auto"/>
          </w:divBdr>
        </w:div>
        <w:div w:id="1231430259">
          <w:marLeft w:val="0"/>
          <w:marRight w:val="0"/>
          <w:marTop w:val="0"/>
          <w:marBottom w:val="0"/>
          <w:divBdr>
            <w:top w:val="none" w:sz="0" w:space="0" w:color="auto"/>
            <w:left w:val="none" w:sz="0" w:space="0" w:color="auto"/>
            <w:bottom w:val="none" w:sz="0" w:space="0" w:color="auto"/>
            <w:right w:val="none" w:sz="0" w:space="0" w:color="auto"/>
          </w:divBdr>
        </w:div>
        <w:div w:id="1283270343">
          <w:marLeft w:val="0"/>
          <w:marRight w:val="0"/>
          <w:marTop w:val="0"/>
          <w:marBottom w:val="0"/>
          <w:divBdr>
            <w:top w:val="none" w:sz="0" w:space="0" w:color="auto"/>
            <w:left w:val="none" w:sz="0" w:space="0" w:color="auto"/>
            <w:bottom w:val="none" w:sz="0" w:space="0" w:color="auto"/>
            <w:right w:val="none" w:sz="0" w:space="0" w:color="auto"/>
          </w:divBdr>
        </w:div>
        <w:div w:id="1306853419">
          <w:marLeft w:val="0"/>
          <w:marRight w:val="0"/>
          <w:marTop w:val="0"/>
          <w:marBottom w:val="0"/>
          <w:divBdr>
            <w:top w:val="none" w:sz="0" w:space="0" w:color="auto"/>
            <w:left w:val="none" w:sz="0" w:space="0" w:color="auto"/>
            <w:bottom w:val="none" w:sz="0" w:space="0" w:color="auto"/>
            <w:right w:val="none" w:sz="0" w:space="0" w:color="auto"/>
          </w:divBdr>
        </w:div>
        <w:div w:id="1312102221">
          <w:marLeft w:val="0"/>
          <w:marRight w:val="0"/>
          <w:marTop w:val="0"/>
          <w:marBottom w:val="0"/>
          <w:divBdr>
            <w:top w:val="none" w:sz="0" w:space="0" w:color="auto"/>
            <w:left w:val="none" w:sz="0" w:space="0" w:color="auto"/>
            <w:bottom w:val="none" w:sz="0" w:space="0" w:color="auto"/>
            <w:right w:val="none" w:sz="0" w:space="0" w:color="auto"/>
          </w:divBdr>
        </w:div>
        <w:div w:id="1343898121">
          <w:marLeft w:val="0"/>
          <w:marRight w:val="0"/>
          <w:marTop w:val="0"/>
          <w:marBottom w:val="0"/>
          <w:divBdr>
            <w:top w:val="none" w:sz="0" w:space="0" w:color="auto"/>
            <w:left w:val="none" w:sz="0" w:space="0" w:color="auto"/>
            <w:bottom w:val="none" w:sz="0" w:space="0" w:color="auto"/>
            <w:right w:val="none" w:sz="0" w:space="0" w:color="auto"/>
          </w:divBdr>
        </w:div>
        <w:div w:id="1348095253">
          <w:marLeft w:val="0"/>
          <w:marRight w:val="0"/>
          <w:marTop w:val="0"/>
          <w:marBottom w:val="0"/>
          <w:divBdr>
            <w:top w:val="none" w:sz="0" w:space="0" w:color="auto"/>
            <w:left w:val="none" w:sz="0" w:space="0" w:color="auto"/>
            <w:bottom w:val="none" w:sz="0" w:space="0" w:color="auto"/>
            <w:right w:val="none" w:sz="0" w:space="0" w:color="auto"/>
          </w:divBdr>
        </w:div>
        <w:div w:id="1365247429">
          <w:marLeft w:val="0"/>
          <w:marRight w:val="0"/>
          <w:marTop w:val="0"/>
          <w:marBottom w:val="0"/>
          <w:divBdr>
            <w:top w:val="none" w:sz="0" w:space="0" w:color="auto"/>
            <w:left w:val="none" w:sz="0" w:space="0" w:color="auto"/>
            <w:bottom w:val="none" w:sz="0" w:space="0" w:color="auto"/>
            <w:right w:val="none" w:sz="0" w:space="0" w:color="auto"/>
          </w:divBdr>
        </w:div>
        <w:div w:id="1381972605">
          <w:marLeft w:val="0"/>
          <w:marRight w:val="0"/>
          <w:marTop w:val="0"/>
          <w:marBottom w:val="0"/>
          <w:divBdr>
            <w:top w:val="none" w:sz="0" w:space="0" w:color="auto"/>
            <w:left w:val="none" w:sz="0" w:space="0" w:color="auto"/>
            <w:bottom w:val="none" w:sz="0" w:space="0" w:color="auto"/>
            <w:right w:val="none" w:sz="0" w:space="0" w:color="auto"/>
          </w:divBdr>
        </w:div>
        <w:div w:id="1451051025">
          <w:marLeft w:val="0"/>
          <w:marRight w:val="0"/>
          <w:marTop w:val="0"/>
          <w:marBottom w:val="0"/>
          <w:divBdr>
            <w:top w:val="none" w:sz="0" w:space="0" w:color="auto"/>
            <w:left w:val="none" w:sz="0" w:space="0" w:color="auto"/>
            <w:bottom w:val="none" w:sz="0" w:space="0" w:color="auto"/>
            <w:right w:val="none" w:sz="0" w:space="0" w:color="auto"/>
          </w:divBdr>
        </w:div>
        <w:div w:id="1514606404">
          <w:marLeft w:val="0"/>
          <w:marRight w:val="0"/>
          <w:marTop w:val="0"/>
          <w:marBottom w:val="0"/>
          <w:divBdr>
            <w:top w:val="none" w:sz="0" w:space="0" w:color="auto"/>
            <w:left w:val="none" w:sz="0" w:space="0" w:color="auto"/>
            <w:bottom w:val="none" w:sz="0" w:space="0" w:color="auto"/>
            <w:right w:val="none" w:sz="0" w:space="0" w:color="auto"/>
          </w:divBdr>
        </w:div>
        <w:div w:id="1539734088">
          <w:marLeft w:val="0"/>
          <w:marRight w:val="0"/>
          <w:marTop w:val="0"/>
          <w:marBottom w:val="0"/>
          <w:divBdr>
            <w:top w:val="none" w:sz="0" w:space="0" w:color="auto"/>
            <w:left w:val="none" w:sz="0" w:space="0" w:color="auto"/>
            <w:bottom w:val="none" w:sz="0" w:space="0" w:color="auto"/>
            <w:right w:val="none" w:sz="0" w:space="0" w:color="auto"/>
          </w:divBdr>
        </w:div>
        <w:div w:id="1555769946">
          <w:marLeft w:val="0"/>
          <w:marRight w:val="0"/>
          <w:marTop w:val="0"/>
          <w:marBottom w:val="0"/>
          <w:divBdr>
            <w:top w:val="none" w:sz="0" w:space="0" w:color="auto"/>
            <w:left w:val="none" w:sz="0" w:space="0" w:color="auto"/>
            <w:bottom w:val="none" w:sz="0" w:space="0" w:color="auto"/>
            <w:right w:val="none" w:sz="0" w:space="0" w:color="auto"/>
          </w:divBdr>
        </w:div>
        <w:div w:id="1575626923">
          <w:marLeft w:val="0"/>
          <w:marRight w:val="0"/>
          <w:marTop w:val="0"/>
          <w:marBottom w:val="0"/>
          <w:divBdr>
            <w:top w:val="none" w:sz="0" w:space="0" w:color="auto"/>
            <w:left w:val="none" w:sz="0" w:space="0" w:color="auto"/>
            <w:bottom w:val="none" w:sz="0" w:space="0" w:color="auto"/>
            <w:right w:val="none" w:sz="0" w:space="0" w:color="auto"/>
          </w:divBdr>
        </w:div>
        <w:div w:id="1614173371">
          <w:marLeft w:val="0"/>
          <w:marRight w:val="0"/>
          <w:marTop w:val="0"/>
          <w:marBottom w:val="0"/>
          <w:divBdr>
            <w:top w:val="none" w:sz="0" w:space="0" w:color="auto"/>
            <w:left w:val="none" w:sz="0" w:space="0" w:color="auto"/>
            <w:bottom w:val="none" w:sz="0" w:space="0" w:color="auto"/>
            <w:right w:val="none" w:sz="0" w:space="0" w:color="auto"/>
          </w:divBdr>
        </w:div>
        <w:div w:id="1651717010">
          <w:marLeft w:val="0"/>
          <w:marRight w:val="0"/>
          <w:marTop w:val="0"/>
          <w:marBottom w:val="0"/>
          <w:divBdr>
            <w:top w:val="none" w:sz="0" w:space="0" w:color="auto"/>
            <w:left w:val="none" w:sz="0" w:space="0" w:color="auto"/>
            <w:bottom w:val="none" w:sz="0" w:space="0" w:color="auto"/>
            <w:right w:val="none" w:sz="0" w:space="0" w:color="auto"/>
          </w:divBdr>
        </w:div>
        <w:div w:id="1666006849">
          <w:marLeft w:val="0"/>
          <w:marRight w:val="0"/>
          <w:marTop w:val="0"/>
          <w:marBottom w:val="0"/>
          <w:divBdr>
            <w:top w:val="none" w:sz="0" w:space="0" w:color="auto"/>
            <w:left w:val="none" w:sz="0" w:space="0" w:color="auto"/>
            <w:bottom w:val="none" w:sz="0" w:space="0" w:color="auto"/>
            <w:right w:val="none" w:sz="0" w:space="0" w:color="auto"/>
          </w:divBdr>
        </w:div>
        <w:div w:id="1738017869">
          <w:marLeft w:val="0"/>
          <w:marRight w:val="0"/>
          <w:marTop w:val="0"/>
          <w:marBottom w:val="0"/>
          <w:divBdr>
            <w:top w:val="none" w:sz="0" w:space="0" w:color="auto"/>
            <w:left w:val="none" w:sz="0" w:space="0" w:color="auto"/>
            <w:bottom w:val="none" w:sz="0" w:space="0" w:color="auto"/>
            <w:right w:val="none" w:sz="0" w:space="0" w:color="auto"/>
          </w:divBdr>
        </w:div>
        <w:div w:id="1790782072">
          <w:marLeft w:val="0"/>
          <w:marRight w:val="0"/>
          <w:marTop w:val="0"/>
          <w:marBottom w:val="0"/>
          <w:divBdr>
            <w:top w:val="none" w:sz="0" w:space="0" w:color="auto"/>
            <w:left w:val="none" w:sz="0" w:space="0" w:color="auto"/>
            <w:bottom w:val="none" w:sz="0" w:space="0" w:color="auto"/>
            <w:right w:val="none" w:sz="0" w:space="0" w:color="auto"/>
          </w:divBdr>
        </w:div>
        <w:div w:id="1818523676">
          <w:marLeft w:val="0"/>
          <w:marRight w:val="0"/>
          <w:marTop w:val="0"/>
          <w:marBottom w:val="0"/>
          <w:divBdr>
            <w:top w:val="none" w:sz="0" w:space="0" w:color="auto"/>
            <w:left w:val="none" w:sz="0" w:space="0" w:color="auto"/>
            <w:bottom w:val="none" w:sz="0" w:space="0" w:color="auto"/>
            <w:right w:val="none" w:sz="0" w:space="0" w:color="auto"/>
          </w:divBdr>
        </w:div>
        <w:div w:id="1819759633">
          <w:marLeft w:val="0"/>
          <w:marRight w:val="0"/>
          <w:marTop w:val="0"/>
          <w:marBottom w:val="0"/>
          <w:divBdr>
            <w:top w:val="none" w:sz="0" w:space="0" w:color="auto"/>
            <w:left w:val="none" w:sz="0" w:space="0" w:color="auto"/>
            <w:bottom w:val="none" w:sz="0" w:space="0" w:color="auto"/>
            <w:right w:val="none" w:sz="0" w:space="0" w:color="auto"/>
          </w:divBdr>
        </w:div>
        <w:div w:id="1824928896">
          <w:marLeft w:val="0"/>
          <w:marRight w:val="0"/>
          <w:marTop w:val="0"/>
          <w:marBottom w:val="0"/>
          <w:divBdr>
            <w:top w:val="none" w:sz="0" w:space="0" w:color="auto"/>
            <w:left w:val="none" w:sz="0" w:space="0" w:color="auto"/>
            <w:bottom w:val="none" w:sz="0" w:space="0" w:color="auto"/>
            <w:right w:val="none" w:sz="0" w:space="0" w:color="auto"/>
          </w:divBdr>
        </w:div>
        <w:div w:id="1920554169">
          <w:marLeft w:val="0"/>
          <w:marRight w:val="0"/>
          <w:marTop w:val="0"/>
          <w:marBottom w:val="0"/>
          <w:divBdr>
            <w:top w:val="none" w:sz="0" w:space="0" w:color="auto"/>
            <w:left w:val="none" w:sz="0" w:space="0" w:color="auto"/>
            <w:bottom w:val="none" w:sz="0" w:space="0" w:color="auto"/>
            <w:right w:val="none" w:sz="0" w:space="0" w:color="auto"/>
          </w:divBdr>
        </w:div>
        <w:div w:id="1921018355">
          <w:marLeft w:val="0"/>
          <w:marRight w:val="0"/>
          <w:marTop w:val="0"/>
          <w:marBottom w:val="0"/>
          <w:divBdr>
            <w:top w:val="none" w:sz="0" w:space="0" w:color="auto"/>
            <w:left w:val="none" w:sz="0" w:space="0" w:color="auto"/>
            <w:bottom w:val="none" w:sz="0" w:space="0" w:color="auto"/>
            <w:right w:val="none" w:sz="0" w:space="0" w:color="auto"/>
          </w:divBdr>
        </w:div>
        <w:div w:id="1921451220">
          <w:marLeft w:val="0"/>
          <w:marRight w:val="0"/>
          <w:marTop w:val="0"/>
          <w:marBottom w:val="0"/>
          <w:divBdr>
            <w:top w:val="none" w:sz="0" w:space="0" w:color="auto"/>
            <w:left w:val="none" w:sz="0" w:space="0" w:color="auto"/>
            <w:bottom w:val="none" w:sz="0" w:space="0" w:color="auto"/>
            <w:right w:val="none" w:sz="0" w:space="0" w:color="auto"/>
          </w:divBdr>
        </w:div>
        <w:div w:id="1946183083">
          <w:marLeft w:val="0"/>
          <w:marRight w:val="0"/>
          <w:marTop w:val="0"/>
          <w:marBottom w:val="0"/>
          <w:divBdr>
            <w:top w:val="none" w:sz="0" w:space="0" w:color="auto"/>
            <w:left w:val="none" w:sz="0" w:space="0" w:color="auto"/>
            <w:bottom w:val="none" w:sz="0" w:space="0" w:color="auto"/>
            <w:right w:val="none" w:sz="0" w:space="0" w:color="auto"/>
          </w:divBdr>
        </w:div>
        <w:div w:id="1955163798">
          <w:marLeft w:val="0"/>
          <w:marRight w:val="0"/>
          <w:marTop w:val="0"/>
          <w:marBottom w:val="0"/>
          <w:divBdr>
            <w:top w:val="none" w:sz="0" w:space="0" w:color="auto"/>
            <w:left w:val="none" w:sz="0" w:space="0" w:color="auto"/>
            <w:bottom w:val="none" w:sz="0" w:space="0" w:color="auto"/>
            <w:right w:val="none" w:sz="0" w:space="0" w:color="auto"/>
          </w:divBdr>
        </w:div>
        <w:div w:id="1955557101">
          <w:marLeft w:val="0"/>
          <w:marRight w:val="0"/>
          <w:marTop w:val="0"/>
          <w:marBottom w:val="0"/>
          <w:divBdr>
            <w:top w:val="none" w:sz="0" w:space="0" w:color="auto"/>
            <w:left w:val="none" w:sz="0" w:space="0" w:color="auto"/>
            <w:bottom w:val="none" w:sz="0" w:space="0" w:color="auto"/>
            <w:right w:val="none" w:sz="0" w:space="0" w:color="auto"/>
          </w:divBdr>
        </w:div>
        <w:div w:id="1957787461">
          <w:marLeft w:val="0"/>
          <w:marRight w:val="0"/>
          <w:marTop w:val="0"/>
          <w:marBottom w:val="0"/>
          <w:divBdr>
            <w:top w:val="none" w:sz="0" w:space="0" w:color="auto"/>
            <w:left w:val="none" w:sz="0" w:space="0" w:color="auto"/>
            <w:bottom w:val="none" w:sz="0" w:space="0" w:color="auto"/>
            <w:right w:val="none" w:sz="0" w:space="0" w:color="auto"/>
          </w:divBdr>
        </w:div>
        <w:div w:id="2024627315">
          <w:marLeft w:val="0"/>
          <w:marRight w:val="0"/>
          <w:marTop w:val="0"/>
          <w:marBottom w:val="0"/>
          <w:divBdr>
            <w:top w:val="none" w:sz="0" w:space="0" w:color="auto"/>
            <w:left w:val="none" w:sz="0" w:space="0" w:color="auto"/>
            <w:bottom w:val="none" w:sz="0" w:space="0" w:color="auto"/>
            <w:right w:val="none" w:sz="0" w:space="0" w:color="auto"/>
          </w:divBdr>
        </w:div>
        <w:div w:id="2042783918">
          <w:marLeft w:val="0"/>
          <w:marRight w:val="0"/>
          <w:marTop w:val="0"/>
          <w:marBottom w:val="0"/>
          <w:divBdr>
            <w:top w:val="none" w:sz="0" w:space="0" w:color="auto"/>
            <w:left w:val="none" w:sz="0" w:space="0" w:color="auto"/>
            <w:bottom w:val="none" w:sz="0" w:space="0" w:color="auto"/>
            <w:right w:val="none" w:sz="0" w:space="0" w:color="auto"/>
          </w:divBdr>
        </w:div>
        <w:div w:id="2074810413">
          <w:marLeft w:val="0"/>
          <w:marRight w:val="0"/>
          <w:marTop w:val="0"/>
          <w:marBottom w:val="0"/>
          <w:divBdr>
            <w:top w:val="none" w:sz="0" w:space="0" w:color="auto"/>
            <w:left w:val="none" w:sz="0" w:space="0" w:color="auto"/>
            <w:bottom w:val="none" w:sz="0" w:space="0" w:color="auto"/>
            <w:right w:val="none" w:sz="0" w:space="0" w:color="auto"/>
          </w:divBdr>
        </w:div>
        <w:div w:id="2138136214">
          <w:marLeft w:val="0"/>
          <w:marRight w:val="0"/>
          <w:marTop w:val="0"/>
          <w:marBottom w:val="0"/>
          <w:divBdr>
            <w:top w:val="none" w:sz="0" w:space="0" w:color="auto"/>
            <w:left w:val="none" w:sz="0" w:space="0" w:color="auto"/>
            <w:bottom w:val="none" w:sz="0" w:space="0" w:color="auto"/>
            <w:right w:val="none" w:sz="0" w:space="0" w:color="auto"/>
          </w:divBdr>
        </w:div>
      </w:divsChild>
    </w:div>
    <w:div w:id="432480200">
      <w:bodyDiv w:val="1"/>
      <w:marLeft w:val="0"/>
      <w:marRight w:val="0"/>
      <w:marTop w:val="0"/>
      <w:marBottom w:val="0"/>
      <w:divBdr>
        <w:top w:val="none" w:sz="0" w:space="0" w:color="auto"/>
        <w:left w:val="none" w:sz="0" w:space="0" w:color="auto"/>
        <w:bottom w:val="none" w:sz="0" w:space="0" w:color="auto"/>
        <w:right w:val="none" w:sz="0" w:space="0" w:color="auto"/>
      </w:divBdr>
    </w:div>
    <w:div w:id="433671282">
      <w:bodyDiv w:val="1"/>
      <w:marLeft w:val="0"/>
      <w:marRight w:val="0"/>
      <w:marTop w:val="0"/>
      <w:marBottom w:val="0"/>
      <w:divBdr>
        <w:top w:val="none" w:sz="0" w:space="0" w:color="auto"/>
        <w:left w:val="none" w:sz="0" w:space="0" w:color="auto"/>
        <w:bottom w:val="none" w:sz="0" w:space="0" w:color="auto"/>
        <w:right w:val="none" w:sz="0" w:space="0" w:color="auto"/>
      </w:divBdr>
    </w:div>
    <w:div w:id="450436039">
      <w:bodyDiv w:val="1"/>
      <w:marLeft w:val="0"/>
      <w:marRight w:val="0"/>
      <w:marTop w:val="0"/>
      <w:marBottom w:val="0"/>
      <w:divBdr>
        <w:top w:val="none" w:sz="0" w:space="0" w:color="auto"/>
        <w:left w:val="none" w:sz="0" w:space="0" w:color="auto"/>
        <w:bottom w:val="none" w:sz="0" w:space="0" w:color="auto"/>
        <w:right w:val="none" w:sz="0" w:space="0" w:color="auto"/>
      </w:divBdr>
      <w:divsChild>
        <w:div w:id="28527609">
          <w:marLeft w:val="0"/>
          <w:marRight w:val="0"/>
          <w:marTop w:val="0"/>
          <w:marBottom w:val="0"/>
          <w:divBdr>
            <w:top w:val="none" w:sz="0" w:space="0" w:color="auto"/>
            <w:left w:val="none" w:sz="0" w:space="0" w:color="auto"/>
            <w:bottom w:val="none" w:sz="0" w:space="0" w:color="auto"/>
            <w:right w:val="none" w:sz="0" w:space="0" w:color="auto"/>
          </w:divBdr>
        </w:div>
        <w:div w:id="114756991">
          <w:marLeft w:val="0"/>
          <w:marRight w:val="0"/>
          <w:marTop w:val="0"/>
          <w:marBottom w:val="0"/>
          <w:divBdr>
            <w:top w:val="none" w:sz="0" w:space="0" w:color="auto"/>
            <w:left w:val="none" w:sz="0" w:space="0" w:color="auto"/>
            <w:bottom w:val="none" w:sz="0" w:space="0" w:color="auto"/>
            <w:right w:val="none" w:sz="0" w:space="0" w:color="auto"/>
          </w:divBdr>
        </w:div>
        <w:div w:id="147669970">
          <w:marLeft w:val="0"/>
          <w:marRight w:val="0"/>
          <w:marTop w:val="0"/>
          <w:marBottom w:val="0"/>
          <w:divBdr>
            <w:top w:val="none" w:sz="0" w:space="0" w:color="auto"/>
            <w:left w:val="none" w:sz="0" w:space="0" w:color="auto"/>
            <w:bottom w:val="none" w:sz="0" w:space="0" w:color="auto"/>
            <w:right w:val="none" w:sz="0" w:space="0" w:color="auto"/>
          </w:divBdr>
        </w:div>
        <w:div w:id="290945508">
          <w:marLeft w:val="0"/>
          <w:marRight w:val="0"/>
          <w:marTop w:val="0"/>
          <w:marBottom w:val="0"/>
          <w:divBdr>
            <w:top w:val="none" w:sz="0" w:space="0" w:color="auto"/>
            <w:left w:val="none" w:sz="0" w:space="0" w:color="auto"/>
            <w:bottom w:val="none" w:sz="0" w:space="0" w:color="auto"/>
            <w:right w:val="none" w:sz="0" w:space="0" w:color="auto"/>
          </w:divBdr>
        </w:div>
        <w:div w:id="308630075">
          <w:marLeft w:val="0"/>
          <w:marRight w:val="0"/>
          <w:marTop w:val="0"/>
          <w:marBottom w:val="0"/>
          <w:divBdr>
            <w:top w:val="none" w:sz="0" w:space="0" w:color="auto"/>
            <w:left w:val="none" w:sz="0" w:space="0" w:color="auto"/>
            <w:bottom w:val="none" w:sz="0" w:space="0" w:color="auto"/>
            <w:right w:val="none" w:sz="0" w:space="0" w:color="auto"/>
          </w:divBdr>
        </w:div>
        <w:div w:id="334382418">
          <w:marLeft w:val="0"/>
          <w:marRight w:val="0"/>
          <w:marTop w:val="0"/>
          <w:marBottom w:val="0"/>
          <w:divBdr>
            <w:top w:val="none" w:sz="0" w:space="0" w:color="auto"/>
            <w:left w:val="none" w:sz="0" w:space="0" w:color="auto"/>
            <w:bottom w:val="none" w:sz="0" w:space="0" w:color="auto"/>
            <w:right w:val="none" w:sz="0" w:space="0" w:color="auto"/>
          </w:divBdr>
        </w:div>
        <w:div w:id="342753644">
          <w:marLeft w:val="0"/>
          <w:marRight w:val="0"/>
          <w:marTop w:val="0"/>
          <w:marBottom w:val="0"/>
          <w:divBdr>
            <w:top w:val="none" w:sz="0" w:space="0" w:color="auto"/>
            <w:left w:val="none" w:sz="0" w:space="0" w:color="auto"/>
            <w:bottom w:val="none" w:sz="0" w:space="0" w:color="auto"/>
            <w:right w:val="none" w:sz="0" w:space="0" w:color="auto"/>
          </w:divBdr>
        </w:div>
        <w:div w:id="371459289">
          <w:marLeft w:val="0"/>
          <w:marRight w:val="0"/>
          <w:marTop w:val="0"/>
          <w:marBottom w:val="0"/>
          <w:divBdr>
            <w:top w:val="none" w:sz="0" w:space="0" w:color="auto"/>
            <w:left w:val="none" w:sz="0" w:space="0" w:color="auto"/>
            <w:bottom w:val="none" w:sz="0" w:space="0" w:color="auto"/>
            <w:right w:val="none" w:sz="0" w:space="0" w:color="auto"/>
          </w:divBdr>
        </w:div>
        <w:div w:id="495920507">
          <w:marLeft w:val="0"/>
          <w:marRight w:val="0"/>
          <w:marTop w:val="0"/>
          <w:marBottom w:val="0"/>
          <w:divBdr>
            <w:top w:val="none" w:sz="0" w:space="0" w:color="auto"/>
            <w:left w:val="none" w:sz="0" w:space="0" w:color="auto"/>
            <w:bottom w:val="none" w:sz="0" w:space="0" w:color="auto"/>
            <w:right w:val="none" w:sz="0" w:space="0" w:color="auto"/>
          </w:divBdr>
        </w:div>
        <w:div w:id="576090749">
          <w:marLeft w:val="0"/>
          <w:marRight w:val="0"/>
          <w:marTop w:val="0"/>
          <w:marBottom w:val="0"/>
          <w:divBdr>
            <w:top w:val="none" w:sz="0" w:space="0" w:color="auto"/>
            <w:left w:val="none" w:sz="0" w:space="0" w:color="auto"/>
            <w:bottom w:val="none" w:sz="0" w:space="0" w:color="auto"/>
            <w:right w:val="none" w:sz="0" w:space="0" w:color="auto"/>
          </w:divBdr>
        </w:div>
        <w:div w:id="631599205">
          <w:marLeft w:val="0"/>
          <w:marRight w:val="0"/>
          <w:marTop w:val="0"/>
          <w:marBottom w:val="0"/>
          <w:divBdr>
            <w:top w:val="none" w:sz="0" w:space="0" w:color="auto"/>
            <w:left w:val="none" w:sz="0" w:space="0" w:color="auto"/>
            <w:bottom w:val="none" w:sz="0" w:space="0" w:color="auto"/>
            <w:right w:val="none" w:sz="0" w:space="0" w:color="auto"/>
          </w:divBdr>
        </w:div>
        <w:div w:id="789513066">
          <w:marLeft w:val="0"/>
          <w:marRight w:val="0"/>
          <w:marTop w:val="0"/>
          <w:marBottom w:val="0"/>
          <w:divBdr>
            <w:top w:val="none" w:sz="0" w:space="0" w:color="auto"/>
            <w:left w:val="none" w:sz="0" w:space="0" w:color="auto"/>
            <w:bottom w:val="none" w:sz="0" w:space="0" w:color="auto"/>
            <w:right w:val="none" w:sz="0" w:space="0" w:color="auto"/>
          </w:divBdr>
        </w:div>
        <w:div w:id="795560729">
          <w:marLeft w:val="0"/>
          <w:marRight w:val="0"/>
          <w:marTop w:val="0"/>
          <w:marBottom w:val="0"/>
          <w:divBdr>
            <w:top w:val="none" w:sz="0" w:space="0" w:color="auto"/>
            <w:left w:val="none" w:sz="0" w:space="0" w:color="auto"/>
            <w:bottom w:val="none" w:sz="0" w:space="0" w:color="auto"/>
            <w:right w:val="none" w:sz="0" w:space="0" w:color="auto"/>
          </w:divBdr>
        </w:div>
        <w:div w:id="800030637">
          <w:marLeft w:val="0"/>
          <w:marRight w:val="0"/>
          <w:marTop w:val="0"/>
          <w:marBottom w:val="0"/>
          <w:divBdr>
            <w:top w:val="none" w:sz="0" w:space="0" w:color="auto"/>
            <w:left w:val="none" w:sz="0" w:space="0" w:color="auto"/>
            <w:bottom w:val="none" w:sz="0" w:space="0" w:color="auto"/>
            <w:right w:val="none" w:sz="0" w:space="0" w:color="auto"/>
          </w:divBdr>
        </w:div>
        <w:div w:id="814764110">
          <w:marLeft w:val="0"/>
          <w:marRight w:val="0"/>
          <w:marTop w:val="0"/>
          <w:marBottom w:val="0"/>
          <w:divBdr>
            <w:top w:val="none" w:sz="0" w:space="0" w:color="auto"/>
            <w:left w:val="none" w:sz="0" w:space="0" w:color="auto"/>
            <w:bottom w:val="none" w:sz="0" w:space="0" w:color="auto"/>
            <w:right w:val="none" w:sz="0" w:space="0" w:color="auto"/>
          </w:divBdr>
        </w:div>
        <w:div w:id="921524670">
          <w:marLeft w:val="0"/>
          <w:marRight w:val="0"/>
          <w:marTop w:val="0"/>
          <w:marBottom w:val="0"/>
          <w:divBdr>
            <w:top w:val="none" w:sz="0" w:space="0" w:color="auto"/>
            <w:left w:val="none" w:sz="0" w:space="0" w:color="auto"/>
            <w:bottom w:val="none" w:sz="0" w:space="0" w:color="auto"/>
            <w:right w:val="none" w:sz="0" w:space="0" w:color="auto"/>
          </w:divBdr>
        </w:div>
        <w:div w:id="971131841">
          <w:marLeft w:val="0"/>
          <w:marRight w:val="0"/>
          <w:marTop w:val="0"/>
          <w:marBottom w:val="0"/>
          <w:divBdr>
            <w:top w:val="none" w:sz="0" w:space="0" w:color="auto"/>
            <w:left w:val="none" w:sz="0" w:space="0" w:color="auto"/>
            <w:bottom w:val="none" w:sz="0" w:space="0" w:color="auto"/>
            <w:right w:val="none" w:sz="0" w:space="0" w:color="auto"/>
          </w:divBdr>
        </w:div>
        <w:div w:id="1020009013">
          <w:marLeft w:val="0"/>
          <w:marRight w:val="0"/>
          <w:marTop w:val="0"/>
          <w:marBottom w:val="0"/>
          <w:divBdr>
            <w:top w:val="none" w:sz="0" w:space="0" w:color="auto"/>
            <w:left w:val="none" w:sz="0" w:space="0" w:color="auto"/>
            <w:bottom w:val="none" w:sz="0" w:space="0" w:color="auto"/>
            <w:right w:val="none" w:sz="0" w:space="0" w:color="auto"/>
          </w:divBdr>
        </w:div>
        <w:div w:id="1047147335">
          <w:marLeft w:val="0"/>
          <w:marRight w:val="0"/>
          <w:marTop w:val="0"/>
          <w:marBottom w:val="0"/>
          <w:divBdr>
            <w:top w:val="none" w:sz="0" w:space="0" w:color="auto"/>
            <w:left w:val="none" w:sz="0" w:space="0" w:color="auto"/>
            <w:bottom w:val="none" w:sz="0" w:space="0" w:color="auto"/>
            <w:right w:val="none" w:sz="0" w:space="0" w:color="auto"/>
          </w:divBdr>
        </w:div>
        <w:div w:id="1063220152">
          <w:marLeft w:val="0"/>
          <w:marRight w:val="0"/>
          <w:marTop w:val="0"/>
          <w:marBottom w:val="0"/>
          <w:divBdr>
            <w:top w:val="none" w:sz="0" w:space="0" w:color="auto"/>
            <w:left w:val="none" w:sz="0" w:space="0" w:color="auto"/>
            <w:bottom w:val="none" w:sz="0" w:space="0" w:color="auto"/>
            <w:right w:val="none" w:sz="0" w:space="0" w:color="auto"/>
          </w:divBdr>
        </w:div>
        <w:div w:id="1069228265">
          <w:marLeft w:val="0"/>
          <w:marRight w:val="0"/>
          <w:marTop w:val="0"/>
          <w:marBottom w:val="0"/>
          <w:divBdr>
            <w:top w:val="none" w:sz="0" w:space="0" w:color="auto"/>
            <w:left w:val="none" w:sz="0" w:space="0" w:color="auto"/>
            <w:bottom w:val="none" w:sz="0" w:space="0" w:color="auto"/>
            <w:right w:val="none" w:sz="0" w:space="0" w:color="auto"/>
          </w:divBdr>
        </w:div>
        <w:div w:id="1136946042">
          <w:marLeft w:val="0"/>
          <w:marRight w:val="0"/>
          <w:marTop w:val="0"/>
          <w:marBottom w:val="0"/>
          <w:divBdr>
            <w:top w:val="none" w:sz="0" w:space="0" w:color="auto"/>
            <w:left w:val="none" w:sz="0" w:space="0" w:color="auto"/>
            <w:bottom w:val="none" w:sz="0" w:space="0" w:color="auto"/>
            <w:right w:val="none" w:sz="0" w:space="0" w:color="auto"/>
          </w:divBdr>
        </w:div>
        <w:div w:id="1163355698">
          <w:marLeft w:val="0"/>
          <w:marRight w:val="0"/>
          <w:marTop w:val="0"/>
          <w:marBottom w:val="0"/>
          <w:divBdr>
            <w:top w:val="none" w:sz="0" w:space="0" w:color="auto"/>
            <w:left w:val="none" w:sz="0" w:space="0" w:color="auto"/>
            <w:bottom w:val="none" w:sz="0" w:space="0" w:color="auto"/>
            <w:right w:val="none" w:sz="0" w:space="0" w:color="auto"/>
          </w:divBdr>
        </w:div>
        <w:div w:id="1231773043">
          <w:marLeft w:val="0"/>
          <w:marRight w:val="0"/>
          <w:marTop w:val="0"/>
          <w:marBottom w:val="0"/>
          <w:divBdr>
            <w:top w:val="none" w:sz="0" w:space="0" w:color="auto"/>
            <w:left w:val="none" w:sz="0" w:space="0" w:color="auto"/>
            <w:bottom w:val="none" w:sz="0" w:space="0" w:color="auto"/>
            <w:right w:val="none" w:sz="0" w:space="0" w:color="auto"/>
          </w:divBdr>
        </w:div>
        <w:div w:id="1233194875">
          <w:marLeft w:val="0"/>
          <w:marRight w:val="0"/>
          <w:marTop w:val="0"/>
          <w:marBottom w:val="0"/>
          <w:divBdr>
            <w:top w:val="none" w:sz="0" w:space="0" w:color="auto"/>
            <w:left w:val="none" w:sz="0" w:space="0" w:color="auto"/>
            <w:bottom w:val="none" w:sz="0" w:space="0" w:color="auto"/>
            <w:right w:val="none" w:sz="0" w:space="0" w:color="auto"/>
          </w:divBdr>
        </w:div>
        <w:div w:id="1235702495">
          <w:marLeft w:val="0"/>
          <w:marRight w:val="0"/>
          <w:marTop w:val="0"/>
          <w:marBottom w:val="0"/>
          <w:divBdr>
            <w:top w:val="none" w:sz="0" w:space="0" w:color="auto"/>
            <w:left w:val="none" w:sz="0" w:space="0" w:color="auto"/>
            <w:bottom w:val="none" w:sz="0" w:space="0" w:color="auto"/>
            <w:right w:val="none" w:sz="0" w:space="0" w:color="auto"/>
          </w:divBdr>
        </w:div>
        <w:div w:id="1256673647">
          <w:marLeft w:val="0"/>
          <w:marRight w:val="0"/>
          <w:marTop w:val="0"/>
          <w:marBottom w:val="0"/>
          <w:divBdr>
            <w:top w:val="none" w:sz="0" w:space="0" w:color="auto"/>
            <w:left w:val="none" w:sz="0" w:space="0" w:color="auto"/>
            <w:bottom w:val="none" w:sz="0" w:space="0" w:color="auto"/>
            <w:right w:val="none" w:sz="0" w:space="0" w:color="auto"/>
          </w:divBdr>
        </w:div>
        <w:div w:id="1271205804">
          <w:marLeft w:val="0"/>
          <w:marRight w:val="0"/>
          <w:marTop w:val="0"/>
          <w:marBottom w:val="0"/>
          <w:divBdr>
            <w:top w:val="none" w:sz="0" w:space="0" w:color="auto"/>
            <w:left w:val="none" w:sz="0" w:space="0" w:color="auto"/>
            <w:bottom w:val="none" w:sz="0" w:space="0" w:color="auto"/>
            <w:right w:val="none" w:sz="0" w:space="0" w:color="auto"/>
          </w:divBdr>
        </w:div>
        <w:div w:id="1285383728">
          <w:marLeft w:val="0"/>
          <w:marRight w:val="0"/>
          <w:marTop w:val="0"/>
          <w:marBottom w:val="0"/>
          <w:divBdr>
            <w:top w:val="none" w:sz="0" w:space="0" w:color="auto"/>
            <w:left w:val="none" w:sz="0" w:space="0" w:color="auto"/>
            <w:bottom w:val="none" w:sz="0" w:space="0" w:color="auto"/>
            <w:right w:val="none" w:sz="0" w:space="0" w:color="auto"/>
          </w:divBdr>
        </w:div>
        <w:div w:id="1362586274">
          <w:marLeft w:val="0"/>
          <w:marRight w:val="0"/>
          <w:marTop w:val="0"/>
          <w:marBottom w:val="0"/>
          <w:divBdr>
            <w:top w:val="none" w:sz="0" w:space="0" w:color="auto"/>
            <w:left w:val="none" w:sz="0" w:space="0" w:color="auto"/>
            <w:bottom w:val="none" w:sz="0" w:space="0" w:color="auto"/>
            <w:right w:val="none" w:sz="0" w:space="0" w:color="auto"/>
          </w:divBdr>
        </w:div>
        <w:div w:id="1533305029">
          <w:marLeft w:val="0"/>
          <w:marRight w:val="0"/>
          <w:marTop w:val="0"/>
          <w:marBottom w:val="0"/>
          <w:divBdr>
            <w:top w:val="none" w:sz="0" w:space="0" w:color="auto"/>
            <w:left w:val="none" w:sz="0" w:space="0" w:color="auto"/>
            <w:bottom w:val="none" w:sz="0" w:space="0" w:color="auto"/>
            <w:right w:val="none" w:sz="0" w:space="0" w:color="auto"/>
          </w:divBdr>
        </w:div>
        <w:div w:id="1632517098">
          <w:marLeft w:val="0"/>
          <w:marRight w:val="0"/>
          <w:marTop w:val="0"/>
          <w:marBottom w:val="0"/>
          <w:divBdr>
            <w:top w:val="none" w:sz="0" w:space="0" w:color="auto"/>
            <w:left w:val="none" w:sz="0" w:space="0" w:color="auto"/>
            <w:bottom w:val="none" w:sz="0" w:space="0" w:color="auto"/>
            <w:right w:val="none" w:sz="0" w:space="0" w:color="auto"/>
          </w:divBdr>
        </w:div>
        <w:div w:id="1637643769">
          <w:marLeft w:val="0"/>
          <w:marRight w:val="0"/>
          <w:marTop w:val="0"/>
          <w:marBottom w:val="0"/>
          <w:divBdr>
            <w:top w:val="none" w:sz="0" w:space="0" w:color="auto"/>
            <w:left w:val="none" w:sz="0" w:space="0" w:color="auto"/>
            <w:bottom w:val="none" w:sz="0" w:space="0" w:color="auto"/>
            <w:right w:val="none" w:sz="0" w:space="0" w:color="auto"/>
          </w:divBdr>
        </w:div>
        <w:div w:id="1647052333">
          <w:marLeft w:val="0"/>
          <w:marRight w:val="0"/>
          <w:marTop w:val="0"/>
          <w:marBottom w:val="0"/>
          <w:divBdr>
            <w:top w:val="none" w:sz="0" w:space="0" w:color="auto"/>
            <w:left w:val="none" w:sz="0" w:space="0" w:color="auto"/>
            <w:bottom w:val="none" w:sz="0" w:space="0" w:color="auto"/>
            <w:right w:val="none" w:sz="0" w:space="0" w:color="auto"/>
          </w:divBdr>
        </w:div>
        <w:div w:id="1692141130">
          <w:marLeft w:val="0"/>
          <w:marRight w:val="0"/>
          <w:marTop w:val="0"/>
          <w:marBottom w:val="0"/>
          <w:divBdr>
            <w:top w:val="none" w:sz="0" w:space="0" w:color="auto"/>
            <w:left w:val="none" w:sz="0" w:space="0" w:color="auto"/>
            <w:bottom w:val="none" w:sz="0" w:space="0" w:color="auto"/>
            <w:right w:val="none" w:sz="0" w:space="0" w:color="auto"/>
          </w:divBdr>
        </w:div>
        <w:div w:id="1729722421">
          <w:marLeft w:val="0"/>
          <w:marRight w:val="0"/>
          <w:marTop w:val="0"/>
          <w:marBottom w:val="0"/>
          <w:divBdr>
            <w:top w:val="none" w:sz="0" w:space="0" w:color="auto"/>
            <w:left w:val="none" w:sz="0" w:space="0" w:color="auto"/>
            <w:bottom w:val="none" w:sz="0" w:space="0" w:color="auto"/>
            <w:right w:val="none" w:sz="0" w:space="0" w:color="auto"/>
          </w:divBdr>
        </w:div>
        <w:div w:id="1740446142">
          <w:marLeft w:val="0"/>
          <w:marRight w:val="0"/>
          <w:marTop w:val="0"/>
          <w:marBottom w:val="0"/>
          <w:divBdr>
            <w:top w:val="none" w:sz="0" w:space="0" w:color="auto"/>
            <w:left w:val="none" w:sz="0" w:space="0" w:color="auto"/>
            <w:bottom w:val="none" w:sz="0" w:space="0" w:color="auto"/>
            <w:right w:val="none" w:sz="0" w:space="0" w:color="auto"/>
          </w:divBdr>
        </w:div>
        <w:div w:id="1747191534">
          <w:marLeft w:val="0"/>
          <w:marRight w:val="0"/>
          <w:marTop w:val="0"/>
          <w:marBottom w:val="0"/>
          <w:divBdr>
            <w:top w:val="none" w:sz="0" w:space="0" w:color="auto"/>
            <w:left w:val="none" w:sz="0" w:space="0" w:color="auto"/>
            <w:bottom w:val="none" w:sz="0" w:space="0" w:color="auto"/>
            <w:right w:val="none" w:sz="0" w:space="0" w:color="auto"/>
          </w:divBdr>
        </w:div>
        <w:div w:id="1759129784">
          <w:marLeft w:val="0"/>
          <w:marRight w:val="0"/>
          <w:marTop w:val="0"/>
          <w:marBottom w:val="0"/>
          <w:divBdr>
            <w:top w:val="none" w:sz="0" w:space="0" w:color="auto"/>
            <w:left w:val="none" w:sz="0" w:space="0" w:color="auto"/>
            <w:bottom w:val="none" w:sz="0" w:space="0" w:color="auto"/>
            <w:right w:val="none" w:sz="0" w:space="0" w:color="auto"/>
          </w:divBdr>
        </w:div>
        <w:div w:id="1776364833">
          <w:marLeft w:val="0"/>
          <w:marRight w:val="0"/>
          <w:marTop w:val="0"/>
          <w:marBottom w:val="0"/>
          <w:divBdr>
            <w:top w:val="none" w:sz="0" w:space="0" w:color="auto"/>
            <w:left w:val="none" w:sz="0" w:space="0" w:color="auto"/>
            <w:bottom w:val="none" w:sz="0" w:space="0" w:color="auto"/>
            <w:right w:val="none" w:sz="0" w:space="0" w:color="auto"/>
          </w:divBdr>
        </w:div>
        <w:div w:id="1796949593">
          <w:marLeft w:val="0"/>
          <w:marRight w:val="0"/>
          <w:marTop w:val="0"/>
          <w:marBottom w:val="0"/>
          <w:divBdr>
            <w:top w:val="none" w:sz="0" w:space="0" w:color="auto"/>
            <w:left w:val="none" w:sz="0" w:space="0" w:color="auto"/>
            <w:bottom w:val="none" w:sz="0" w:space="0" w:color="auto"/>
            <w:right w:val="none" w:sz="0" w:space="0" w:color="auto"/>
          </w:divBdr>
        </w:div>
        <w:div w:id="1824152472">
          <w:marLeft w:val="0"/>
          <w:marRight w:val="0"/>
          <w:marTop w:val="0"/>
          <w:marBottom w:val="0"/>
          <w:divBdr>
            <w:top w:val="none" w:sz="0" w:space="0" w:color="auto"/>
            <w:left w:val="none" w:sz="0" w:space="0" w:color="auto"/>
            <w:bottom w:val="none" w:sz="0" w:space="0" w:color="auto"/>
            <w:right w:val="none" w:sz="0" w:space="0" w:color="auto"/>
          </w:divBdr>
        </w:div>
        <w:div w:id="1850489522">
          <w:marLeft w:val="0"/>
          <w:marRight w:val="0"/>
          <w:marTop w:val="0"/>
          <w:marBottom w:val="0"/>
          <w:divBdr>
            <w:top w:val="none" w:sz="0" w:space="0" w:color="auto"/>
            <w:left w:val="none" w:sz="0" w:space="0" w:color="auto"/>
            <w:bottom w:val="none" w:sz="0" w:space="0" w:color="auto"/>
            <w:right w:val="none" w:sz="0" w:space="0" w:color="auto"/>
          </w:divBdr>
        </w:div>
        <w:div w:id="2038584521">
          <w:marLeft w:val="0"/>
          <w:marRight w:val="0"/>
          <w:marTop w:val="0"/>
          <w:marBottom w:val="0"/>
          <w:divBdr>
            <w:top w:val="none" w:sz="0" w:space="0" w:color="auto"/>
            <w:left w:val="none" w:sz="0" w:space="0" w:color="auto"/>
            <w:bottom w:val="none" w:sz="0" w:space="0" w:color="auto"/>
            <w:right w:val="none" w:sz="0" w:space="0" w:color="auto"/>
          </w:divBdr>
        </w:div>
        <w:div w:id="2111507044">
          <w:marLeft w:val="0"/>
          <w:marRight w:val="0"/>
          <w:marTop w:val="0"/>
          <w:marBottom w:val="0"/>
          <w:divBdr>
            <w:top w:val="none" w:sz="0" w:space="0" w:color="auto"/>
            <w:left w:val="none" w:sz="0" w:space="0" w:color="auto"/>
            <w:bottom w:val="none" w:sz="0" w:space="0" w:color="auto"/>
            <w:right w:val="none" w:sz="0" w:space="0" w:color="auto"/>
          </w:divBdr>
        </w:div>
        <w:div w:id="2125028588">
          <w:marLeft w:val="0"/>
          <w:marRight w:val="0"/>
          <w:marTop w:val="0"/>
          <w:marBottom w:val="0"/>
          <w:divBdr>
            <w:top w:val="none" w:sz="0" w:space="0" w:color="auto"/>
            <w:left w:val="none" w:sz="0" w:space="0" w:color="auto"/>
            <w:bottom w:val="none" w:sz="0" w:space="0" w:color="auto"/>
            <w:right w:val="none" w:sz="0" w:space="0" w:color="auto"/>
          </w:divBdr>
        </w:div>
        <w:div w:id="2135053570">
          <w:marLeft w:val="0"/>
          <w:marRight w:val="0"/>
          <w:marTop w:val="0"/>
          <w:marBottom w:val="0"/>
          <w:divBdr>
            <w:top w:val="none" w:sz="0" w:space="0" w:color="auto"/>
            <w:left w:val="none" w:sz="0" w:space="0" w:color="auto"/>
            <w:bottom w:val="none" w:sz="0" w:space="0" w:color="auto"/>
            <w:right w:val="none" w:sz="0" w:space="0" w:color="auto"/>
          </w:divBdr>
        </w:div>
      </w:divsChild>
    </w:div>
    <w:div w:id="460923713">
      <w:bodyDiv w:val="1"/>
      <w:marLeft w:val="0"/>
      <w:marRight w:val="0"/>
      <w:marTop w:val="0"/>
      <w:marBottom w:val="0"/>
      <w:divBdr>
        <w:top w:val="none" w:sz="0" w:space="0" w:color="auto"/>
        <w:left w:val="none" w:sz="0" w:space="0" w:color="auto"/>
        <w:bottom w:val="none" w:sz="0" w:space="0" w:color="auto"/>
        <w:right w:val="none" w:sz="0" w:space="0" w:color="auto"/>
      </w:divBdr>
      <w:divsChild>
        <w:div w:id="575896122">
          <w:marLeft w:val="0"/>
          <w:marRight w:val="0"/>
          <w:marTop w:val="0"/>
          <w:marBottom w:val="0"/>
          <w:divBdr>
            <w:top w:val="none" w:sz="0" w:space="0" w:color="auto"/>
            <w:left w:val="none" w:sz="0" w:space="0" w:color="auto"/>
            <w:bottom w:val="none" w:sz="0" w:space="0" w:color="auto"/>
            <w:right w:val="none" w:sz="0" w:space="0" w:color="auto"/>
          </w:divBdr>
        </w:div>
        <w:div w:id="611981535">
          <w:marLeft w:val="0"/>
          <w:marRight w:val="0"/>
          <w:marTop w:val="0"/>
          <w:marBottom w:val="0"/>
          <w:divBdr>
            <w:top w:val="none" w:sz="0" w:space="0" w:color="auto"/>
            <w:left w:val="none" w:sz="0" w:space="0" w:color="auto"/>
            <w:bottom w:val="none" w:sz="0" w:space="0" w:color="auto"/>
            <w:right w:val="none" w:sz="0" w:space="0" w:color="auto"/>
          </w:divBdr>
        </w:div>
        <w:div w:id="791704238">
          <w:marLeft w:val="0"/>
          <w:marRight w:val="0"/>
          <w:marTop w:val="0"/>
          <w:marBottom w:val="0"/>
          <w:divBdr>
            <w:top w:val="none" w:sz="0" w:space="0" w:color="auto"/>
            <w:left w:val="none" w:sz="0" w:space="0" w:color="auto"/>
            <w:bottom w:val="none" w:sz="0" w:space="0" w:color="auto"/>
            <w:right w:val="none" w:sz="0" w:space="0" w:color="auto"/>
          </w:divBdr>
        </w:div>
        <w:div w:id="827945014">
          <w:marLeft w:val="0"/>
          <w:marRight w:val="0"/>
          <w:marTop w:val="0"/>
          <w:marBottom w:val="0"/>
          <w:divBdr>
            <w:top w:val="none" w:sz="0" w:space="0" w:color="auto"/>
            <w:left w:val="none" w:sz="0" w:space="0" w:color="auto"/>
            <w:bottom w:val="none" w:sz="0" w:space="0" w:color="auto"/>
            <w:right w:val="none" w:sz="0" w:space="0" w:color="auto"/>
          </w:divBdr>
        </w:div>
        <w:div w:id="940794993">
          <w:marLeft w:val="0"/>
          <w:marRight w:val="0"/>
          <w:marTop w:val="0"/>
          <w:marBottom w:val="0"/>
          <w:divBdr>
            <w:top w:val="none" w:sz="0" w:space="0" w:color="auto"/>
            <w:left w:val="none" w:sz="0" w:space="0" w:color="auto"/>
            <w:bottom w:val="none" w:sz="0" w:space="0" w:color="auto"/>
            <w:right w:val="none" w:sz="0" w:space="0" w:color="auto"/>
          </w:divBdr>
        </w:div>
        <w:div w:id="949631437">
          <w:marLeft w:val="0"/>
          <w:marRight w:val="0"/>
          <w:marTop w:val="0"/>
          <w:marBottom w:val="0"/>
          <w:divBdr>
            <w:top w:val="none" w:sz="0" w:space="0" w:color="auto"/>
            <w:left w:val="none" w:sz="0" w:space="0" w:color="auto"/>
            <w:bottom w:val="none" w:sz="0" w:space="0" w:color="auto"/>
            <w:right w:val="none" w:sz="0" w:space="0" w:color="auto"/>
          </w:divBdr>
        </w:div>
        <w:div w:id="1134173821">
          <w:marLeft w:val="0"/>
          <w:marRight w:val="0"/>
          <w:marTop w:val="0"/>
          <w:marBottom w:val="0"/>
          <w:divBdr>
            <w:top w:val="none" w:sz="0" w:space="0" w:color="auto"/>
            <w:left w:val="none" w:sz="0" w:space="0" w:color="auto"/>
            <w:bottom w:val="none" w:sz="0" w:space="0" w:color="auto"/>
            <w:right w:val="none" w:sz="0" w:space="0" w:color="auto"/>
          </w:divBdr>
        </w:div>
        <w:div w:id="1658414440">
          <w:marLeft w:val="0"/>
          <w:marRight w:val="0"/>
          <w:marTop w:val="0"/>
          <w:marBottom w:val="0"/>
          <w:divBdr>
            <w:top w:val="none" w:sz="0" w:space="0" w:color="auto"/>
            <w:left w:val="none" w:sz="0" w:space="0" w:color="auto"/>
            <w:bottom w:val="none" w:sz="0" w:space="0" w:color="auto"/>
            <w:right w:val="none" w:sz="0" w:space="0" w:color="auto"/>
          </w:divBdr>
        </w:div>
        <w:div w:id="1767069190">
          <w:marLeft w:val="0"/>
          <w:marRight w:val="0"/>
          <w:marTop w:val="0"/>
          <w:marBottom w:val="0"/>
          <w:divBdr>
            <w:top w:val="none" w:sz="0" w:space="0" w:color="auto"/>
            <w:left w:val="none" w:sz="0" w:space="0" w:color="auto"/>
            <w:bottom w:val="none" w:sz="0" w:space="0" w:color="auto"/>
            <w:right w:val="none" w:sz="0" w:space="0" w:color="auto"/>
          </w:divBdr>
        </w:div>
        <w:div w:id="1887522232">
          <w:marLeft w:val="0"/>
          <w:marRight w:val="0"/>
          <w:marTop w:val="0"/>
          <w:marBottom w:val="0"/>
          <w:divBdr>
            <w:top w:val="none" w:sz="0" w:space="0" w:color="auto"/>
            <w:left w:val="none" w:sz="0" w:space="0" w:color="auto"/>
            <w:bottom w:val="none" w:sz="0" w:space="0" w:color="auto"/>
            <w:right w:val="none" w:sz="0" w:space="0" w:color="auto"/>
          </w:divBdr>
        </w:div>
        <w:div w:id="1946885676">
          <w:marLeft w:val="0"/>
          <w:marRight w:val="0"/>
          <w:marTop w:val="0"/>
          <w:marBottom w:val="0"/>
          <w:divBdr>
            <w:top w:val="none" w:sz="0" w:space="0" w:color="auto"/>
            <w:left w:val="none" w:sz="0" w:space="0" w:color="auto"/>
            <w:bottom w:val="none" w:sz="0" w:space="0" w:color="auto"/>
            <w:right w:val="none" w:sz="0" w:space="0" w:color="auto"/>
          </w:divBdr>
        </w:div>
        <w:div w:id="2124155022">
          <w:marLeft w:val="0"/>
          <w:marRight w:val="0"/>
          <w:marTop w:val="0"/>
          <w:marBottom w:val="0"/>
          <w:divBdr>
            <w:top w:val="none" w:sz="0" w:space="0" w:color="auto"/>
            <w:left w:val="none" w:sz="0" w:space="0" w:color="auto"/>
            <w:bottom w:val="none" w:sz="0" w:space="0" w:color="auto"/>
            <w:right w:val="none" w:sz="0" w:space="0" w:color="auto"/>
          </w:divBdr>
        </w:div>
      </w:divsChild>
    </w:div>
    <w:div w:id="466707792">
      <w:bodyDiv w:val="1"/>
      <w:marLeft w:val="0"/>
      <w:marRight w:val="0"/>
      <w:marTop w:val="0"/>
      <w:marBottom w:val="0"/>
      <w:divBdr>
        <w:top w:val="none" w:sz="0" w:space="0" w:color="auto"/>
        <w:left w:val="none" w:sz="0" w:space="0" w:color="auto"/>
        <w:bottom w:val="none" w:sz="0" w:space="0" w:color="auto"/>
        <w:right w:val="none" w:sz="0" w:space="0" w:color="auto"/>
      </w:divBdr>
    </w:div>
    <w:div w:id="466901690">
      <w:bodyDiv w:val="1"/>
      <w:marLeft w:val="0"/>
      <w:marRight w:val="0"/>
      <w:marTop w:val="0"/>
      <w:marBottom w:val="0"/>
      <w:divBdr>
        <w:top w:val="none" w:sz="0" w:space="0" w:color="auto"/>
        <w:left w:val="none" w:sz="0" w:space="0" w:color="auto"/>
        <w:bottom w:val="none" w:sz="0" w:space="0" w:color="auto"/>
        <w:right w:val="none" w:sz="0" w:space="0" w:color="auto"/>
      </w:divBdr>
    </w:div>
    <w:div w:id="474614826">
      <w:bodyDiv w:val="1"/>
      <w:marLeft w:val="0"/>
      <w:marRight w:val="0"/>
      <w:marTop w:val="0"/>
      <w:marBottom w:val="0"/>
      <w:divBdr>
        <w:top w:val="none" w:sz="0" w:space="0" w:color="auto"/>
        <w:left w:val="none" w:sz="0" w:space="0" w:color="auto"/>
        <w:bottom w:val="none" w:sz="0" w:space="0" w:color="auto"/>
        <w:right w:val="none" w:sz="0" w:space="0" w:color="auto"/>
      </w:divBdr>
      <w:divsChild>
        <w:div w:id="2011326098">
          <w:marLeft w:val="0"/>
          <w:marRight w:val="0"/>
          <w:marTop w:val="0"/>
          <w:marBottom w:val="0"/>
          <w:divBdr>
            <w:top w:val="none" w:sz="0" w:space="0" w:color="auto"/>
            <w:left w:val="none" w:sz="0" w:space="0" w:color="auto"/>
            <w:bottom w:val="none" w:sz="0" w:space="0" w:color="auto"/>
            <w:right w:val="none" w:sz="0" w:space="0" w:color="auto"/>
          </w:divBdr>
        </w:div>
        <w:div w:id="325980675">
          <w:marLeft w:val="0"/>
          <w:marRight w:val="0"/>
          <w:marTop w:val="0"/>
          <w:marBottom w:val="0"/>
          <w:divBdr>
            <w:top w:val="none" w:sz="0" w:space="0" w:color="auto"/>
            <w:left w:val="none" w:sz="0" w:space="0" w:color="auto"/>
            <w:bottom w:val="none" w:sz="0" w:space="0" w:color="auto"/>
            <w:right w:val="none" w:sz="0" w:space="0" w:color="auto"/>
          </w:divBdr>
        </w:div>
      </w:divsChild>
    </w:div>
    <w:div w:id="476382502">
      <w:bodyDiv w:val="1"/>
      <w:marLeft w:val="0"/>
      <w:marRight w:val="0"/>
      <w:marTop w:val="0"/>
      <w:marBottom w:val="0"/>
      <w:divBdr>
        <w:top w:val="none" w:sz="0" w:space="0" w:color="auto"/>
        <w:left w:val="none" w:sz="0" w:space="0" w:color="auto"/>
        <w:bottom w:val="none" w:sz="0" w:space="0" w:color="auto"/>
        <w:right w:val="none" w:sz="0" w:space="0" w:color="auto"/>
      </w:divBdr>
      <w:divsChild>
        <w:div w:id="110128560">
          <w:marLeft w:val="0"/>
          <w:marRight w:val="0"/>
          <w:marTop w:val="0"/>
          <w:marBottom w:val="0"/>
          <w:divBdr>
            <w:top w:val="none" w:sz="0" w:space="0" w:color="auto"/>
            <w:left w:val="none" w:sz="0" w:space="0" w:color="auto"/>
            <w:bottom w:val="none" w:sz="0" w:space="0" w:color="auto"/>
            <w:right w:val="none" w:sz="0" w:space="0" w:color="auto"/>
          </w:divBdr>
        </w:div>
        <w:div w:id="168642375">
          <w:marLeft w:val="0"/>
          <w:marRight w:val="0"/>
          <w:marTop w:val="0"/>
          <w:marBottom w:val="0"/>
          <w:divBdr>
            <w:top w:val="none" w:sz="0" w:space="0" w:color="auto"/>
            <w:left w:val="none" w:sz="0" w:space="0" w:color="auto"/>
            <w:bottom w:val="none" w:sz="0" w:space="0" w:color="auto"/>
            <w:right w:val="none" w:sz="0" w:space="0" w:color="auto"/>
          </w:divBdr>
        </w:div>
        <w:div w:id="243301262">
          <w:marLeft w:val="0"/>
          <w:marRight w:val="0"/>
          <w:marTop w:val="0"/>
          <w:marBottom w:val="0"/>
          <w:divBdr>
            <w:top w:val="none" w:sz="0" w:space="0" w:color="auto"/>
            <w:left w:val="none" w:sz="0" w:space="0" w:color="auto"/>
            <w:bottom w:val="none" w:sz="0" w:space="0" w:color="auto"/>
            <w:right w:val="none" w:sz="0" w:space="0" w:color="auto"/>
          </w:divBdr>
        </w:div>
        <w:div w:id="339888642">
          <w:marLeft w:val="0"/>
          <w:marRight w:val="0"/>
          <w:marTop w:val="0"/>
          <w:marBottom w:val="0"/>
          <w:divBdr>
            <w:top w:val="none" w:sz="0" w:space="0" w:color="auto"/>
            <w:left w:val="none" w:sz="0" w:space="0" w:color="auto"/>
            <w:bottom w:val="none" w:sz="0" w:space="0" w:color="auto"/>
            <w:right w:val="none" w:sz="0" w:space="0" w:color="auto"/>
          </w:divBdr>
        </w:div>
        <w:div w:id="393629972">
          <w:marLeft w:val="0"/>
          <w:marRight w:val="0"/>
          <w:marTop w:val="0"/>
          <w:marBottom w:val="0"/>
          <w:divBdr>
            <w:top w:val="none" w:sz="0" w:space="0" w:color="auto"/>
            <w:left w:val="none" w:sz="0" w:space="0" w:color="auto"/>
            <w:bottom w:val="none" w:sz="0" w:space="0" w:color="auto"/>
            <w:right w:val="none" w:sz="0" w:space="0" w:color="auto"/>
          </w:divBdr>
        </w:div>
        <w:div w:id="404574686">
          <w:marLeft w:val="0"/>
          <w:marRight w:val="0"/>
          <w:marTop w:val="0"/>
          <w:marBottom w:val="0"/>
          <w:divBdr>
            <w:top w:val="none" w:sz="0" w:space="0" w:color="auto"/>
            <w:left w:val="none" w:sz="0" w:space="0" w:color="auto"/>
            <w:bottom w:val="none" w:sz="0" w:space="0" w:color="auto"/>
            <w:right w:val="none" w:sz="0" w:space="0" w:color="auto"/>
          </w:divBdr>
        </w:div>
        <w:div w:id="430050882">
          <w:marLeft w:val="0"/>
          <w:marRight w:val="0"/>
          <w:marTop w:val="0"/>
          <w:marBottom w:val="0"/>
          <w:divBdr>
            <w:top w:val="none" w:sz="0" w:space="0" w:color="auto"/>
            <w:left w:val="none" w:sz="0" w:space="0" w:color="auto"/>
            <w:bottom w:val="none" w:sz="0" w:space="0" w:color="auto"/>
            <w:right w:val="none" w:sz="0" w:space="0" w:color="auto"/>
          </w:divBdr>
        </w:div>
        <w:div w:id="456334801">
          <w:marLeft w:val="0"/>
          <w:marRight w:val="0"/>
          <w:marTop w:val="0"/>
          <w:marBottom w:val="0"/>
          <w:divBdr>
            <w:top w:val="none" w:sz="0" w:space="0" w:color="auto"/>
            <w:left w:val="none" w:sz="0" w:space="0" w:color="auto"/>
            <w:bottom w:val="none" w:sz="0" w:space="0" w:color="auto"/>
            <w:right w:val="none" w:sz="0" w:space="0" w:color="auto"/>
          </w:divBdr>
        </w:div>
        <w:div w:id="633753749">
          <w:marLeft w:val="0"/>
          <w:marRight w:val="0"/>
          <w:marTop w:val="0"/>
          <w:marBottom w:val="0"/>
          <w:divBdr>
            <w:top w:val="none" w:sz="0" w:space="0" w:color="auto"/>
            <w:left w:val="none" w:sz="0" w:space="0" w:color="auto"/>
            <w:bottom w:val="none" w:sz="0" w:space="0" w:color="auto"/>
            <w:right w:val="none" w:sz="0" w:space="0" w:color="auto"/>
          </w:divBdr>
        </w:div>
        <w:div w:id="655844287">
          <w:marLeft w:val="0"/>
          <w:marRight w:val="0"/>
          <w:marTop w:val="0"/>
          <w:marBottom w:val="0"/>
          <w:divBdr>
            <w:top w:val="none" w:sz="0" w:space="0" w:color="auto"/>
            <w:left w:val="none" w:sz="0" w:space="0" w:color="auto"/>
            <w:bottom w:val="none" w:sz="0" w:space="0" w:color="auto"/>
            <w:right w:val="none" w:sz="0" w:space="0" w:color="auto"/>
          </w:divBdr>
        </w:div>
        <w:div w:id="705640139">
          <w:marLeft w:val="0"/>
          <w:marRight w:val="0"/>
          <w:marTop w:val="0"/>
          <w:marBottom w:val="0"/>
          <w:divBdr>
            <w:top w:val="none" w:sz="0" w:space="0" w:color="auto"/>
            <w:left w:val="none" w:sz="0" w:space="0" w:color="auto"/>
            <w:bottom w:val="none" w:sz="0" w:space="0" w:color="auto"/>
            <w:right w:val="none" w:sz="0" w:space="0" w:color="auto"/>
          </w:divBdr>
        </w:div>
        <w:div w:id="734400798">
          <w:marLeft w:val="0"/>
          <w:marRight w:val="0"/>
          <w:marTop w:val="0"/>
          <w:marBottom w:val="0"/>
          <w:divBdr>
            <w:top w:val="none" w:sz="0" w:space="0" w:color="auto"/>
            <w:left w:val="none" w:sz="0" w:space="0" w:color="auto"/>
            <w:bottom w:val="none" w:sz="0" w:space="0" w:color="auto"/>
            <w:right w:val="none" w:sz="0" w:space="0" w:color="auto"/>
          </w:divBdr>
        </w:div>
        <w:div w:id="1091849095">
          <w:marLeft w:val="0"/>
          <w:marRight w:val="0"/>
          <w:marTop w:val="0"/>
          <w:marBottom w:val="0"/>
          <w:divBdr>
            <w:top w:val="none" w:sz="0" w:space="0" w:color="auto"/>
            <w:left w:val="none" w:sz="0" w:space="0" w:color="auto"/>
            <w:bottom w:val="none" w:sz="0" w:space="0" w:color="auto"/>
            <w:right w:val="none" w:sz="0" w:space="0" w:color="auto"/>
          </w:divBdr>
        </w:div>
        <w:div w:id="1113598102">
          <w:marLeft w:val="0"/>
          <w:marRight w:val="0"/>
          <w:marTop w:val="0"/>
          <w:marBottom w:val="0"/>
          <w:divBdr>
            <w:top w:val="none" w:sz="0" w:space="0" w:color="auto"/>
            <w:left w:val="none" w:sz="0" w:space="0" w:color="auto"/>
            <w:bottom w:val="none" w:sz="0" w:space="0" w:color="auto"/>
            <w:right w:val="none" w:sz="0" w:space="0" w:color="auto"/>
          </w:divBdr>
        </w:div>
        <w:div w:id="1231113189">
          <w:marLeft w:val="0"/>
          <w:marRight w:val="0"/>
          <w:marTop w:val="0"/>
          <w:marBottom w:val="0"/>
          <w:divBdr>
            <w:top w:val="none" w:sz="0" w:space="0" w:color="auto"/>
            <w:left w:val="none" w:sz="0" w:space="0" w:color="auto"/>
            <w:bottom w:val="none" w:sz="0" w:space="0" w:color="auto"/>
            <w:right w:val="none" w:sz="0" w:space="0" w:color="auto"/>
          </w:divBdr>
        </w:div>
        <w:div w:id="1315722658">
          <w:marLeft w:val="0"/>
          <w:marRight w:val="0"/>
          <w:marTop w:val="0"/>
          <w:marBottom w:val="0"/>
          <w:divBdr>
            <w:top w:val="none" w:sz="0" w:space="0" w:color="auto"/>
            <w:left w:val="none" w:sz="0" w:space="0" w:color="auto"/>
            <w:bottom w:val="none" w:sz="0" w:space="0" w:color="auto"/>
            <w:right w:val="none" w:sz="0" w:space="0" w:color="auto"/>
          </w:divBdr>
        </w:div>
        <w:div w:id="1434283927">
          <w:marLeft w:val="0"/>
          <w:marRight w:val="0"/>
          <w:marTop w:val="0"/>
          <w:marBottom w:val="0"/>
          <w:divBdr>
            <w:top w:val="none" w:sz="0" w:space="0" w:color="auto"/>
            <w:left w:val="none" w:sz="0" w:space="0" w:color="auto"/>
            <w:bottom w:val="none" w:sz="0" w:space="0" w:color="auto"/>
            <w:right w:val="none" w:sz="0" w:space="0" w:color="auto"/>
          </w:divBdr>
        </w:div>
        <w:div w:id="1780448595">
          <w:marLeft w:val="0"/>
          <w:marRight w:val="0"/>
          <w:marTop w:val="0"/>
          <w:marBottom w:val="0"/>
          <w:divBdr>
            <w:top w:val="none" w:sz="0" w:space="0" w:color="auto"/>
            <w:left w:val="none" w:sz="0" w:space="0" w:color="auto"/>
            <w:bottom w:val="none" w:sz="0" w:space="0" w:color="auto"/>
            <w:right w:val="none" w:sz="0" w:space="0" w:color="auto"/>
          </w:divBdr>
        </w:div>
      </w:divsChild>
    </w:div>
    <w:div w:id="484126151">
      <w:bodyDiv w:val="1"/>
      <w:marLeft w:val="0"/>
      <w:marRight w:val="0"/>
      <w:marTop w:val="0"/>
      <w:marBottom w:val="0"/>
      <w:divBdr>
        <w:top w:val="none" w:sz="0" w:space="0" w:color="auto"/>
        <w:left w:val="none" w:sz="0" w:space="0" w:color="auto"/>
        <w:bottom w:val="none" w:sz="0" w:space="0" w:color="auto"/>
        <w:right w:val="none" w:sz="0" w:space="0" w:color="auto"/>
      </w:divBdr>
    </w:div>
    <w:div w:id="535116461">
      <w:bodyDiv w:val="1"/>
      <w:marLeft w:val="0"/>
      <w:marRight w:val="0"/>
      <w:marTop w:val="0"/>
      <w:marBottom w:val="0"/>
      <w:divBdr>
        <w:top w:val="none" w:sz="0" w:space="0" w:color="auto"/>
        <w:left w:val="none" w:sz="0" w:space="0" w:color="auto"/>
        <w:bottom w:val="none" w:sz="0" w:space="0" w:color="auto"/>
        <w:right w:val="none" w:sz="0" w:space="0" w:color="auto"/>
      </w:divBdr>
      <w:divsChild>
        <w:div w:id="44574113">
          <w:marLeft w:val="0"/>
          <w:marRight w:val="0"/>
          <w:marTop w:val="0"/>
          <w:marBottom w:val="0"/>
          <w:divBdr>
            <w:top w:val="none" w:sz="0" w:space="0" w:color="auto"/>
            <w:left w:val="none" w:sz="0" w:space="0" w:color="auto"/>
            <w:bottom w:val="none" w:sz="0" w:space="0" w:color="auto"/>
            <w:right w:val="none" w:sz="0" w:space="0" w:color="auto"/>
          </w:divBdr>
        </w:div>
        <w:div w:id="443811570">
          <w:marLeft w:val="0"/>
          <w:marRight w:val="0"/>
          <w:marTop w:val="0"/>
          <w:marBottom w:val="0"/>
          <w:divBdr>
            <w:top w:val="none" w:sz="0" w:space="0" w:color="auto"/>
            <w:left w:val="none" w:sz="0" w:space="0" w:color="auto"/>
            <w:bottom w:val="none" w:sz="0" w:space="0" w:color="auto"/>
            <w:right w:val="none" w:sz="0" w:space="0" w:color="auto"/>
          </w:divBdr>
        </w:div>
        <w:div w:id="628126172">
          <w:marLeft w:val="0"/>
          <w:marRight w:val="0"/>
          <w:marTop w:val="0"/>
          <w:marBottom w:val="0"/>
          <w:divBdr>
            <w:top w:val="none" w:sz="0" w:space="0" w:color="auto"/>
            <w:left w:val="none" w:sz="0" w:space="0" w:color="auto"/>
            <w:bottom w:val="none" w:sz="0" w:space="0" w:color="auto"/>
            <w:right w:val="none" w:sz="0" w:space="0" w:color="auto"/>
          </w:divBdr>
        </w:div>
        <w:div w:id="665473213">
          <w:marLeft w:val="0"/>
          <w:marRight w:val="0"/>
          <w:marTop w:val="0"/>
          <w:marBottom w:val="0"/>
          <w:divBdr>
            <w:top w:val="none" w:sz="0" w:space="0" w:color="auto"/>
            <w:left w:val="none" w:sz="0" w:space="0" w:color="auto"/>
            <w:bottom w:val="none" w:sz="0" w:space="0" w:color="auto"/>
            <w:right w:val="none" w:sz="0" w:space="0" w:color="auto"/>
          </w:divBdr>
        </w:div>
        <w:div w:id="692657328">
          <w:marLeft w:val="0"/>
          <w:marRight w:val="0"/>
          <w:marTop w:val="0"/>
          <w:marBottom w:val="0"/>
          <w:divBdr>
            <w:top w:val="none" w:sz="0" w:space="0" w:color="auto"/>
            <w:left w:val="none" w:sz="0" w:space="0" w:color="auto"/>
            <w:bottom w:val="none" w:sz="0" w:space="0" w:color="auto"/>
            <w:right w:val="none" w:sz="0" w:space="0" w:color="auto"/>
          </w:divBdr>
        </w:div>
        <w:div w:id="784890958">
          <w:marLeft w:val="0"/>
          <w:marRight w:val="0"/>
          <w:marTop w:val="0"/>
          <w:marBottom w:val="0"/>
          <w:divBdr>
            <w:top w:val="none" w:sz="0" w:space="0" w:color="auto"/>
            <w:left w:val="none" w:sz="0" w:space="0" w:color="auto"/>
            <w:bottom w:val="none" w:sz="0" w:space="0" w:color="auto"/>
            <w:right w:val="none" w:sz="0" w:space="0" w:color="auto"/>
          </w:divBdr>
        </w:div>
        <w:div w:id="834415882">
          <w:marLeft w:val="0"/>
          <w:marRight w:val="0"/>
          <w:marTop w:val="0"/>
          <w:marBottom w:val="0"/>
          <w:divBdr>
            <w:top w:val="none" w:sz="0" w:space="0" w:color="auto"/>
            <w:left w:val="none" w:sz="0" w:space="0" w:color="auto"/>
            <w:bottom w:val="none" w:sz="0" w:space="0" w:color="auto"/>
            <w:right w:val="none" w:sz="0" w:space="0" w:color="auto"/>
          </w:divBdr>
        </w:div>
        <w:div w:id="857041520">
          <w:marLeft w:val="0"/>
          <w:marRight w:val="0"/>
          <w:marTop w:val="0"/>
          <w:marBottom w:val="0"/>
          <w:divBdr>
            <w:top w:val="none" w:sz="0" w:space="0" w:color="auto"/>
            <w:left w:val="none" w:sz="0" w:space="0" w:color="auto"/>
            <w:bottom w:val="none" w:sz="0" w:space="0" w:color="auto"/>
            <w:right w:val="none" w:sz="0" w:space="0" w:color="auto"/>
          </w:divBdr>
        </w:div>
        <w:div w:id="1032534867">
          <w:marLeft w:val="0"/>
          <w:marRight w:val="0"/>
          <w:marTop w:val="0"/>
          <w:marBottom w:val="0"/>
          <w:divBdr>
            <w:top w:val="none" w:sz="0" w:space="0" w:color="auto"/>
            <w:left w:val="none" w:sz="0" w:space="0" w:color="auto"/>
            <w:bottom w:val="none" w:sz="0" w:space="0" w:color="auto"/>
            <w:right w:val="none" w:sz="0" w:space="0" w:color="auto"/>
          </w:divBdr>
        </w:div>
        <w:div w:id="1203634340">
          <w:marLeft w:val="0"/>
          <w:marRight w:val="0"/>
          <w:marTop w:val="0"/>
          <w:marBottom w:val="0"/>
          <w:divBdr>
            <w:top w:val="none" w:sz="0" w:space="0" w:color="auto"/>
            <w:left w:val="none" w:sz="0" w:space="0" w:color="auto"/>
            <w:bottom w:val="none" w:sz="0" w:space="0" w:color="auto"/>
            <w:right w:val="none" w:sz="0" w:space="0" w:color="auto"/>
          </w:divBdr>
        </w:div>
        <w:div w:id="1331254697">
          <w:marLeft w:val="0"/>
          <w:marRight w:val="0"/>
          <w:marTop w:val="0"/>
          <w:marBottom w:val="0"/>
          <w:divBdr>
            <w:top w:val="none" w:sz="0" w:space="0" w:color="auto"/>
            <w:left w:val="none" w:sz="0" w:space="0" w:color="auto"/>
            <w:bottom w:val="none" w:sz="0" w:space="0" w:color="auto"/>
            <w:right w:val="none" w:sz="0" w:space="0" w:color="auto"/>
          </w:divBdr>
        </w:div>
        <w:div w:id="1360817885">
          <w:marLeft w:val="0"/>
          <w:marRight w:val="0"/>
          <w:marTop w:val="0"/>
          <w:marBottom w:val="0"/>
          <w:divBdr>
            <w:top w:val="none" w:sz="0" w:space="0" w:color="auto"/>
            <w:left w:val="none" w:sz="0" w:space="0" w:color="auto"/>
            <w:bottom w:val="none" w:sz="0" w:space="0" w:color="auto"/>
            <w:right w:val="none" w:sz="0" w:space="0" w:color="auto"/>
          </w:divBdr>
        </w:div>
        <w:div w:id="1368871239">
          <w:marLeft w:val="0"/>
          <w:marRight w:val="0"/>
          <w:marTop w:val="0"/>
          <w:marBottom w:val="0"/>
          <w:divBdr>
            <w:top w:val="none" w:sz="0" w:space="0" w:color="auto"/>
            <w:left w:val="none" w:sz="0" w:space="0" w:color="auto"/>
            <w:bottom w:val="none" w:sz="0" w:space="0" w:color="auto"/>
            <w:right w:val="none" w:sz="0" w:space="0" w:color="auto"/>
          </w:divBdr>
        </w:div>
        <w:div w:id="1474373689">
          <w:marLeft w:val="0"/>
          <w:marRight w:val="0"/>
          <w:marTop w:val="0"/>
          <w:marBottom w:val="0"/>
          <w:divBdr>
            <w:top w:val="none" w:sz="0" w:space="0" w:color="auto"/>
            <w:left w:val="none" w:sz="0" w:space="0" w:color="auto"/>
            <w:bottom w:val="none" w:sz="0" w:space="0" w:color="auto"/>
            <w:right w:val="none" w:sz="0" w:space="0" w:color="auto"/>
          </w:divBdr>
        </w:div>
        <w:div w:id="1663001326">
          <w:marLeft w:val="0"/>
          <w:marRight w:val="0"/>
          <w:marTop w:val="0"/>
          <w:marBottom w:val="0"/>
          <w:divBdr>
            <w:top w:val="none" w:sz="0" w:space="0" w:color="auto"/>
            <w:left w:val="none" w:sz="0" w:space="0" w:color="auto"/>
            <w:bottom w:val="none" w:sz="0" w:space="0" w:color="auto"/>
            <w:right w:val="none" w:sz="0" w:space="0" w:color="auto"/>
          </w:divBdr>
        </w:div>
        <w:div w:id="1716613333">
          <w:marLeft w:val="0"/>
          <w:marRight w:val="0"/>
          <w:marTop w:val="0"/>
          <w:marBottom w:val="0"/>
          <w:divBdr>
            <w:top w:val="none" w:sz="0" w:space="0" w:color="auto"/>
            <w:left w:val="none" w:sz="0" w:space="0" w:color="auto"/>
            <w:bottom w:val="none" w:sz="0" w:space="0" w:color="auto"/>
            <w:right w:val="none" w:sz="0" w:space="0" w:color="auto"/>
          </w:divBdr>
        </w:div>
        <w:div w:id="1722050906">
          <w:marLeft w:val="0"/>
          <w:marRight w:val="0"/>
          <w:marTop w:val="0"/>
          <w:marBottom w:val="0"/>
          <w:divBdr>
            <w:top w:val="none" w:sz="0" w:space="0" w:color="auto"/>
            <w:left w:val="none" w:sz="0" w:space="0" w:color="auto"/>
            <w:bottom w:val="none" w:sz="0" w:space="0" w:color="auto"/>
            <w:right w:val="none" w:sz="0" w:space="0" w:color="auto"/>
          </w:divBdr>
        </w:div>
        <w:div w:id="1728261569">
          <w:marLeft w:val="0"/>
          <w:marRight w:val="0"/>
          <w:marTop w:val="0"/>
          <w:marBottom w:val="0"/>
          <w:divBdr>
            <w:top w:val="none" w:sz="0" w:space="0" w:color="auto"/>
            <w:left w:val="none" w:sz="0" w:space="0" w:color="auto"/>
            <w:bottom w:val="none" w:sz="0" w:space="0" w:color="auto"/>
            <w:right w:val="none" w:sz="0" w:space="0" w:color="auto"/>
          </w:divBdr>
        </w:div>
        <w:div w:id="1736270376">
          <w:marLeft w:val="0"/>
          <w:marRight w:val="0"/>
          <w:marTop w:val="0"/>
          <w:marBottom w:val="0"/>
          <w:divBdr>
            <w:top w:val="none" w:sz="0" w:space="0" w:color="auto"/>
            <w:left w:val="none" w:sz="0" w:space="0" w:color="auto"/>
            <w:bottom w:val="none" w:sz="0" w:space="0" w:color="auto"/>
            <w:right w:val="none" w:sz="0" w:space="0" w:color="auto"/>
          </w:divBdr>
        </w:div>
        <w:div w:id="1743945608">
          <w:marLeft w:val="0"/>
          <w:marRight w:val="0"/>
          <w:marTop w:val="0"/>
          <w:marBottom w:val="0"/>
          <w:divBdr>
            <w:top w:val="none" w:sz="0" w:space="0" w:color="auto"/>
            <w:left w:val="none" w:sz="0" w:space="0" w:color="auto"/>
            <w:bottom w:val="none" w:sz="0" w:space="0" w:color="auto"/>
            <w:right w:val="none" w:sz="0" w:space="0" w:color="auto"/>
          </w:divBdr>
        </w:div>
        <w:div w:id="1934434619">
          <w:marLeft w:val="0"/>
          <w:marRight w:val="0"/>
          <w:marTop w:val="0"/>
          <w:marBottom w:val="0"/>
          <w:divBdr>
            <w:top w:val="none" w:sz="0" w:space="0" w:color="auto"/>
            <w:left w:val="none" w:sz="0" w:space="0" w:color="auto"/>
            <w:bottom w:val="none" w:sz="0" w:space="0" w:color="auto"/>
            <w:right w:val="none" w:sz="0" w:space="0" w:color="auto"/>
          </w:divBdr>
        </w:div>
        <w:div w:id="1957827604">
          <w:marLeft w:val="0"/>
          <w:marRight w:val="0"/>
          <w:marTop w:val="0"/>
          <w:marBottom w:val="0"/>
          <w:divBdr>
            <w:top w:val="none" w:sz="0" w:space="0" w:color="auto"/>
            <w:left w:val="none" w:sz="0" w:space="0" w:color="auto"/>
            <w:bottom w:val="none" w:sz="0" w:space="0" w:color="auto"/>
            <w:right w:val="none" w:sz="0" w:space="0" w:color="auto"/>
          </w:divBdr>
        </w:div>
        <w:div w:id="2037122706">
          <w:marLeft w:val="0"/>
          <w:marRight w:val="0"/>
          <w:marTop w:val="0"/>
          <w:marBottom w:val="0"/>
          <w:divBdr>
            <w:top w:val="none" w:sz="0" w:space="0" w:color="auto"/>
            <w:left w:val="none" w:sz="0" w:space="0" w:color="auto"/>
            <w:bottom w:val="none" w:sz="0" w:space="0" w:color="auto"/>
            <w:right w:val="none" w:sz="0" w:space="0" w:color="auto"/>
          </w:divBdr>
        </w:div>
      </w:divsChild>
    </w:div>
    <w:div w:id="542988688">
      <w:bodyDiv w:val="1"/>
      <w:marLeft w:val="0"/>
      <w:marRight w:val="0"/>
      <w:marTop w:val="0"/>
      <w:marBottom w:val="0"/>
      <w:divBdr>
        <w:top w:val="none" w:sz="0" w:space="0" w:color="auto"/>
        <w:left w:val="none" w:sz="0" w:space="0" w:color="auto"/>
        <w:bottom w:val="none" w:sz="0" w:space="0" w:color="auto"/>
        <w:right w:val="none" w:sz="0" w:space="0" w:color="auto"/>
      </w:divBdr>
      <w:divsChild>
        <w:div w:id="257062114">
          <w:marLeft w:val="0"/>
          <w:marRight w:val="0"/>
          <w:marTop w:val="0"/>
          <w:marBottom w:val="0"/>
          <w:divBdr>
            <w:top w:val="none" w:sz="0" w:space="0" w:color="auto"/>
            <w:left w:val="none" w:sz="0" w:space="0" w:color="auto"/>
            <w:bottom w:val="none" w:sz="0" w:space="0" w:color="auto"/>
            <w:right w:val="none" w:sz="0" w:space="0" w:color="auto"/>
          </w:divBdr>
        </w:div>
        <w:div w:id="271009840">
          <w:marLeft w:val="0"/>
          <w:marRight w:val="0"/>
          <w:marTop w:val="0"/>
          <w:marBottom w:val="0"/>
          <w:divBdr>
            <w:top w:val="none" w:sz="0" w:space="0" w:color="auto"/>
            <w:left w:val="none" w:sz="0" w:space="0" w:color="auto"/>
            <w:bottom w:val="none" w:sz="0" w:space="0" w:color="auto"/>
            <w:right w:val="none" w:sz="0" w:space="0" w:color="auto"/>
          </w:divBdr>
        </w:div>
        <w:div w:id="432820447">
          <w:marLeft w:val="0"/>
          <w:marRight w:val="0"/>
          <w:marTop w:val="0"/>
          <w:marBottom w:val="0"/>
          <w:divBdr>
            <w:top w:val="none" w:sz="0" w:space="0" w:color="auto"/>
            <w:left w:val="none" w:sz="0" w:space="0" w:color="auto"/>
            <w:bottom w:val="none" w:sz="0" w:space="0" w:color="auto"/>
            <w:right w:val="none" w:sz="0" w:space="0" w:color="auto"/>
          </w:divBdr>
        </w:div>
        <w:div w:id="446387898">
          <w:marLeft w:val="0"/>
          <w:marRight w:val="0"/>
          <w:marTop w:val="0"/>
          <w:marBottom w:val="0"/>
          <w:divBdr>
            <w:top w:val="none" w:sz="0" w:space="0" w:color="auto"/>
            <w:left w:val="none" w:sz="0" w:space="0" w:color="auto"/>
            <w:bottom w:val="none" w:sz="0" w:space="0" w:color="auto"/>
            <w:right w:val="none" w:sz="0" w:space="0" w:color="auto"/>
          </w:divBdr>
        </w:div>
        <w:div w:id="460423001">
          <w:marLeft w:val="0"/>
          <w:marRight w:val="0"/>
          <w:marTop w:val="0"/>
          <w:marBottom w:val="0"/>
          <w:divBdr>
            <w:top w:val="none" w:sz="0" w:space="0" w:color="auto"/>
            <w:left w:val="none" w:sz="0" w:space="0" w:color="auto"/>
            <w:bottom w:val="none" w:sz="0" w:space="0" w:color="auto"/>
            <w:right w:val="none" w:sz="0" w:space="0" w:color="auto"/>
          </w:divBdr>
        </w:div>
        <w:div w:id="627245999">
          <w:marLeft w:val="0"/>
          <w:marRight w:val="0"/>
          <w:marTop w:val="0"/>
          <w:marBottom w:val="0"/>
          <w:divBdr>
            <w:top w:val="none" w:sz="0" w:space="0" w:color="auto"/>
            <w:left w:val="none" w:sz="0" w:space="0" w:color="auto"/>
            <w:bottom w:val="none" w:sz="0" w:space="0" w:color="auto"/>
            <w:right w:val="none" w:sz="0" w:space="0" w:color="auto"/>
          </w:divBdr>
        </w:div>
        <w:div w:id="674721130">
          <w:marLeft w:val="0"/>
          <w:marRight w:val="0"/>
          <w:marTop w:val="0"/>
          <w:marBottom w:val="0"/>
          <w:divBdr>
            <w:top w:val="none" w:sz="0" w:space="0" w:color="auto"/>
            <w:left w:val="none" w:sz="0" w:space="0" w:color="auto"/>
            <w:bottom w:val="none" w:sz="0" w:space="0" w:color="auto"/>
            <w:right w:val="none" w:sz="0" w:space="0" w:color="auto"/>
          </w:divBdr>
        </w:div>
        <w:div w:id="758599974">
          <w:marLeft w:val="0"/>
          <w:marRight w:val="0"/>
          <w:marTop w:val="0"/>
          <w:marBottom w:val="0"/>
          <w:divBdr>
            <w:top w:val="none" w:sz="0" w:space="0" w:color="auto"/>
            <w:left w:val="none" w:sz="0" w:space="0" w:color="auto"/>
            <w:bottom w:val="none" w:sz="0" w:space="0" w:color="auto"/>
            <w:right w:val="none" w:sz="0" w:space="0" w:color="auto"/>
          </w:divBdr>
        </w:div>
        <w:div w:id="911163904">
          <w:marLeft w:val="0"/>
          <w:marRight w:val="0"/>
          <w:marTop w:val="0"/>
          <w:marBottom w:val="0"/>
          <w:divBdr>
            <w:top w:val="none" w:sz="0" w:space="0" w:color="auto"/>
            <w:left w:val="none" w:sz="0" w:space="0" w:color="auto"/>
            <w:bottom w:val="none" w:sz="0" w:space="0" w:color="auto"/>
            <w:right w:val="none" w:sz="0" w:space="0" w:color="auto"/>
          </w:divBdr>
        </w:div>
        <w:div w:id="982734504">
          <w:marLeft w:val="0"/>
          <w:marRight w:val="0"/>
          <w:marTop w:val="0"/>
          <w:marBottom w:val="0"/>
          <w:divBdr>
            <w:top w:val="none" w:sz="0" w:space="0" w:color="auto"/>
            <w:left w:val="none" w:sz="0" w:space="0" w:color="auto"/>
            <w:bottom w:val="none" w:sz="0" w:space="0" w:color="auto"/>
            <w:right w:val="none" w:sz="0" w:space="0" w:color="auto"/>
          </w:divBdr>
        </w:div>
        <w:div w:id="1021467053">
          <w:marLeft w:val="0"/>
          <w:marRight w:val="0"/>
          <w:marTop w:val="0"/>
          <w:marBottom w:val="0"/>
          <w:divBdr>
            <w:top w:val="none" w:sz="0" w:space="0" w:color="auto"/>
            <w:left w:val="none" w:sz="0" w:space="0" w:color="auto"/>
            <w:bottom w:val="none" w:sz="0" w:space="0" w:color="auto"/>
            <w:right w:val="none" w:sz="0" w:space="0" w:color="auto"/>
          </w:divBdr>
        </w:div>
        <w:div w:id="1107851110">
          <w:marLeft w:val="0"/>
          <w:marRight w:val="0"/>
          <w:marTop w:val="0"/>
          <w:marBottom w:val="0"/>
          <w:divBdr>
            <w:top w:val="none" w:sz="0" w:space="0" w:color="auto"/>
            <w:left w:val="none" w:sz="0" w:space="0" w:color="auto"/>
            <w:bottom w:val="none" w:sz="0" w:space="0" w:color="auto"/>
            <w:right w:val="none" w:sz="0" w:space="0" w:color="auto"/>
          </w:divBdr>
        </w:div>
        <w:div w:id="1136949599">
          <w:marLeft w:val="0"/>
          <w:marRight w:val="0"/>
          <w:marTop w:val="0"/>
          <w:marBottom w:val="0"/>
          <w:divBdr>
            <w:top w:val="none" w:sz="0" w:space="0" w:color="auto"/>
            <w:left w:val="none" w:sz="0" w:space="0" w:color="auto"/>
            <w:bottom w:val="none" w:sz="0" w:space="0" w:color="auto"/>
            <w:right w:val="none" w:sz="0" w:space="0" w:color="auto"/>
          </w:divBdr>
        </w:div>
        <w:div w:id="1392772537">
          <w:marLeft w:val="0"/>
          <w:marRight w:val="0"/>
          <w:marTop w:val="0"/>
          <w:marBottom w:val="0"/>
          <w:divBdr>
            <w:top w:val="none" w:sz="0" w:space="0" w:color="auto"/>
            <w:left w:val="none" w:sz="0" w:space="0" w:color="auto"/>
            <w:bottom w:val="none" w:sz="0" w:space="0" w:color="auto"/>
            <w:right w:val="none" w:sz="0" w:space="0" w:color="auto"/>
          </w:divBdr>
        </w:div>
        <w:div w:id="1622498802">
          <w:marLeft w:val="0"/>
          <w:marRight w:val="0"/>
          <w:marTop w:val="0"/>
          <w:marBottom w:val="0"/>
          <w:divBdr>
            <w:top w:val="none" w:sz="0" w:space="0" w:color="auto"/>
            <w:left w:val="none" w:sz="0" w:space="0" w:color="auto"/>
            <w:bottom w:val="none" w:sz="0" w:space="0" w:color="auto"/>
            <w:right w:val="none" w:sz="0" w:space="0" w:color="auto"/>
          </w:divBdr>
        </w:div>
        <w:div w:id="1622999521">
          <w:marLeft w:val="0"/>
          <w:marRight w:val="0"/>
          <w:marTop w:val="0"/>
          <w:marBottom w:val="0"/>
          <w:divBdr>
            <w:top w:val="none" w:sz="0" w:space="0" w:color="auto"/>
            <w:left w:val="none" w:sz="0" w:space="0" w:color="auto"/>
            <w:bottom w:val="none" w:sz="0" w:space="0" w:color="auto"/>
            <w:right w:val="none" w:sz="0" w:space="0" w:color="auto"/>
          </w:divBdr>
        </w:div>
        <w:div w:id="1771507521">
          <w:marLeft w:val="0"/>
          <w:marRight w:val="0"/>
          <w:marTop w:val="0"/>
          <w:marBottom w:val="0"/>
          <w:divBdr>
            <w:top w:val="none" w:sz="0" w:space="0" w:color="auto"/>
            <w:left w:val="none" w:sz="0" w:space="0" w:color="auto"/>
            <w:bottom w:val="none" w:sz="0" w:space="0" w:color="auto"/>
            <w:right w:val="none" w:sz="0" w:space="0" w:color="auto"/>
          </w:divBdr>
        </w:div>
        <w:div w:id="1897934607">
          <w:marLeft w:val="0"/>
          <w:marRight w:val="0"/>
          <w:marTop w:val="0"/>
          <w:marBottom w:val="0"/>
          <w:divBdr>
            <w:top w:val="none" w:sz="0" w:space="0" w:color="auto"/>
            <w:left w:val="none" w:sz="0" w:space="0" w:color="auto"/>
            <w:bottom w:val="none" w:sz="0" w:space="0" w:color="auto"/>
            <w:right w:val="none" w:sz="0" w:space="0" w:color="auto"/>
          </w:divBdr>
        </w:div>
        <w:div w:id="1995991191">
          <w:marLeft w:val="0"/>
          <w:marRight w:val="0"/>
          <w:marTop w:val="0"/>
          <w:marBottom w:val="0"/>
          <w:divBdr>
            <w:top w:val="none" w:sz="0" w:space="0" w:color="auto"/>
            <w:left w:val="none" w:sz="0" w:space="0" w:color="auto"/>
            <w:bottom w:val="none" w:sz="0" w:space="0" w:color="auto"/>
            <w:right w:val="none" w:sz="0" w:space="0" w:color="auto"/>
          </w:divBdr>
        </w:div>
      </w:divsChild>
    </w:div>
    <w:div w:id="544374779">
      <w:bodyDiv w:val="1"/>
      <w:marLeft w:val="0"/>
      <w:marRight w:val="0"/>
      <w:marTop w:val="0"/>
      <w:marBottom w:val="0"/>
      <w:divBdr>
        <w:top w:val="none" w:sz="0" w:space="0" w:color="auto"/>
        <w:left w:val="none" w:sz="0" w:space="0" w:color="auto"/>
        <w:bottom w:val="none" w:sz="0" w:space="0" w:color="auto"/>
        <w:right w:val="none" w:sz="0" w:space="0" w:color="auto"/>
      </w:divBdr>
      <w:divsChild>
        <w:div w:id="27487784">
          <w:marLeft w:val="0"/>
          <w:marRight w:val="0"/>
          <w:marTop w:val="0"/>
          <w:marBottom w:val="0"/>
          <w:divBdr>
            <w:top w:val="none" w:sz="0" w:space="0" w:color="auto"/>
            <w:left w:val="none" w:sz="0" w:space="0" w:color="auto"/>
            <w:bottom w:val="none" w:sz="0" w:space="0" w:color="auto"/>
            <w:right w:val="none" w:sz="0" w:space="0" w:color="auto"/>
          </w:divBdr>
        </w:div>
        <w:div w:id="121004622">
          <w:marLeft w:val="0"/>
          <w:marRight w:val="0"/>
          <w:marTop w:val="0"/>
          <w:marBottom w:val="0"/>
          <w:divBdr>
            <w:top w:val="none" w:sz="0" w:space="0" w:color="auto"/>
            <w:left w:val="none" w:sz="0" w:space="0" w:color="auto"/>
            <w:bottom w:val="none" w:sz="0" w:space="0" w:color="auto"/>
            <w:right w:val="none" w:sz="0" w:space="0" w:color="auto"/>
          </w:divBdr>
        </w:div>
        <w:div w:id="147094778">
          <w:marLeft w:val="0"/>
          <w:marRight w:val="0"/>
          <w:marTop w:val="0"/>
          <w:marBottom w:val="0"/>
          <w:divBdr>
            <w:top w:val="none" w:sz="0" w:space="0" w:color="auto"/>
            <w:left w:val="none" w:sz="0" w:space="0" w:color="auto"/>
            <w:bottom w:val="none" w:sz="0" w:space="0" w:color="auto"/>
            <w:right w:val="none" w:sz="0" w:space="0" w:color="auto"/>
          </w:divBdr>
        </w:div>
        <w:div w:id="180554136">
          <w:marLeft w:val="0"/>
          <w:marRight w:val="0"/>
          <w:marTop w:val="0"/>
          <w:marBottom w:val="0"/>
          <w:divBdr>
            <w:top w:val="none" w:sz="0" w:space="0" w:color="auto"/>
            <w:left w:val="none" w:sz="0" w:space="0" w:color="auto"/>
            <w:bottom w:val="none" w:sz="0" w:space="0" w:color="auto"/>
            <w:right w:val="none" w:sz="0" w:space="0" w:color="auto"/>
          </w:divBdr>
        </w:div>
        <w:div w:id="306859294">
          <w:marLeft w:val="0"/>
          <w:marRight w:val="0"/>
          <w:marTop w:val="0"/>
          <w:marBottom w:val="0"/>
          <w:divBdr>
            <w:top w:val="none" w:sz="0" w:space="0" w:color="auto"/>
            <w:left w:val="none" w:sz="0" w:space="0" w:color="auto"/>
            <w:bottom w:val="none" w:sz="0" w:space="0" w:color="auto"/>
            <w:right w:val="none" w:sz="0" w:space="0" w:color="auto"/>
          </w:divBdr>
        </w:div>
        <w:div w:id="324357990">
          <w:marLeft w:val="0"/>
          <w:marRight w:val="0"/>
          <w:marTop w:val="0"/>
          <w:marBottom w:val="0"/>
          <w:divBdr>
            <w:top w:val="none" w:sz="0" w:space="0" w:color="auto"/>
            <w:left w:val="none" w:sz="0" w:space="0" w:color="auto"/>
            <w:bottom w:val="none" w:sz="0" w:space="0" w:color="auto"/>
            <w:right w:val="none" w:sz="0" w:space="0" w:color="auto"/>
          </w:divBdr>
        </w:div>
        <w:div w:id="344595473">
          <w:marLeft w:val="0"/>
          <w:marRight w:val="0"/>
          <w:marTop w:val="0"/>
          <w:marBottom w:val="0"/>
          <w:divBdr>
            <w:top w:val="none" w:sz="0" w:space="0" w:color="auto"/>
            <w:left w:val="none" w:sz="0" w:space="0" w:color="auto"/>
            <w:bottom w:val="none" w:sz="0" w:space="0" w:color="auto"/>
            <w:right w:val="none" w:sz="0" w:space="0" w:color="auto"/>
          </w:divBdr>
        </w:div>
        <w:div w:id="382875891">
          <w:marLeft w:val="0"/>
          <w:marRight w:val="0"/>
          <w:marTop w:val="0"/>
          <w:marBottom w:val="0"/>
          <w:divBdr>
            <w:top w:val="none" w:sz="0" w:space="0" w:color="auto"/>
            <w:left w:val="none" w:sz="0" w:space="0" w:color="auto"/>
            <w:bottom w:val="none" w:sz="0" w:space="0" w:color="auto"/>
            <w:right w:val="none" w:sz="0" w:space="0" w:color="auto"/>
          </w:divBdr>
        </w:div>
        <w:div w:id="482964675">
          <w:marLeft w:val="0"/>
          <w:marRight w:val="0"/>
          <w:marTop w:val="0"/>
          <w:marBottom w:val="0"/>
          <w:divBdr>
            <w:top w:val="none" w:sz="0" w:space="0" w:color="auto"/>
            <w:left w:val="none" w:sz="0" w:space="0" w:color="auto"/>
            <w:bottom w:val="none" w:sz="0" w:space="0" w:color="auto"/>
            <w:right w:val="none" w:sz="0" w:space="0" w:color="auto"/>
          </w:divBdr>
        </w:div>
        <w:div w:id="678507222">
          <w:marLeft w:val="0"/>
          <w:marRight w:val="0"/>
          <w:marTop w:val="0"/>
          <w:marBottom w:val="0"/>
          <w:divBdr>
            <w:top w:val="none" w:sz="0" w:space="0" w:color="auto"/>
            <w:left w:val="none" w:sz="0" w:space="0" w:color="auto"/>
            <w:bottom w:val="none" w:sz="0" w:space="0" w:color="auto"/>
            <w:right w:val="none" w:sz="0" w:space="0" w:color="auto"/>
          </w:divBdr>
        </w:div>
        <w:div w:id="1116213423">
          <w:marLeft w:val="0"/>
          <w:marRight w:val="0"/>
          <w:marTop w:val="0"/>
          <w:marBottom w:val="0"/>
          <w:divBdr>
            <w:top w:val="none" w:sz="0" w:space="0" w:color="auto"/>
            <w:left w:val="none" w:sz="0" w:space="0" w:color="auto"/>
            <w:bottom w:val="none" w:sz="0" w:space="0" w:color="auto"/>
            <w:right w:val="none" w:sz="0" w:space="0" w:color="auto"/>
          </w:divBdr>
        </w:div>
        <w:div w:id="1131283046">
          <w:marLeft w:val="0"/>
          <w:marRight w:val="0"/>
          <w:marTop w:val="0"/>
          <w:marBottom w:val="0"/>
          <w:divBdr>
            <w:top w:val="none" w:sz="0" w:space="0" w:color="auto"/>
            <w:left w:val="none" w:sz="0" w:space="0" w:color="auto"/>
            <w:bottom w:val="none" w:sz="0" w:space="0" w:color="auto"/>
            <w:right w:val="none" w:sz="0" w:space="0" w:color="auto"/>
          </w:divBdr>
        </w:div>
        <w:div w:id="1374891291">
          <w:marLeft w:val="0"/>
          <w:marRight w:val="0"/>
          <w:marTop w:val="0"/>
          <w:marBottom w:val="0"/>
          <w:divBdr>
            <w:top w:val="none" w:sz="0" w:space="0" w:color="auto"/>
            <w:left w:val="none" w:sz="0" w:space="0" w:color="auto"/>
            <w:bottom w:val="none" w:sz="0" w:space="0" w:color="auto"/>
            <w:right w:val="none" w:sz="0" w:space="0" w:color="auto"/>
          </w:divBdr>
        </w:div>
        <w:div w:id="1770391352">
          <w:marLeft w:val="0"/>
          <w:marRight w:val="0"/>
          <w:marTop w:val="0"/>
          <w:marBottom w:val="0"/>
          <w:divBdr>
            <w:top w:val="none" w:sz="0" w:space="0" w:color="auto"/>
            <w:left w:val="none" w:sz="0" w:space="0" w:color="auto"/>
            <w:bottom w:val="none" w:sz="0" w:space="0" w:color="auto"/>
            <w:right w:val="none" w:sz="0" w:space="0" w:color="auto"/>
          </w:divBdr>
        </w:div>
      </w:divsChild>
    </w:div>
    <w:div w:id="595286482">
      <w:bodyDiv w:val="1"/>
      <w:marLeft w:val="0"/>
      <w:marRight w:val="0"/>
      <w:marTop w:val="0"/>
      <w:marBottom w:val="0"/>
      <w:divBdr>
        <w:top w:val="none" w:sz="0" w:space="0" w:color="auto"/>
        <w:left w:val="none" w:sz="0" w:space="0" w:color="auto"/>
        <w:bottom w:val="none" w:sz="0" w:space="0" w:color="auto"/>
        <w:right w:val="none" w:sz="0" w:space="0" w:color="auto"/>
      </w:divBdr>
      <w:divsChild>
        <w:div w:id="278152205">
          <w:marLeft w:val="0"/>
          <w:marRight w:val="0"/>
          <w:marTop w:val="0"/>
          <w:marBottom w:val="0"/>
          <w:divBdr>
            <w:top w:val="none" w:sz="0" w:space="0" w:color="auto"/>
            <w:left w:val="none" w:sz="0" w:space="0" w:color="auto"/>
            <w:bottom w:val="none" w:sz="0" w:space="0" w:color="auto"/>
            <w:right w:val="none" w:sz="0" w:space="0" w:color="auto"/>
          </w:divBdr>
        </w:div>
        <w:div w:id="299653429">
          <w:marLeft w:val="0"/>
          <w:marRight w:val="0"/>
          <w:marTop w:val="0"/>
          <w:marBottom w:val="0"/>
          <w:divBdr>
            <w:top w:val="none" w:sz="0" w:space="0" w:color="auto"/>
            <w:left w:val="none" w:sz="0" w:space="0" w:color="auto"/>
            <w:bottom w:val="none" w:sz="0" w:space="0" w:color="auto"/>
            <w:right w:val="none" w:sz="0" w:space="0" w:color="auto"/>
          </w:divBdr>
        </w:div>
        <w:div w:id="497575642">
          <w:marLeft w:val="0"/>
          <w:marRight w:val="0"/>
          <w:marTop w:val="0"/>
          <w:marBottom w:val="0"/>
          <w:divBdr>
            <w:top w:val="none" w:sz="0" w:space="0" w:color="auto"/>
            <w:left w:val="none" w:sz="0" w:space="0" w:color="auto"/>
            <w:bottom w:val="none" w:sz="0" w:space="0" w:color="auto"/>
            <w:right w:val="none" w:sz="0" w:space="0" w:color="auto"/>
          </w:divBdr>
        </w:div>
        <w:div w:id="717167825">
          <w:marLeft w:val="0"/>
          <w:marRight w:val="0"/>
          <w:marTop w:val="0"/>
          <w:marBottom w:val="0"/>
          <w:divBdr>
            <w:top w:val="none" w:sz="0" w:space="0" w:color="auto"/>
            <w:left w:val="none" w:sz="0" w:space="0" w:color="auto"/>
            <w:bottom w:val="none" w:sz="0" w:space="0" w:color="auto"/>
            <w:right w:val="none" w:sz="0" w:space="0" w:color="auto"/>
          </w:divBdr>
        </w:div>
        <w:div w:id="740641428">
          <w:marLeft w:val="0"/>
          <w:marRight w:val="0"/>
          <w:marTop w:val="0"/>
          <w:marBottom w:val="0"/>
          <w:divBdr>
            <w:top w:val="none" w:sz="0" w:space="0" w:color="auto"/>
            <w:left w:val="none" w:sz="0" w:space="0" w:color="auto"/>
            <w:bottom w:val="none" w:sz="0" w:space="0" w:color="auto"/>
            <w:right w:val="none" w:sz="0" w:space="0" w:color="auto"/>
          </w:divBdr>
        </w:div>
        <w:div w:id="1317804745">
          <w:marLeft w:val="0"/>
          <w:marRight w:val="0"/>
          <w:marTop w:val="0"/>
          <w:marBottom w:val="0"/>
          <w:divBdr>
            <w:top w:val="none" w:sz="0" w:space="0" w:color="auto"/>
            <w:left w:val="none" w:sz="0" w:space="0" w:color="auto"/>
            <w:bottom w:val="none" w:sz="0" w:space="0" w:color="auto"/>
            <w:right w:val="none" w:sz="0" w:space="0" w:color="auto"/>
          </w:divBdr>
        </w:div>
        <w:div w:id="1361708273">
          <w:marLeft w:val="0"/>
          <w:marRight w:val="0"/>
          <w:marTop w:val="0"/>
          <w:marBottom w:val="0"/>
          <w:divBdr>
            <w:top w:val="none" w:sz="0" w:space="0" w:color="auto"/>
            <w:left w:val="none" w:sz="0" w:space="0" w:color="auto"/>
            <w:bottom w:val="none" w:sz="0" w:space="0" w:color="auto"/>
            <w:right w:val="none" w:sz="0" w:space="0" w:color="auto"/>
          </w:divBdr>
        </w:div>
        <w:div w:id="1639603798">
          <w:marLeft w:val="0"/>
          <w:marRight w:val="0"/>
          <w:marTop w:val="0"/>
          <w:marBottom w:val="0"/>
          <w:divBdr>
            <w:top w:val="none" w:sz="0" w:space="0" w:color="auto"/>
            <w:left w:val="none" w:sz="0" w:space="0" w:color="auto"/>
            <w:bottom w:val="none" w:sz="0" w:space="0" w:color="auto"/>
            <w:right w:val="none" w:sz="0" w:space="0" w:color="auto"/>
          </w:divBdr>
        </w:div>
        <w:div w:id="1690831390">
          <w:marLeft w:val="0"/>
          <w:marRight w:val="0"/>
          <w:marTop w:val="0"/>
          <w:marBottom w:val="0"/>
          <w:divBdr>
            <w:top w:val="none" w:sz="0" w:space="0" w:color="auto"/>
            <w:left w:val="none" w:sz="0" w:space="0" w:color="auto"/>
            <w:bottom w:val="none" w:sz="0" w:space="0" w:color="auto"/>
            <w:right w:val="none" w:sz="0" w:space="0" w:color="auto"/>
          </w:divBdr>
        </w:div>
        <w:div w:id="1867983254">
          <w:marLeft w:val="0"/>
          <w:marRight w:val="0"/>
          <w:marTop w:val="0"/>
          <w:marBottom w:val="0"/>
          <w:divBdr>
            <w:top w:val="none" w:sz="0" w:space="0" w:color="auto"/>
            <w:left w:val="none" w:sz="0" w:space="0" w:color="auto"/>
            <w:bottom w:val="none" w:sz="0" w:space="0" w:color="auto"/>
            <w:right w:val="none" w:sz="0" w:space="0" w:color="auto"/>
          </w:divBdr>
        </w:div>
        <w:div w:id="1888759324">
          <w:marLeft w:val="0"/>
          <w:marRight w:val="0"/>
          <w:marTop w:val="0"/>
          <w:marBottom w:val="0"/>
          <w:divBdr>
            <w:top w:val="none" w:sz="0" w:space="0" w:color="auto"/>
            <w:left w:val="none" w:sz="0" w:space="0" w:color="auto"/>
            <w:bottom w:val="none" w:sz="0" w:space="0" w:color="auto"/>
            <w:right w:val="none" w:sz="0" w:space="0" w:color="auto"/>
          </w:divBdr>
        </w:div>
        <w:div w:id="2027247134">
          <w:marLeft w:val="0"/>
          <w:marRight w:val="0"/>
          <w:marTop w:val="0"/>
          <w:marBottom w:val="0"/>
          <w:divBdr>
            <w:top w:val="none" w:sz="0" w:space="0" w:color="auto"/>
            <w:left w:val="none" w:sz="0" w:space="0" w:color="auto"/>
            <w:bottom w:val="none" w:sz="0" w:space="0" w:color="auto"/>
            <w:right w:val="none" w:sz="0" w:space="0" w:color="auto"/>
          </w:divBdr>
        </w:div>
      </w:divsChild>
    </w:div>
    <w:div w:id="601568955">
      <w:bodyDiv w:val="1"/>
      <w:marLeft w:val="0"/>
      <w:marRight w:val="0"/>
      <w:marTop w:val="0"/>
      <w:marBottom w:val="0"/>
      <w:divBdr>
        <w:top w:val="none" w:sz="0" w:space="0" w:color="auto"/>
        <w:left w:val="none" w:sz="0" w:space="0" w:color="auto"/>
        <w:bottom w:val="none" w:sz="0" w:space="0" w:color="auto"/>
        <w:right w:val="none" w:sz="0" w:space="0" w:color="auto"/>
      </w:divBdr>
    </w:div>
    <w:div w:id="604847245">
      <w:bodyDiv w:val="1"/>
      <w:marLeft w:val="0"/>
      <w:marRight w:val="0"/>
      <w:marTop w:val="0"/>
      <w:marBottom w:val="0"/>
      <w:divBdr>
        <w:top w:val="none" w:sz="0" w:space="0" w:color="auto"/>
        <w:left w:val="none" w:sz="0" w:space="0" w:color="auto"/>
        <w:bottom w:val="none" w:sz="0" w:space="0" w:color="auto"/>
        <w:right w:val="none" w:sz="0" w:space="0" w:color="auto"/>
      </w:divBdr>
    </w:div>
    <w:div w:id="628629740">
      <w:bodyDiv w:val="1"/>
      <w:marLeft w:val="0"/>
      <w:marRight w:val="0"/>
      <w:marTop w:val="0"/>
      <w:marBottom w:val="0"/>
      <w:divBdr>
        <w:top w:val="none" w:sz="0" w:space="0" w:color="auto"/>
        <w:left w:val="none" w:sz="0" w:space="0" w:color="auto"/>
        <w:bottom w:val="none" w:sz="0" w:space="0" w:color="auto"/>
        <w:right w:val="none" w:sz="0" w:space="0" w:color="auto"/>
      </w:divBdr>
    </w:div>
    <w:div w:id="652178461">
      <w:bodyDiv w:val="1"/>
      <w:marLeft w:val="0"/>
      <w:marRight w:val="0"/>
      <w:marTop w:val="0"/>
      <w:marBottom w:val="0"/>
      <w:divBdr>
        <w:top w:val="none" w:sz="0" w:space="0" w:color="auto"/>
        <w:left w:val="none" w:sz="0" w:space="0" w:color="auto"/>
        <w:bottom w:val="none" w:sz="0" w:space="0" w:color="auto"/>
        <w:right w:val="none" w:sz="0" w:space="0" w:color="auto"/>
      </w:divBdr>
      <w:divsChild>
        <w:div w:id="169833154">
          <w:marLeft w:val="0"/>
          <w:marRight w:val="0"/>
          <w:marTop w:val="0"/>
          <w:marBottom w:val="0"/>
          <w:divBdr>
            <w:top w:val="none" w:sz="0" w:space="0" w:color="auto"/>
            <w:left w:val="none" w:sz="0" w:space="0" w:color="auto"/>
            <w:bottom w:val="none" w:sz="0" w:space="0" w:color="auto"/>
            <w:right w:val="none" w:sz="0" w:space="0" w:color="auto"/>
          </w:divBdr>
        </w:div>
        <w:div w:id="218826529">
          <w:marLeft w:val="0"/>
          <w:marRight w:val="0"/>
          <w:marTop w:val="0"/>
          <w:marBottom w:val="0"/>
          <w:divBdr>
            <w:top w:val="none" w:sz="0" w:space="0" w:color="auto"/>
            <w:left w:val="none" w:sz="0" w:space="0" w:color="auto"/>
            <w:bottom w:val="none" w:sz="0" w:space="0" w:color="auto"/>
            <w:right w:val="none" w:sz="0" w:space="0" w:color="auto"/>
          </w:divBdr>
        </w:div>
        <w:div w:id="279534013">
          <w:marLeft w:val="0"/>
          <w:marRight w:val="0"/>
          <w:marTop w:val="0"/>
          <w:marBottom w:val="0"/>
          <w:divBdr>
            <w:top w:val="none" w:sz="0" w:space="0" w:color="auto"/>
            <w:left w:val="none" w:sz="0" w:space="0" w:color="auto"/>
            <w:bottom w:val="none" w:sz="0" w:space="0" w:color="auto"/>
            <w:right w:val="none" w:sz="0" w:space="0" w:color="auto"/>
          </w:divBdr>
        </w:div>
        <w:div w:id="319965744">
          <w:marLeft w:val="0"/>
          <w:marRight w:val="0"/>
          <w:marTop w:val="0"/>
          <w:marBottom w:val="0"/>
          <w:divBdr>
            <w:top w:val="none" w:sz="0" w:space="0" w:color="auto"/>
            <w:left w:val="none" w:sz="0" w:space="0" w:color="auto"/>
            <w:bottom w:val="none" w:sz="0" w:space="0" w:color="auto"/>
            <w:right w:val="none" w:sz="0" w:space="0" w:color="auto"/>
          </w:divBdr>
        </w:div>
        <w:div w:id="385227729">
          <w:marLeft w:val="0"/>
          <w:marRight w:val="0"/>
          <w:marTop w:val="0"/>
          <w:marBottom w:val="0"/>
          <w:divBdr>
            <w:top w:val="none" w:sz="0" w:space="0" w:color="auto"/>
            <w:left w:val="none" w:sz="0" w:space="0" w:color="auto"/>
            <w:bottom w:val="none" w:sz="0" w:space="0" w:color="auto"/>
            <w:right w:val="none" w:sz="0" w:space="0" w:color="auto"/>
          </w:divBdr>
        </w:div>
        <w:div w:id="413430240">
          <w:marLeft w:val="0"/>
          <w:marRight w:val="0"/>
          <w:marTop w:val="0"/>
          <w:marBottom w:val="0"/>
          <w:divBdr>
            <w:top w:val="none" w:sz="0" w:space="0" w:color="auto"/>
            <w:left w:val="none" w:sz="0" w:space="0" w:color="auto"/>
            <w:bottom w:val="none" w:sz="0" w:space="0" w:color="auto"/>
            <w:right w:val="none" w:sz="0" w:space="0" w:color="auto"/>
          </w:divBdr>
        </w:div>
        <w:div w:id="459034484">
          <w:marLeft w:val="0"/>
          <w:marRight w:val="0"/>
          <w:marTop w:val="0"/>
          <w:marBottom w:val="0"/>
          <w:divBdr>
            <w:top w:val="none" w:sz="0" w:space="0" w:color="auto"/>
            <w:left w:val="none" w:sz="0" w:space="0" w:color="auto"/>
            <w:bottom w:val="none" w:sz="0" w:space="0" w:color="auto"/>
            <w:right w:val="none" w:sz="0" w:space="0" w:color="auto"/>
          </w:divBdr>
        </w:div>
        <w:div w:id="490409651">
          <w:marLeft w:val="0"/>
          <w:marRight w:val="0"/>
          <w:marTop w:val="0"/>
          <w:marBottom w:val="0"/>
          <w:divBdr>
            <w:top w:val="none" w:sz="0" w:space="0" w:color="auto"/>
            <w:left w:val="none" w:sz="0" w:space="0" w:color="auto"/>
            <w:bottom w:val="none" w:sz="0" w:space="0" w:color="auto"/>
            <w:right w:val="none" w:sz="0" w:space="0" w:color="auto"/>
          </w:divBdr>
        </w:div>
        <w:div w:id="508907720">
          <w:marLeft w:val="0"/>
          <w:marRight w:val="0"/>
          <w:marTop w:val="0"/>
          <w:marBottom w:val="0"/>
          <w:divBdr>
            <w:top w:val="none" w:sz="0" w:space="0" w:color="auto"/>
            <w:left w:val="none" w:sz="0" w:space="0" w:color="auto"/>
            <w:bottom w:val="none" w:sz="0" w:space="0" w:color="auto"/>
            <w:right w:val="none" w:sz="0" w:space="0" w:color="auto"/>
          </w:divBdr>
        </w:div>
        <w:div w:id="602802891">
          <w:marLeft w:val="0"/>
          <w:marRight w:val="0"/>
          <w:marTop w:val="0"/>
          <w:marBottom w:val="0"/>
          <w:divBdr>
            <w:top w:val="none" w:sz="0" w:space="0" w:color="auto"/>
            <w:left w:val="none" w:sz="0" w:space="0" w:color="auto"/>
            <w:bottom w:val="none" w:sz="0" w:space="0" w:color="auto"/>
            <w:right w:val="none" w:sz="0" w:space="0" w:color="auto"/>
          </w:divBdr>
        </w:div>
        <w:div w:id="700017344">
          <w:marLeft w:val="0"/>
          <w:marRight w:val="0"/>
          <w:marTop w:val="0"/>
          <w:marBottom w:val="0"/>
          <w:divBdr>
            <w:top w:val="none" w:sz="0" w:space="0" w:color="auto"/>
            <w:left w:val="none" w:sz="0" w:space="0" w:color="auto"/>
            <w:bottom w:val="none" w:sz="0" w:space="0" w:color="auto"/>
            <w:right w:val="none" w:sz="0" w:space="0" w:color="auto"/>
          </w:divBdr>
        </w:div>
        <w:div w:id="820779589">
          <w:marLeft w:val="0"/>
          <w:marRight w:val="0"/>
          <w:marTop w:val="0"/>
          <w:marBottom w:val="0"/>
          <w:divBdr>
            <w:top w:val="none" w:sz="0" w:space="0" w:color="auto"/>
            <w:left w:val="none" w:sz="0" w:space="0" w:color="auto"/>
            <w:bottom w:val="none" w:sz="0" w:space="0" w:color="auto"/>
            <w:right w:val="none" w:sz="0" w:space="0" w:color="auto"/>
          </w:divBdr>
        </w:div>
        <w:div w:id="925923420">
          <w:marLeft w:val="0"/>
          <w:marRight w:val="0"/>
          <w:marTop w:val="0"/>
          <w:marBottom w:val="0"/>
          <w:divBdr>
            <w:top w:val="none" w:sz="0" w:space="0" w:color="auto"/>
            <w:left w:val="none" w:sz="0" w:space="0" w:color="auto"/>
            <w:bottom w:val="none" w:sz="0" w:space="0" w:color="auto"/>
            <w:right w:val="none" w:sz="0" w:space="0" w:color="auto"/>
          </w:divBdr>
        </w:div>
        <w:div w:id="934439679">
          <w:marLeft w:val="0"/>
          <w:marRight w:val="0"/>
          <w:marTop w:val="0"/>
          <w:marBottom w:val="0"/>
          <w:divBdr>
            <w:top w:val="none" w:sz="0" w:space="0" w:color="auto"/>
            <w:left w:val="none" w:sz="0" w:space="0" w:color="auto"/>
            <w:bottom w:val="none" w:sz="0" w:space="0" w:color="auto"/>
            <w:right w:val="none" w:sz="0" w:space="0" w:color="auto"/>
          </w:divBdr>
        </w:div>
        <w:div w:id="1001154608">
          <w:marLeft w:val="0"/>
          <w:marRight w:val="0"/>
          <w:marTop w:val="0"/>
          <w:marBottom w:val="0"/>
          <w:divBdr>
            <w:top w:val="none" w:sz="0" w:space="0" w:color="auto"/>
            <w:left w:val="none" w:sz="0" w:space="0" w:color="auto"/>
            <w:bottom w:val="none" w:sz="0" w:space="0" w:color="auto"/>
            <w:right w:val="none" w:sz="0" w:space="0" w:color="auto"/>
          </w:divBdr>
        </w:div>
        <w:div w:id="1031030346">
          <w:marLeft w:val="0"/>
          <w:marRight w:val="0"/>
          <w:marTop w:val="0"/>
          <w:marBottom w:val="0"/>
          <w:divBdr>
            <w:top w:val="none" w:sz="0" w:space="0" w:color="auto"/>
            <w:left w:val="none" w:sz="0" w:space="0" w:color="auto"/>
            <w:bottom w:val="none" w:sz="0" w:space="0" w:color="auto"/>
            <w:right w:val="none" w:sz="0" w:space="0" w:color="auto"/>
          </w:divBdr>
        </w:div>
        <w:div w:id="1145004558">
          <w:marLeft w:val="0"/>
          <w:marRight w:val="0"/>
          <w:marTop w:val="0"/>
          <w:marBottom w:val="0"/>
          <w:divBdr>
            <w:top w:val="none" w:sz="0" w:space="0" w:color="auto"/>
            <w:left w:val="none" w:sz="0" w:space="0" w:color="auto"/>
            <w:bottom w:val="none" w:sz="0" w:space="0" w:color="auto"/>
            <w:right w:val="none" w:sz="0" w:space="0" w:color="auto"/>
          </w:divBdr>
        </w:div>
        <w:div w:id="1176190066">
          <w:marLeft w:val="0"/>
          <w:marRight w:val="0"/>
          <w:marTop w:val="0"/>
          <w:marBottom w:val="0"/>
          <w:divBdr>
            <w:top w:val="none" w:sz="0" w:space="0" w:color="auto"/>
            <w:left w:val="none" w:sz="0" w:space="0" w:color="auto"/>
            <w:bottom w:val="none" w:sz="0" w:space="0" w:color="auto"/>
            <w:right w:val="none" w:sz="0" w:space="0" w:color="auto"/>
          </w:divBdr>
        </w:div>
        <w:div w:id="1204249267">
          <w:marLeft w:val="0"/>
          <w:marRight w:val="0"/>
          <w:marTop w:val="0"/>
          <w:marBottom w:val="0"/>
          <w:divBdr>
            <w:top w:val="none" w:sz="0" w:space="0" w:color="auto"/>
            <w:left w:val="none" w:sz="0" w:space="0" w:color="auto"/>
            <w:bottom w:val="none" w:sz="0" w:space="0" w:color="auto"/>
            <w:right w:val="none" w:sz="0" w:space="0" w:color="auto"/>
          </w:divBdr>
        </w:div>
        <w:div w:id="1320378789">
          <w:marLeft w:val="0"/>
          <w:marRight w:val="0"/>
          <w:marTop w:val="0"/>
          <w:marBottom w:val="0"/>
          <w:divBdr>
            <w:top w:val="none" w:sz="0" w:space="0" w:color="auto"/>
            <w:left w:val="none" w:sz="0" w:space="0" w:color="auto"/>
            <w:bottom w:val="none" w:sz="0" w:space="0" w:color="auto"/>
            <w:right w:val="none" w:sz="0" w:space="0" w:color="auto"/>
          </w:divBdr>
        </w:div>
        <w:div w:id="1444572921">
          <w:marLeft w:val="0"/>
          <w:marRight w:val="0"/>
          <w:marTop w:val="0"/>
          <w:marBottom w:val="0"/>
          <w:divBdr>
            <w:top w:val="none" w:sz="0" w:space="0" w:color="auto"/>
            <w:left w:val="none" w:sz="0" w:space="0" w:color="auto"/>
            <w:bottom w:val="none" w:sz="0" w:space="0" w:color="auto"/>
            <w:right w:val="none" w:sz="0" w:space="0" w:color="auto"/>
          </w:divBdr>
        </w:div>
        <w:div w:id="1678116480">
          <w:marLeft w:val="0"/>
          <w:marRight w:val="0"/>
          <w:marTop w:val="0"/>
          <w:marBottom w:val="0"/>
          <w:divBdr>
            <w:top w:val="none" w:sz="0" w:space="0" w:color="auto"/>
            <w:left w:val="none" w:sz="0" w:space="0" w:color="auto"/>
            <w:bottom w:val="none" w:sz="0" w:space="0" w:color="auto"/>
            <w:right w:val="none" w:sz="0" w:space="0" w:color="auto"/>
          </w:divBdr>
        </w:div>
        <w:div w:id="1752848878">
          <w:marLeft w:val="0"/>
          <w:marRight w:val="0"/>
          <w:marTop w:val="0"/>
          <w:marBottom w:val="0"/>
          <w:divBdr>
            <w:top w:val="none" w:sz="0" w:space="0" w:color="auto"/>
            <w:left w:val="none" w:sz="0" w:space="0" w:color="auto"/>
            <w:bottom w:val="none" w:sz="0" w:space="0" w:color="auto"/>
            <w:right w:val="none" w:sz="0" w:space="0" w:color="auto"/>
          </w:divBdr>
        </w:div>
        <w:div w:id="1780567237">
          <w:marLeft w:val="0"/>
          <w:marRight w:val="0"/>
          <w:marTop w:val="0"/>
          <w:marBottom w:val="0"/>
          <w:divBdr>
            <w:top w:val="none" w:sz="0" w:space="0" w:color="auto"/>
            <w:left w:val="none" w:sz="0" w:space="0" w:color="auto"/>
            <w:bottom w:val="none" w:sz="0" w:space="0" w:color="auto"/>
            <w:right w:val="none" w:sz="0" w:space="0" w:color="auto"/>
          </w:divBdr>
        </w:div>
        <w:div w:id="1801068592">
          <w:marLeft w:val="0"/>
          <w:marRight w:val="0"/>
          <w:marTop w:val="0"/>
          <w:marBottom w:val="0"/>
          <w:divBdr>
            <w:top w:val="none" w:sz="0" w:space="0" w:color="auto"/>
            <w:left w:val="none" w:sz="0" w:space="0" w:color="auto"/>
            <w:bottom w:val="none" w:sz="0" w:space="0" w:color="auto"/>
            <w:right w:val="none" w:sz="0" w:space="0" w:color="auto"/>
          </w:divBdr>
        </w:div>
        <w:div w:id="1880239309">
          <w:marLeft w:val="0"/>
          <w:marRight w:val="0"/>
          <w:marTop w:val="0"/>
          <w:marBottom w:val="0"/>
          <w:divBdr>
            <w:top w:val="none" w:sz="0" w:space="0" w:color="auto"/>
            <w:left w:val="none" w:sz="0" w:space="0" w:color="auto"/>
            <w:bottom w:val="none" w:sz="0" w:space="0" w:color="auto"/>
            <w:right w:val="none" w:sz="0" w:space="0" w:color="auto"/>
          </w:divBdr>
        </w:div>
        <w:div w:id="1880703776">
          <w:marLeft w:val="0"/>
          <w:marRight w:val="0"/>
          <w:marTop w:val="0"/>
          <w:marBottom w:val="0"/>
          <w:divBdr>
            <w:top w:val="none" w:sz="0" w:space="0" w:color="auto"/>
            <w:left w:val="none" w:sz="0" w:space="0" w:color="auto"/>
            <w:bottom w:val="none" w:sz="0" w:space="0" w:color="auto"/>
            <w:right w:val="none" w:sz="0" w:space="0" w:color="auto"/>
          </w:divBdr>
        </w:div>
        <w:div w:id="1936399398">
          <w:marLeft w:val="0"/>
          <w:marRight w:val="0"/>
          <w:marTop w:val="0"/>
          <w:marBottom w:val="0"/>
          <w:divBdr>
            <w:top w:val="none" w:sz="0" w:space="0" w:color="auto"/>
            <w:left w:val="none" w:sz="0" w:space="0" w:color="auto"/>
            <w:bottom w:val="none" w:sz="0" w:space="0" w:color="auto"/>
            <w:right w:val="none" w:sz="0" w:space="0" w:color="auto"/>
          </w:divBdr>
        </w:div>
        <w:div w:id="1969897066">
          <w:marLeft w:val="0"/>
          <w:marRight w:val="0"/>
          <w:marTop w:val="0"/>
          <w:marBottom w:val="0"/>
          <w:divBdr>
            <w:top w:val="none" w:sz="0" w:space="0" w:color="auto"/>
            <w:left w:val="none" w:sz="0" w:space="0" w:color="auto"/>
            <w:bottom w:val="none" w:sz="0" w:space="0" w:color="auto"/>
            <w:right w:val="none" w:sz="0" w:space="0" w:color="auto"/>
          </w:divBdr>
        </w:div>
        <w:div w:id="1981416609">
          <w:marLeft w:val="0"/>
          <w:marRight w:val="0"/>
          <w:marTop w:val="0"/>
          <w:marBottom w:val="0"/>
          <w:divBdr>
            <w:top w:val="none" w:sz="0" w:space="0" w:color="auto"/>
            <w:left w:val="none" w:sz="0" w:space="0" w:color="auto"/>
            <w:bottom w:val="none" w:sz="0" w:space="0" w:color="auto"/>
            <w:right w:val="none" w:sz="0" w:space="0" w:color="auto"/>
          </w:divBdr>
        </w:div>
      </w:divsChild>
    </w:div>
    <w:div w:id="658850713">
      <w:bodyDiv w:val="1"/>
      <w:marLeft w:val="0"/>
      <w:marRight w:val="0"/>
      <w:marTop w:val="0"/>
      <w:marBottom w:val="0"/>
      <w:divBdr>
        <w:top w:val="none" w:sz="0" w:space="0" w:color="auto"/>
        <w:left w:val="none" w:sz="0" w:space="0" w:color="auto"/>
        <w:bottom w:val="none" w:sz="0" w:space="0" w:color="auto"/>
        <w:right w:val="none" w:sz="0" w:space="0" w:color="auto"/>
      </w:divBdr>
      <w:divsChild>
        <w:div w:id="1350252876">
          <w:marLeft w:val="0"/>
          <w:marRight w:val="0"/>
          <w:marTop w:val="0"/>
          <w:marBottom w:val="0"/>
          <w:divBdr>
            <w:top w:val="none" w:sz="0" w:space="0" w:color="auto"/>
            <w:left w:val="none" w:sz="0" w:space="0" w:color="auto"/>
            <w:bottom w:val="none" w:sz="0" w:space="0" w:color="auto"/>
            <w:right w:val="none" w:sz="0" w:space="0" w:color="auto"/>
          </w:divBdr>
        </w:div>
        <w:div w:id="1937590593">
          <w:marLeft w:val="0"/>
          <w:marRight w:val="0"/>
          <w:marTop w:val="0"/>
          <w:marBottom w:val="0"/>
          <w:divBdr>
            <w:top w:val="none" w:sz="0" w:space="0" w:color="auto"/>
            <w:left w:val="none" w:sz="0" w:space="0" w:color="auto"/>
            <w:bottom w:val="none" w:sz="0" w:space="0" w:color="auto"/>
            <w:right w:val="none" w:sz="0" w:space="0" w:color="auto"/>
          </w:divBdr>
        </w:div>
      </w:divsChild>
    </w:div>
    <w:div w:id="674765388">
      <w:bodyDiv w:val="1"/>
      <w:marLeft w:val="0"/>
      <w:marRight w:val="0"/>
      <w:marTop w:val="0"/>
      <w:marBottom w:val="0"/>
      <w:divBdr>
        <w:top w:val="none" w:sz="0" w:space="0" w:color="auto"/>
        <w:left w:val="none" w:sz="0" w:space="0" w:color="auto"/>
        <w:bottom w:val="none" w:sz="0" w:space="0" w:color="auto"/>
        <w:right w:val="none" w:sz="0" w:space="0" w:color="auto"/>
      </w:divBdr>
    </w:div>
    <w:div w:id="793673709">
      <w:bodyDiv w:val="1"/>
      <w:marLeft w:val="0"/>
      <w:marRight w:val="0"/>
      <w:marTop w:val="0"/>
      <w:marBottom w:val="0"/>
      <w:divBdr>
        <w:top w:val="none" w:sz="0" w:space="0" w:color="auto"/>
        <w:left w:val="none" w:sz="0" w:space="0" w:color="auto"/>
        <w:bottom w:val="none" w:sz="0" w:space="0" w:color="auto"/>
        <w:right w:val="none" w:sz="0" w:space="0" w:color="auto"/>
      </w:divBdr>
      <w:divsChild>
        <w:div w:id="235747240">
          <w:marLeft w:val="0"/>
          <w:marRight w:val="0"/>
          <w:marTop w:val="0"/>
          <w:marBottom w:val="0"/>
          <w:divBdr>
            <w:top w:val="none" w:sz="0" w:space="0" w:color="auto"/>
            <w:left w:val="none" w:sz="0" w:space="0" w:color="auto"/>
            <w:bottom w:val="none" w:sz="0" w:space="0" w:color="auto"/>
            <w:right w:val="none" w:sz="0" w:space="0" w:color="auto"/>
          </w:divBdr>
        </w:div>
        <w:div w:id="553666455">
          <w:marLeft w:val="0"/>
          <w:marRight w:val="0"/>
          <w:marTop w:val="0"/>
          <w:marBottom w:val="0"/>
          <w:divBdr>
            <w:top w:val="none" w:sz="0" w:space="0" w:color="auto"/>
            <w:left w:val="none" w:sz="0" w:space="0" w:color="auto"/>
            <w:bottom w:val="none" w:sz="0" w:space="0" w:color="auto"/>
            <w:right w:val="none" w:sz="0" w:space="0" w:color="auto"/>
          </w:divBdr>
        </w:div>
        <w:div w:id="882718930">
          <w:marLeft w:val="0"/>
          <w:marRight w:val="0"/>
          <w:marTop w:val="0"/>
          <w:marBottom w:val="0"/>
          <w:divBdr>
            <w:top w:val="none" w:sz="0" w:space="0" w:color="auto"/>
            <w:left w:val="none" w:sz="0" w:space="0" w:color="auto"/>
            <w:bottom w:val="none" w:sz="0" w:space="0" w:color="auto"/>
            <w:right w:val="none" w:sz="0" w:space="0" w:color="auto"/>
          </w:divBdr>
        </w:div>
        <w:div w:id="1082721077">
          <w:marLeft w:val="0"/>
          <w:marRight w:val="0"/>
          <w:marTop w:val="0"/>
          <w:marBottom w:val="0"/>
          <w:divBdr>
            <w:top w:val="none" w:sz="0" w:space="0" w:color="auto"/>
            <w:left w:val="none" w:sz="0" w:space="0" w:color="auto"/>
            <w:bottom w:val="none" w:sz="0" w:space="0" w:color="auto"/>
            <w:right w:val="none" w:sz="0" w:space="0" w:color="auto"/>
          </w:divBdr>
        </w:div>
        <w:div w:id="1095321136">
          <w:marLeft w:val="0"/>
          <w:marRight w:val="0"/>
          <w:marTop w:val="0"/>
          <w:marBottom w:val="0"/>
          <w:divBdr>
            <w:top w:val="none" w:sz="0" w:space="0" w:color="auto"/>
            <w:left w:val="none" w:sz="0" w:space="0" w:color="auto"/>
            <w:bottom w:val="none" w:sz="0" w:space="0" w:color="auto"/>
            <w:right w:val="none" w:sz="0" w:space="0" w:color="auto"/>
          </w:divBdr>
        </w:div>
        <w:div w:id="1175723912">
          <w:marLeft w:val="0"/>
          <w:marRight w:val="0"/>
          <w:marTop w:val="0"/>
          <w:marBottom w:val="0"/>
          <w:divBdr>
            <w:top w:val="none" w:sz="0" w:space="0" w:color="auto"/>
            <w:left w:val="none" w:sz="0" w:space="0" w:color="auto"/>
            <w:bottom w:val="none" w:sz="0" w:space="0" w:color="auto"/>
            <w:right w:val="none" w:sz="0" w:space="0" w:color="auto"/>
          </w:divBdr>
        </w:div>
        <w:div w:id="1747342415">
          <w:marLeft w:val="0"/>
          <w:marRight w:val="0"/>
          <w:marTop w:val="0"/>
          <w:marBottom w:val="0"/>
          <w:divBdr>
            <w:top w:val="none" w:sz="0" w:space="0" w:color="auto"/>
            <w:left w:val="none" w:sz="0" w:space="0" w:color="auto"/>
            <w:bottom w:val="none" w:sz="0" w:space="0" w:color="auto"/>
            <w:right w:val="none" w:sz="0" w:space="0" w:color="auto"/>
          </w:divBdr>
        </w:div>
        <w:div w:id="2069567975">
          <w:marLeft w:val="0"/>
          <w:marRight w:val="0"/>
          <w:marTop w:val="0"/>
          <w:marBottom w:val="0"/>
          <w:divBdr>
            <w:top w:val="none" w:sz="0" w:space="0" w:color="auto"/>
            <w:left w:val="none" w:sz="0" w:space="0" w:color="auto"/>
            <w:bottom w:val="none" w:sz="0" w:space="0" w:color="auto"/>
            <w:right w:val="none" w:sz="0" w:space="0" w:color="auto"/>
          </w:divBdr>
        </w:div>
      </w:divsChild>
    </w:div>
    <w:div w:id="806899347">
      <w:bodyDiv w:val="1"/>
      <w:marLeft w:val="0"/>
      <w:marRight w:val="0"/>
      <w:marTop w:val="0"/>
      <w:marBottom w:val="0"/>
      <w:divBdr>
        <w:top w:val="none" w:sz="0" w:space="0" w:color="auto"/>
        <w:left w:val="none" w:sz="0" w:space="0" w:color="auto"/>
        <w:bottom w:val="none" w:sz="0" w:space="0" w:color="auto"/>
        <w:right w:val="none" w:sz="0" w:space="0" w:color="auto"/>
      </w:divBdr>
    </w:div>
    <w:div w:id="813837645">
      <w:bodyDiv w:val="1"/>
      <w:marLeft w:val="0"/>
      <w:marRight w:val="0"/>
      <w:marTop w:val="0"/>
      <w:marBottom w:val="0"/>
      <w:divBdr>
        <w:top w:val="none" w:sz="0" w:space="0" w:color="auto"/>
        <w:left w:val="none" w:sz="0" w:space="0" w:color="auto"/>
        <w:bottom w:val="none" w:sz="0" w:space="0" w:color="auto"/>
        <w:right w:val="none" w:sz="0" w:space="0" w:color="auto"/>
      </w:divBdr>
    </w:div>
    <w:div w:id="820730064">
      <w:bodyDiv w:val="1"/>
      <w:marLeft w:val="0"/>
      <w:marRight w:val="0"/>
      <w:marTop w:val="0"/>
      <w:marBottom w:val="0"/>
      <w:divBdr>
        <w:top w:val="none" w:sz="0" w:space="0" w:color="auto"/>
        <w:left w:val="none" w:sz="0" w:space="0" w:color="auto"/>
        <w:bottom w:val="none" w:sz="0" w:space="0" w:color="auto"/>
        <w:right w:val="none" w:sz="0" w:space="0" w:color="auto"/>
      </w:divBdr>
      <w:divsChild>
        <w:div w:id="467863817">
          <w:marLeft w:val="0"/>
          <w:marRight w:val="0"/>
          <w:marTop w:val="0"/>
          <w:marBottom w:val="0"/>
          <w:divBdr>
            <w:top w:val="none" w:sz="0" w:space="0" w:color="auto"/>
            <w:left w:val="none" w:sz="0" w:space="0" w:color="auto"/>
            <w:bottom w:val="none" w:sz="0" w:space="0" w:color="auto"/>
            <w:right w:val="none" w:sz="0" w:space="0" w:color="auto"/>
          </w:divBdr>
        </w:div>
        <w:div w:id="1021207556">
          <w:marLeft w:val="0"/>
          <w:marRight w:val="0"/>
          <w:marTop w:val="0"/>
          <w:marBottom w:val="0"/>
          <w:divBdr>
            <w:top w:val="none" w:sz="0" w:space="0" w:color="auto"/>
            <w:left w:val="none" w:sz="0" w:space="0" w:color="auto"/>
            <w:bottom w:val="none" w:sz="0" w:space="0" w:color="auto"/>
            <w:right w:val="none" w:sz="0" w:space="0" w:color="auto"/>
          </w:divBdr>
        </w:div>
      </w:divsChild>
    </w:div>
    <w:div w:id="842427532">
      <w:bodyDiv w:val="1"/>
      <w:marLeft w:val="0"/>
      <w:marRight w:val="0"/>
      <w:marTop w:val="0"/>
      <w:marBottom w:val="0"/>
      <w:divBdr>
        <w:top w:val="none" w:sz="0" w:space="0" w:color="auto"/>
        <w:left w:val="none" w:sz="0" w:space="0" w:color="auto"/>
        <w:bottom w:val="none" w:sz="0" w:space="0" w:color="auto"/>
        <w:right w:val="none" w:sz="0" w:space="0" w:color="auto"/>
      </w:divBdr>
    </w:div>
    <w:div w:id="863641443">
      <w:bodyDiv w:val="1"/>
      <w:marLeft w:val="0"/>
      <w:marRight w:val="0"/>
      <w:marTop w:val="0"/>
      <w:marBottom w:val="0"/>
      <w:divBdr>
        <w:top w:val="none" w:sz="0" w:space="0" w:color="auto"/>
        <w:left w:val="none" w:sz="0" w:space="0" w:color="auto"/>
        <w:bottom w:val="none" w:sz="0" w:space="0" w:color="auto"/>
        <w:right w:val="none" w:sz="0" w:space="0" w:color="auto"/>
      </w:divBdr>
    </w:div>
    <w:div w:id="865216089">
      <w:bodyDiv w:val="1"/>
      <w:marLeft w:val="0"/>
      <w:marRight w:val="0"/>
      <w:marTop w:val="0"/>
      <w:marBottom w:val="0"/>
      <w:divBdr>
        <w:top w:val="none" w:sz="0" w:space="0" w:color="auto"/>
        <w:left w:val="none" w:sz="0" w:space="0" w:color="auto"/>
        <w:bottom w:val="none" w:sz="0" w:space="0" w:color="auto"/>
        <w:right w:val="none" w:sz="0" w:space="0" w:color="auto"/>
      </w:divBdr>
    </w:div>
    <w:div w:id="899903461">
      <w:bodyDiv w:val="1"/>
      <w:marLeft w:val="0"/>
      <w:marRight w:val="0"/>
      <w:marTop w:val="0"/>
      <w:marBottom w:val="0"/>
      <w:divBdr>
        <w:top w:val="none" w:sz="0" w:space="0" w:color="auto"/>
        <w:left w:val="none" w:sz="0" w:space="0" w:color="auto"/>
        <w:bottom w:val="none" w:sz="0" w:space="0" w:color="auto"/>
        <w:right w:val="none" w:sz="0" w:space="0" w:color="auto"/>
      </w:divBdr>
    </w:div>
    <w:div w:id="903415655">
      <w:bodyDiv w:val="1"/>
      <w:marLeft w:val="0"/>
      <w:marRight w:val="0"/>
      <w:marTop w:val="0"/>
      <w:marBottom w:val="0"/>
      <w:divBdr>
        <w:top w:val="none" w:sz="0" w:space="0" w:color="auto"/>
        <w:left w:val="none" w:sz="0" w:space="0" w:color="auto"/>
        <w:bottom w:val="none" w:sz="0" w:space="0" w:color="auto"/>
        <w:right w:val="none" w:sz="0" w:space="0" w:color="auto"/>
      </w:divBdr>
      <w:divsChild>
        <w:div w:id="638849847">
          <w:marLeft w:val="0"/>
          <w:marRight w:val="0"/>
          <w:marTop w:val="0"/>
          <w:marBottom w:val="0"/>
          <w:divBdr>
            <w:top w:val="none" w:sz="0" w:space="0" w:color="auto"/>
            <w:left w:val="none" w:sz="0" w:space="0" w:color="auto"/>
            <w:bottom w:val="none" w:sz="0" w:space="0" w:color="auto"/>
            <w:right w:val="none" w:sz="0" w:space="0" w:color="auto"/>
          </w:divBdr>
        </w:div>
        <w:div w:id="720592038">
          <w:marLeft w:val="0"/>
          <w:marRight w:val="0"/>
          <w:marTop w:val="0"/>
          <w:marBottom w:val="0"/>
          <w:divBdr>
            <w:top w:val="none" w:sz="0" w:space="0" w:color="auto"/>
            <w:left w:val="none" w:sz="0" w:space="0" w:color="auto"/>
            <w:bottom w:val="none" w:sz="0" w:space="0" w:color="auto"/>
            <w:right w:val="none" w:sz="0" w:space="0" w:color="auto"/>
          </w:divBdr>
        </w:div>
        <w:div w:id="1637680633">
          <w:marLeft w:val="0"/>
          <w:marRight w:val="0"/>
          <w:marTop w:val="0"/>
          <w:marBottom w:val="0"/>
          <w:divBdr>
            <w:top w:val="none" w:sz="0" w:space="0" w:color="auto"/>
            <w:left w:val="none" w:sz="0" w:space="0" w:color="auto"/>
            <w:bottom w:val="none" w:sz="0" w:space="0" w:color="auto"/>
            <w:right w:val="none" w:sz="0" w:space="0" w:color="auto"/>
          </w:divBdr>
        </w:div>
      </w:divsChild>
    </w:div>
    <w:div w:id="925070168">
      <w:bodyDiv w:val="1"/>
      <w:marLeft w:val="0"/>
      <w:marRight w:val="0"/>
      <w:marTop w:val="0"/>
      <w:marBottom w:val="0"/>
      <w:divBdr>
        <w:top w:val="none" w:sz="0" w:space="0" w:color="auto"/>
        <w:left w:val="none" w:sz="0" w:space="0" w:color="auto"/>
        <w:bottom w:val="none" w:sz="0" w:space="0" w:color="auto"/>
        <w:right w:val="none" w:sz="0" w:space="0" w:color="auto"/>
      </w:divBdr>
    </w:div>
    <w:div w:id="926772454">
      <w:bodyDiv w:val="1"/>
      <w:marLeft w:val="0"/>
      <w:marRight w:val="0"/>
      <w:marTop w:val="0"/>
      <w:marBottom w:val="0"/>
      <w:divBdr>
        <w:top w:val="none" w:sz="0" w:space="0" w:color="auto"/>
        <w:left w:val="none" w:sz="0" w:space="0" w:color="auto"/>
        <w:bottom w:val="none" w:sz="0" w:space="0" w:color="auto"/>
        <w:right w:val="none" w:sz="0" w:space="0" w:color="auto"/>
      </w:divBdr>
      <w:divsChild>
        <w:div w:id="7028109">
          <w:marLeft w:val="0"/>
          <w:marRight w:val="0"/>
          <w:marTop w:val="0"/>
          <w:marBottom w:val="0"/>
          <w:divBdr>
            <w:top w:val="none" w:sz="0" w:space="0" w:color="auto"/>
            <w:left w:val="none" w:sz="0" w:space="0" w:color="auto"/>
            <w:bottom w:val="none" w:sz="0" w:space="0" w:color="auto"/>
            <w:right w:val="none" w:sz="0" w:space="0" w:color="auto"/>
          </w:divBdr>
        </w:div>
        <w:div w:id="53045468">
          <w:marLeft w:val="0"/>
          <w:marRight w:val="0"/>
          <w:marTop w:val="0"/>
          <w:marBottom w:val="0"/>
          <w:divBdr>
            <w:top w:val="none" w:sz="0" w:space="0" w:color="auto"/>
            <w:left w:val="none" w:sz="0" w:space="0" w:color="auto"/>
            <w:bottom w:val="none" w:sz="0" w:space="0" w:color="auto"/>
            <w:right w:val="none" w:sz="0" w:space="0" w:color="auto"/>
          </w:divBdr>
        </w:div>
        <w:div w:id="89395019">
          <w:marLeft w:val="0"/>
          <w:marRight w:val="0"/>
          <w:marTop w:val="0"/>
          <w:marBottom w:val="0"/>
          <w:divBdr>
            <w:top w:val="none" w:sz="0" w:space="0" w:color="auto"/>
            <w:left w:val="none" w:sz="0" w:space="0" w:color="auto"/>
            <w:bottom w:val="none" w:sz="0" w:space="0" w:color="auto"/>
            <w:right w:val="none" w:sz="0" w:space="0" w:color="auto"/>
          </w:divBdr>
        </w:div>
        <w:div w:id="89935555">
          <w:marLeft w:val="0"/>
          <w:marRight w:val="0"/>
          <w:marTop w:val="0"/>
          <w:marBottom w:val="0"/>
          <w:divBdr>
            <w:top w:val="none" w:sz="0" w:space="0" w:color="auto"/>
            <w:left w:val="none" w:sz="0" w:space="0" w:color="auto"/>
            <w:bottom w:val="none" w:sz="0" w:space="0" w:color="auto"/>
            <w:right w:val="none" w:sz="0" w:space="0" w:color="auto"/>
          </w:divBdr>
        </w:div>
        <w:div w:id="115418875">
          <w:marLeft w:val="0"/>
          <w:marRight w:val="0"/>
          <w:marTop w:val="0"/>
          <w:marBottom w:val="0"/>
          <w:divBdr>
            <w:top w:val="none" w:sz="0" w:space="0" w:color="auto"/>
            <w:left w:val="none" w:sz="0" w:space="0" w:color="auto"/>
            <w:bottom w:val="none" w:sz="0" w:space="0" w:color="auto"/>
            <w:right w:val="none" w:sz="0" w:space="0" w:color="auto"/>
          </w:divBdr>
        </w:div>
        <w:div w:id="144787665">
          <w:marLeft w:val="0"/>
          <w:marRight w:val="0"/>
          <w:marTop w:val="0"/>
          <w:marBottom w:val="0"/>
          <w:divBdr>
            <w:top w:val="none" w:sz="0" w:space="0" w:color="auto"/>
            <w:left w:val="none" w:sz="0" w:space="0" w:color="auto"/>
            <w:bottom w:val="none" w:sz="0" w:space="0" w:color="auto"/>
            <w:right w:val="none" w:sz="0" w:space="0" w:color="auto"/>
          </w:divBdr>
        </w:div>
        <w:div w:id="188300509">
          <w:marLeft w:val="0"/>
          <w:marRight w:val="0"/>
          <w:marTop w:val="0"/>
          <w:marBottom w:val="0"/>
          <w:divBdr>
            <w:top w:val="none" w:sz="0" w:space="0" w:color="auto"/>
            <w:left w:val="none" w:sz="0" w:space="0" w:color="auto"/>
            <w:bottom w:val="none" w:sz="0" w:space="0" w:color="auto"/>
            <w:right w:val="none" w:sz="0" w:space="0" w:color="auto"/>
          </w:divBdr>
        </w:div>
        <w:div w:id="277643009">
          <w:marLeft w:val="0"/>
          <w:marRight w:val="0"/>
          <w:marTop w:val="0"/>
          <w:marBottom w:val="0"/>
          <w:divBdr>
            <w:top w:val="none" w:sz="0" w:space="0" w:color="auto"/>
            <w:left w:val="none" w:sz="0" w:space="0" w:color="auto"/>
            <w:bottom w:val="none" w:sz="0" w:space="0" w:color="auto"/>
            <w:right w:val="none" w:sz="0" w:space="0" w:color="auto"/>
          </w:divBdr>
        </w:div>
        <w:div w:id="296566809">
          <w:marLeft w:val="0"/>
          <w:marRight w:val="0"/>
          <w:marTop w:val="0"/>
          <w:marBottom w:val="0"/>
          <w:divBdr>
            <w:top w:val="none" w:sz="0" w:space="0" w:color="auto"/>
            <w:left w:val="none" w:sz="0" w:space="0" w:color="auto"/>
            <w:bottom w:val="none" w:sz="0" w:space="0" w:color="auto"/>
            <w:right w:val="none" w:sz="0" w:space="0" w:color="auto"/>
          </w:divBdr>
        </w:div>
        <w:div w:id="297303657">
          <w:marLeft w:val="0"/>
          <w:marRight w:val="0"/>
          <w:marTop w:val="0"/>
          <w:marBottom w:val="0"/>
          <w:divBdr>
            <w:top w:val="none" w:sz="0" w:space="0" w:color="auto"/>
            <w:left w:val="none" w:sz="0" w:space="0" w:color="auto"/>
            <w:bottom w:val="none" w:sz="0" w:space="0" w:color="auto"/>
            <w:right w:val="none" w:sz="0" w:space="0" w:color="auto"/>
          </w:divBdr>
        </w:div>
        <w:div w:id="306790283">
          <w:marLeft w:val="0"/>
          <w:marRight w:val="0"/>
          <w:marTop w:val="0"/>
          <w:marBottom w:val="0"/>
          <w:divBdr>
            <w:top w:val="none" w:sz="0" w:space="0" w:color="auto"/>
            <w:left w:val="none" w:sz="0" w:space="0" w:color="auto"/>
            <w:bottom w:val="none" w:sz="0" w:space="0" w:color="auto"/>
            <w:right w:val="none" w:sz="0" w:space="0" w:color="auto"/>
          </w:divBdr>
        </w:div>
        <w:div w:id="321541788">
          <w:marLeft w:val="0"/>
          <w:marRight w:val="0"/>
          <w:marTop w:val="0"/>
          <w:marBottom w:val="0"/>
          <w:divBdr>
            <w:top w:val="none" w:sz="0" w:space="0" w:color="auto"/>
            <w:left w:val="none" w:sz="0" w:space="0" w:color="auto"/>
            <w:bottom w:val="none" w:sz="0" w:space="0" w:color="auto"/>
            <w:right w:val="none" w:sz="0" w:space="0" w:color="auto"/>
          </w:divBdr>
        </w:div>
        <w:div w:id="369036506">
          <w:marLeft w:val="0"/>
          <w:marRight w:val="0"/>
          <w:marTop w:val="0"/>
          <w:marBottom w:val="0"/>
          <w:divBdr>
            <w:top w:val="none" w:sz="0" w:space="0" w:color="auto"/>
            <w:left w:val="none" w:sz="0" w:space="0" w:color="auto"/>
            <w:bottom w:val="none" w:sz="0" w:space="0" w:color="auto"/>
            <w:right w:val="none" w:sz="0" w:space="0" w:color="auto"/>
          </w:divBdr>
        </w:div>
        <w:div w:id="420878749">
          <w:marLeft w:val="0"/>
          <w:marRight w:val="0"/>
          <w:marTop w:val="0"/>
          <w:marBottom w:val="0"/>
          <w:divBdr>
            <w:top w:val="none" w:sz="0" w:space="0" w:color="auto"/>
            <w:left w:val="none" w:sz="0" w:space="0" w:color="auto"/>
            <w:bottom w:val="none" w:sz="0" w:space="0" w:color="auto"/>
            <w:right w:val="none" w:sz="0" w:space="0" w:color="auto"/>
          </w:divBdr>
        </w:div>
        <w:div w:id="546799583">
          <w:marLeft w:val="0"/>
          <w:marRight w:val="0"/>
          <w:marTop w:val="0"/>
          <w:marBottom w:val="0"/>
          <w:divBdr>
            <w:top w:val="none" w:sz="0" w:space="0" w:color="auto"/>
            <w:left w:val="none" w:sz="0" w:space="0" w:color="auto"/>
            <w:bottom w:val="none" w:sz="0" w:space="0" w:color="auto"/>
            <w:right w:val="none" w:sz="0" w:space="0" w:color="auto"/>
          </w:divBdr>
        </w:div>
        <w:div w:id="550968282">
          <w:marLeft w:val="0"/>
          <w:marRight w:val="0"/>
          <w:marTop w:val="0"/>
          <w:marBottom w:val="0"/>
          <w:divBdr>
            <w:top w:val="none" w:sz="0" w:space="0" w:color="auto"/>
            <w:left w:val="none" w:sz="0" w:space="0" w:color="auto"/>
            <w:bottom w:val="none" w:sz="0" w:space="0" w:color="auto"/>
            <w:right w:val="none" w:sz="0" w:space="0" w:color="auto"/>
          </w:divBdr>
        </w:div>
        <w:div w:id="665741409">
          <w:marLeft w:val="0"/>
          <w:marRight w:val="0"/>
          <w:marTop w:val="0"/>
          <w:marBottom w:val="0"/>
          <w:divBdr>
            <w:top w:val="none" w:sz="0" w:space="0" w:color="auto"/>
            <w:left w:val="none" w:sz="0" w:space="0" w:color="auto"/>
            <w:bottom w:val="none" w:sz="0" w:space="0" w:color="auto"/>
            <w:right w:val="none" w:sz="0" w:space="0" w:color="auto"/>
          </w:divBdr>
        </w:div>
        <w:div w:id="777065970">
          <w:marLeft w:val="0"/>
          <w:marRight w:val="0"/>
          <w:marTop w:val="0"/>
          <w:marBottom w:val="0"/>
          <w:divBdr>
            <w:top w:val="none" w:sz="0" w:space="0" w:color="auto"/>
            <w:left w:val="none" w:sz="0" w:space="0" w:color="auto"/>
            <w:bottom w:val="none" w:sz="0" w:space="0" w:color="auto"/>
            <w:right w:val="none" w:sz="0" w:space="0" w:color="auto"/>
          </w:divBdr>
        </w:div>
        <w:div w:id="790593093">
          <w:marLeft w:val="0"/>
          <w:marRight w:val="0"/>
          <w:marTop w:val="0"/>
          <w:marBottom w:val="0"/>
          <w:divBdr>
            <w:top w:val="none" w:sz="0" w:space="0" w:color="auto"/>
            <w:left w:val="none" w:sz="0" w:space="0" w:color="auto"/>
            <w:bottom w:val="none" w:sz="0" w:space="0" w:color="auto"/>
            <w:right w:val="none" w:sz="0" w:space="0" w:color="auto"/>
          </w:divBdr>
        </w:div>
        <w:div w:id="827015733">
          <w:marLeft w:val="0"/>
          <w:marRight w:val="0"/>
          <w:marTop w:val="0"/>
          <w:marBottom w:val="0"/>
          <w:divBdr>
            <w:top w:val="none" w:sz="0" w:space="0" w:color="auto"/>
            <w:left w:val="none" w:sz="0" w:space="0" w:color="auto"/>
            <w:bottom w:val="none" w:sz="0" w:space="0" w:color="auto"/>
            <w:right w:val="none" w:sz="0" w:space="0" w:color="auto"/>
          </w:divBdr>
        </w:div>
        <w:div w:id="854613072">
          <w:marLeft w:val="0"/>
          <w:marRight w:val="0"/>
          <w:marTop w:val="0"/>
          <w:marBottom w:val="0"/>
          <w:divBdr>
            <w:top w:val="none" w:sz="0" w:space="0" w:color="auto"/>
            <w:left w:val="none" w:sz="0" w:space="0" w:color="auto"/>
            <w:bottom w:val="none" w:sz="0" w:space="0" w:color="auto"/>
            <w:right w:val="none" w:sz="0" w:space="0" w:color="auto"/>
          </w:divBdr>
        </w:div>
        <w:div w:id="997028899">
          <w:marLeft w:val="0"/>
          <w:marRight w:val="0"/>
          <w:marTop w:val="0"/>
          <w:marBottom w:val="0"/>
          <w:divBdr>
            <w:top w:val="none" w:sz="0" w:space="0" w:color="auto"/>
            <w:left w:val="none" w:sz="0" w:space="0" w:color="auto"/>
            <w:bottom w:val="none" w:sz="0" w:space="0" w:color="auto"/>
            <w:right w:val="none" w:sz="0" w:space="0" w:color="auto"/>
          </w:divBdr>
        </w:div>
        <w:div w:id="1045913419">
          <w:marLeft w:val="0"/>
          <w:marRight w:val="0"/>
          <w:marTop w:val="0"/>
          <w:marBottom w:val="0"/>
          <w:divBdr>
            <w:top w:val="none" w:sz="0" w:space="0" w:color="auto"/>
            <w:left w:val="none" w:sz="0" w:space="0" w:color="auto"/>
            <w:bottom w:val="none" w:sz="0" w:space="0" w:color="auto"/>
            <w:right w:val="none" w:sz="0" w:space="0" w:color="auto"/>
          </w:divBdr>
        </w:div>
        <w:div w:id="1065181845">
          <w:marLeft w:val="0"/>
          <w:marRight w:val="0"/>
          <w:marTop w:val="0"/>
          <w:marBottom w:val="0"/>
          <w:divBdr>
            <w:top w:val="none" w:sz="0" w:space="0" w:color="auto"/>
            <w:left w:val="none" w:sz="0" w:space="0" w:color="auto"/>
            <w:bottom w:val="none" w:sz="0" w:space="0" w:color="auto"/>
            <w:right w:val="none" w:sz="0" w:space="0" w:color="auto"/>
          </w:divBdr>
        </w:div>
        <w:div w:id="1072965883">
          <w:marLeft w:val="0"/>
          <w:marRight w:val="0"/>
          <w:marTop w:val="0"/>
          <w:marBottom w:val="0"/>
          <w:divBdr>
            <w:top w:val="none" w:sz="0" w:space="0" w:color="auto"/>
            <w:left w:val="none" w:sz="0" w:space="0" w:color="auto"/>
            <w:bottom w:val="none" w:sz="0" w:space="0" w:color="auto"/>
            <w:right w:val="none" w:sz="0" w:space="0" w:color="auto"/>
          </w:divBdr>
        </w:div>
        <w:div w:id="1142307298">
          <w:marLeft w:val="0"/>
          <w:marRight w:val="0"/>
          <w:marTop w:val="0"/>
          <w:marBottom w:val="0"/>
          <w:divBdr>
            <w:top w:val="none" w:sz="0" w:space="0" w:color="auto"/>
            <w:left w:val="none" w:sz="0" w:space="0" w:color="auto"/>
            <w:bottom w:val="none" w:sz="0" w:space="0" w:color="auto"/>
            <w:right w:val="none" w:sz="0" w:space="0" w:color="auto"/>
          </w:divBdr>
        </w:div>
        <w:div w:id="1225947232">
          <w:marLeft w:val="0"/>
          <w:marRight w:val="0"/>
          <w:marTop w:val="0"/>
          <w:marBottom w:val="0"/>
          <w:divBdr>
            <w:top w:val="none" w:sz="0" w:space="0" w:color="auto"/>
            <w:left w:val="none" w:sz="0" w:space="0" w:color="auto"/>
            <w:bottom w:val="none" w:sz="0" w:space="0" w:color="auto"/>
            <w:right w:val="none" w:sz="0" w:space="0" w:color="auto"/>
          </w:divBdr>
        </w:div>
        <w:div w:id="1350178143">
          <w:marLeft w:val="0"/>
          <w:marRight w:val="0"/>
          <w:marTop w:val="0"/>
          <w:marBottom w:val="0"/>
          <w:divBdr>
            <w:top w:val="none" w:sz="0" w:space="0" w:color="auto"/>
            <w:left w:val="none" w:sz="0" w:space="0" w:color="auto"/>
            <w:bottom w:val="none" w:sz="0" w:space="0" w:color="auto"/>
            <w:right w:val="none" w:sz="0" w:space="0" w:color="auto"/>
          </w:divBdr>
        </w:div>
        <w:div w:id="1355769048">
          <w:marLeft w:val="0"/>
          <w:marRight w:val="0"/>
          <w:marTop w:val="0"/>
          <w:marBottom w:val="0"/>
          <w:divBdr>
            <w:top w:val="none" w:sz="0" w:space="0" w:color="auto"/>
            <w:left w:val="none" w:sz="0" w:space="0" w:color="auto"/>
            <w:bottom w:val="none" w:sz="0" w:space="0" w:color="auto"/>
            <w:right w:val="none" w:sz="0" w:space="0" w:color="auto"/>
          </w:divBdr>
        </w:div>
        <w:div w:id="1378239132">
          <w:marLeft w:val="0"/>
          <w:marRight w:val="0"/>
          <w:marTop w:val="0"/>
          <w:marBottom w:val="0"/>
          <w:divBdr>
            <w:top w:val="none" w:sz="0" w:space="0" w:color="auto"/>
            <w:left w:val="none" w:sz="0" w:space="0" w:color="auto"/>
            <w:bottom w:val="none" w:sz="0" w:space="0" w:color="auto"/>
            <w:right w:val="none" w:sz="0" w:space="0" w:color="auto"/>
          </w:divBdr>
        </w:div>
        <w:div w:id="1403016683">
          <w:marLeft w:val="0"/>
          <w:marRight w:val="0"/>
          <w:marTop w:val="0"/>
          <w:marBottom w:val="0"/>
          <w:divBdr>
            <w:top w:val="none" w:sz="0" w:space="0" w:color="auto"/>
            <w:left w:val="none" w:sz="0" w:space="0" w:color="auto"/>
            <w:bottom w:val="none" w:sz="0" w:space="0" w:color="auto"/>
            <w:right w:val="none" w:sz="0" w:space="0" w:color="auto"/>
          </w:divBdr>
        </w:div>
        <w:div w:id="1444375740">
          <w:marLeft w:val="0"/>
          <w:marRight w:val="0"/>
          <w:marTop w:val="0"/>
          <w:marBottom w:val="0"/>
          <w:divBdr>
            <w:top w:val="none" w:sz="0" w:space="0" w:color="auto"/>
            <w:left w:val="none" w:sz="0" w:space="0" w:color="auto"/>
            <w:bottom w:val="none" w:sz="0" w:space="0" w:color="auto"/>
            <w:right w:val="none" w:sz="0" w:space="0" w:color="auto"/>
          </w:divBdr>
        </w:div>
        <w:div w:id="1473524627">
          <w:marLeft w:val="0"/>
          <w:marRight w:val="0"/>
          <w:marTop w:val="0"/>
          <w:marBottom w:val="0"/>
          <w:divBdr>
            <w:top w:val="none" w:sz="0" w:space="0" w:color="auto"/>
            <w:left w:val="none" w:sz="0" w:space="0" w:color="auto"/>
            <w:bottom w:val="none" w:sz="0" w:space="0" w:color="auto"/>
            <w:right w:val="none" w:sz="0" w:space="0" w:color="auto"/>
          </w:divBdr>
        </w:div>
        <w:div w:id="1565263384">
          <w:marLeft w:val="0"/>
          <w:marRight w:val="0"/>
          <w:marTop w:val="0"/>
          <w:marBottom w:val="0"/>
          <w:divBdr>
            <w:top w:val="none" w:sz="0" w:space="0" w:color="auto"/>
            <w:left w:val="none" w:sz="0" w:space="0" w:color="auto"/>
            <w:bottom w:val="none" w:sz="0" w:space="0" w:color="auto"/>
            <w:right w:val="none" w:sz="0" w:space="0" w:color="auto"/>
          </w:divBdr>
        </w:div>
        <w:div w:id="1618949591">
          <w:marLeft w:val="0"/>
          <w:marRight w:val="0"/>
          <w:marTop w:val="0"/>
          <w:marBottom w:val="0"/>
          <w:divBdr>
            <w:top w:val="none" w:sz="0" w:space="0" w:color="auto"/>
            <w:left w:val="none" w:sz="0" w:space="0" w:color="auto"/>
            <w:bottom w:val="none" w:sz="0" w:space="0" w:color="auto"/>
            <w:right w:val="none" w:sz="0" w:space="0" w:color="auto"/>
          </w:divBdr>
        </w:div>
        <w:div w:id="1652101121">
          <w:marLeft w:val="0"/>
          <w:marRight w:val="0"/>
          <w:marTop w:val="0"/>
          <w:marBottom w:val="0"/>
          <w:divBdr>
            <w:top w:val="none" w:sz="0" w:space="0" w:color="auto"/>
            <w:left w:val="none" w:sz="0" w:space="0" w:color="auto"/>
            <w:bottom w:val="none" w:sz="0" w:space="0" w:color="auto"/>
            <w:right w:val="none" w:sz="0" w:space="0" w:color="auto"/>
          </w:divBdr>
        </w:div>
        <w:div w:id="1657954554">
          <w:marLeft w:val="0"/>
          <w:marRight w:val="0"/>
          <w:marTop w:val="0"/>
          <w:marBottom w:val="0"/>
          <w:divBdr>
            <w:top w:val="none" w:sz="0" w:space="0" w:color="auto"/>
            <w:left w:val="none" w:sz="0" w:space="0" w:color="auto"/>
            <w:bottom w:val="none" w:sz="0" w:space="0" w:color="auto"/>
            <w:right w:val="none" w:sz="0" w:space="0" w:color="auto"/>
          </w:divBdr>
        </w:div>
        <w:div w:id="1680814279">
          <w:marLeft w:val="0"/>
          <w:marRight w:val="0"/>
          <w:marTop w:val="0"/>
          <w:marBottom w:val="0"/>
          <w:divBdr>
            <w:top w:val="none" w:sz="0" w:space="0" w:color="auto"/>
            <w:left w:val="none" w:sz="0" w:space="0" w:color="auto"/>
            <w:bottom w:val="none" w:sz="0" w:space="0" w:color="auto"/>
            <w:right w:val="none" w:sz="0" w:space="0" w:color="auto"/>
          </w:divBdr>
        </w:div>
        <w:div w:id="1691682809">
          <w:marLeft w:val="0"/>
          <w:marRight w:val="0"/>
          <w:marTop w:val="0"/>
          <w:marBottom w:val="0"/>
          <w:divBdr>
            <w:top w:val="none" w:sz="0" w:space="0" w:color="auto"/>
            <w:left w:val="none" w:sz="0" w:space="0" w:color="auto"/>
            <w:bottom w:val="none" w:sz="0" w:space="0" w:color="auto"/>
            <w:right w:val="none" w:sz="0" w:space="0" w:color="auto"/>
          </w:divBdr>
        </w:div>
        <w:div w:id="1864704808">
          <w:marLeft w:val="0"/>
          <w:marRight w:val="0"/>
          <w:marTop w:val="0"/>
          <w:marBottom w:val="0"/>
          <w:divBdr>
            <w:top w:val="none" w:sz="0" w:space="0" w:color="auto"/>
            <w:left w:val="none" w:sz="0" w:space="0" w:color="auto"/>
            <w:bottom w:val="none" w:sz="0" w:space="0" w:color="auto"/>
            <w:right w:val="none" w:sz="0" w:space="0" w:color="auto"/>
          </w:divBdr>
        </w:div>
        <w:div w:id="1909681813">
          <w:marLeft w:val="0"/>
          <w:marRight w:val="0"/>
          <w:marTop w:val="0"/>
          <w:marBottom w:val="0"/>
          <w:divBdr>
            <w:top w:val="none" w:sz="0" w:space="0" w:color="auto"/>
            <w:left w:val="none" w:sz="0" w:space="0" w:color="auto"/>
            <w:bottom w:val="none" w:sz="0" w:space="0" w:color="auto"/>
            <w:right w:val="none" w:sz="0" w:space="0" w:color="auto"/>
          </w:divBdr>
        </w:div>
        <w:div w:id="1923365944">
          <w:marLeft w:val="0"/>
          <w:marRight w:val="0"/>
          <w:marTop w:val="0"/>
          <w:marBottom w:val="0"/>
          <w:divBdr>
            <w:top w:val="none" w:sz="0" w:space="0" w:color="auto"/>
            <w:left w:val="none" w:sz="0" w:space="0" w:color="auto"/>
            <w:bottom w:val="none" w:sz="0" w:space="0" w:color="auto"/>
            <w:right w:val="none" w:sz="0" w:space="0" w:color="auto"/>
          </w:divBdr>
        </w:div>
        <w:div w:id="1950316116">
          <w:marLeft w:val="0"/>
          <w:marRight w:val="0"/>
          <w:marTop w:val="0"/>
          <w:marBottom w:val="0"/>
          <w:divBdr>
            <w:top w:val="none" w:sz="0" w:space="0" w:color="auto"/>
            <w:left w:val="none" w:sz="0" w:space="0" w:color="auto"/>
            <w:bottom w:val="none" w:sz="0" w:space="0" w:color="auto"/>
            <w:right w:val="none" w:sz="0" w:space="0" w:color="auto"/>
          </w:divBdr>
        </w:div>
        <w:div w:id="1991326649">
          <w:marLeft w:val="0"/>
          <w:marRight w:val="0"/>
          <w:marTop w:val="0"/>
          <w:marBottom w:val="0"/>
          <w:divBdr>
            <w:top w:val="none" w:sz="0" w:space="0" w:color="auto"/>
            <w:left w:val="none" w:sz="0" w:space="0" w:color="auto"/>
            <w:bottom w:val="none" w:sz="0" w:space="0" w:color="auto"/>
            <w:right w:val="none" w:sz="0" w:space="0" w:color="auto"/>
          </w:divBdr>
        </w:div>
        <w:div w:id="2002855852">
          <w:marLeft w:val="0"/>
          <w:marRight w:val="0"/>
          <w:marTop w:val="0"/>
          <w:marBottom w:val="0"/>
          <w:divBdr>
            <w:top w:val="none" w:sz="0" w:space="0" w:color="auto"/>
            <w:left w:val="none" w:sz="0" w:space="0" w:color="auto"/>
            <w:bottom w:val="none" w:sz="0" w:space="0" w:color="auto"/>
            <w:right w:val="none" w:sz="0" w:space="0" w:color="auto"/>
          </w:divBdr>
        </w:div>
        <w:div w:id="2052684938">
          <w:marLeft w:val="0"/>
          <w:marRight w:val="0"/>
          <w:marTop w:val="0"/>
          <w:marBottom w:val="0"/>
          <w:divBdr>
            <w:top w:val="none" w:sz="0" w:space="0" w:color="auto"/>
            <w:left w:val="none" w:sz="0" w:space="0" w:color="auto"/>
            <w:bottom w:val="none" w:sz="0" w:space="0" w:color="auto"/>
            <w:right w:val="none" w:sz="0" w:space="0" w:color="auto"/>
          </w:divBdr>
        </w:div>
        <w:div w:id="2091272786">
          <w:marLeft w:val="0"/>
          <w:marRight w:val="0"/>
          <w:marTop w:val="0"/>
          <w:marBottom w:val="0"/>
          <w:divBdr>
            <w:top w:val="none" w:sz="0" w:space="0" w:color="auto"/>
            <w:left w:val="none" w:sz="0" w:space="0" w:color="auto"/>
            <w:bottom w:val="none" w:sz="0" w:space="0" w:color="auto"/>
            <w:right w:val="none" w:sz="0" w:space="0" w:color="auto"/>
          </w:divBdr>
        </w:div>
        <w:div w:id="2113550753">
          <w:marLeft w:val="0"/>
          <w:marRight w:val="0"/>
          <w:marTop w:val="0"/>
          <w:marBottom w:val="0"/>
          <w:divBdr>
            <w:top w:val="none" w:sz="0" w:space="0" w:color="auto"/>
            <w:left w:val="none" w:sz="0" w:space="0" w:color="auto"/>
            <w:bottom w:val="none" w:sz="0" w:space="0" w:color="auto"/>
            <w:right w:val="none" w:sz="0" w:space="0" w:color="auto"/>
          </w:divBdr>
        </w:div>
      </w:divsChild>
    </w:div>
    <w:div w:id="950744737">
      <w:bodyDiv w:val="1"/>
      <w:marLeft w:val="0"/>
      <w:marRight w:val="0"/>
      <w:marTop w:val="0"/>
      <w:marBottom w:val="0"/>
      <w:divBdr>
        <w:top w:val="none" w:sz="0" w:space="0" w:color="auto"/>
        <w:left w:val="none" w:sz="0" w:space="0" w:color="auto"/>
        <w:bottom w:val="none" w:sz="0" w:space="0" w:color="auto"/>
        <w:right w:val="none" w:sz="0" w:space="0" w:color="auto"/>
      </w:divBdr>
    </w:div>
    <w:div w:id="968246035">
      <w:bodyDiv w:val="1"/>
      <w:marLeft w:val="0"/>
      <w:marRight w:val="0"/>
      <w:marTop w:val="0"/>
      <w:marBottom w:val="0"/>
      <w:divBdr>
        <w:top w:val="none" w:sz="0" w:space="0" w:color="auto"/>
        <w:left w:val="none" w:sz="0" w:space="0" w:color="auto"/>
        <w:bottom w:val="none" w:sz="0" w:space="0" w:color="auto"/>
        <w:right w:val="none" w:sz="0" w:space="0" w:color="auto"/>
      </w:divBdr>
      <w:divsChild>
        <w:div w:id="24715194">
          <w:marLeft w:val="0"/>
          <w:marRight w:val="0"/>
          <w:marTop w:val="0"/>
          <w:marBottom w:val="0"/>
          <w:divBdr>
            <w:top w:val="none" w:sz="0" w:space="0" w:color="auto"/>
            <w:left w:val="none" w:sz="0" w:space="0" w:color="auto"/>
            <w:bottom w:val="none" w:sz="0" w:space="0" w:color="auto"/>
            <w:right w:val="none" w:sz="0" w:space="0" w:color="auto"/>
          </w:divBdr>
        </w:div>
        <w:div w:id="42607575">
          <w:marLeft w:val="0"/>
          <w:marRight w:val="0"/>
          <w:marTop w:val="0"/>
          <w:marBottom w:val="0"/>
          <w:divBdr>
            <w:top w:val="none" w:sz="0" w:space="0" w:color="auto"/>
            <w:left w:val="none" w:sz="0" w:space="0" w:color="auto"/>
            <w:bottom w:val="none" w:sz="0" w:space="0" w:color="auto"/>
            <w:right w:val="none" w:sz="0" w:space="0" w:color="auto"/>
          </w:divBdr>
        </w:div>
        <w:div w:id="43019902">
          <w:marLeft w:val="0"/>
          <w:marRight w:val="0"/>
          <w:marTop w:val="0"/>
          <w:marBottom w:val="0"/>
          <w:divBdr>
            <w:top w:val="none" w:sz="0" w:space="0" w:color="auto"/>
            <w:left w:val="none" w:sz="0" w:space="0" w:color="auto"/>
            <w:bottom w:val="none" w:sz="0" w:space="0" w:color="auto"/>
            <w:right w:val="none" w:sz="0" w:space="0" w:color="auto"/>
          </w:divBdr>
        </w:div>
        <w:div w:id="43023501">
          <w:marLeft w:val="0"/>
          <w:marRight w:val="0"/>
          <w:marTop w:val="0"/>
          <w:marBottom w:val="0"/>
          <w:divBdr>
            <w:top w:val="none" w:sz="0" w:space="0" w:color="auto"/>
            <w:left w:val="none" w:sz="0" w:space="0" w:color="auto"/>
            <w:bottom w:val="none" w:sz="0" w:space="0" w:color="auto"/>
            <w:right w:val="none" w:sz="0" w:space="0" w:color="auto"/>
          </w:divBdr>
        </w:div>
        <w:div w:id="62027614">
          <w:marLeft w:val="0"/>
          <w:marRight w:val="0"/>
          <w:marTop w:val="0"/>
          <w:marBottom w:val="0"/>
          <w:divBdr>
            <w:top w:val="none" w:sz="0" w:space="0" w:color="auto"/>
            <w:left w:val="none" w:sz="0" w:space="0" w:color="auto"/>
            <w:bottom w:val="none" w:sz="0" w:space="0" w:color="auto"/>
            <w:right w:val="none" w:sz="0" w:space="0" w:color="auto"/>
          </w:divBdr>
        </w:div>
        <w:div w:id="184026595">
          <w:marLeft w:val="0"/>
          <w:marRight w:val="0"/>
          <w:marTop w:val="0"/>
          <w:marBottom w:val="0"/>
          <w:divBdr>
            <w:top w:val="none" w:sz="0" w:space="0" w:color="auto"/>
            <w:left w:val="none" w:sz="0" w:space="0" w:color="auto"/>
            <w:bottom w:val="none" w:sz="0" w:space="0" w:color="auto"/>
            <w:right w:val="none" w:sz="0" w:space="0" w:color="auto"/>
          </w:divBdr>
        </w:div>
        <w:div w:id="284890833">
          <w:marLeft w:val="0"/>
          <w:marRight w:val="0"/>
          <w:marTop w:val="0"/>
          <w:marBottom w:val="0"/>
          <w:divBdr>
            <w:top w:val="none" w:sz="0" w:space="0" w:color="auto"/>
            <w:left w:val="none" w:sz="0" w:space="0" w:color="auto"/>
            <w:bottom w:val="none" w:sz="0" w:space="0" w:color="auto"/>
            <w:right w:val="none" w:sz="0" w:space="0" w:color="auto"/>
          </w:divBdr>
        </w:div>
        <w:div w:id="297340979">
          <w:marLeft w:val="0"/>
          <w:marRight w:val="0"/>
          <w:marTop w:val="0"/>
          <w:marBottom w:val="0"/>
          <w:divBdr>
            <w:top w:val="none" w:sz="0" w:space="0" w:color="auto"/>
            <w:left w:val="none" w:sz="0" w:space="0" w:color="auto"/>
            <w:bottom w:val="none" w:sz="0" w:space="0" w:color="auto"/>
            <w:right w:val="none" w:sz="0" w:space="0" w:color="auto"/>
          </w:divBdr>
        </w:div>
        <w:div w:id="342558738">
          <w:marLeft w:val="0"/>
          <w:marRight w:val="0"/>
          <w:marTop w:val="0"/>
          <w:marBottom w:val="0"/>
          <w:divBdr>
            <w:top w:val="none" w:sz="0" w:space="0" w:color="auto"/>
            <w:left w:val="none" w:sz="0" w:space="0" w:color="auto"/>
            <w:bottom w:val="none" w:sz="0" w:space="0" w:color="auto"/>
            <w:right w:val="none" w:sz="0" w:space="0" w:color="auto"/>
          </w:divBdr>
        </w:div>
        <w:div w:id="357463535">
          <w:marLeft w:val="0"/>
          <w:marRight w:val="0"/>
          <w:marTop w:val="0"/>
          <w:marBottom w:val="0"/>
          <w:divBdr>
            <w:top w:val="none" w:sz="0" w:space="0" w:color="auto"/>
            <w:left w:val="none" w:sz="0" w:space="0" w:color="auto"/>
            <w:bottom w:val="none" w:sz="0" w:space="0" w:color="auto"/>
            <w:right w:val="none" w:sz="0" w:space="0" w:color="auto"/>
          </w:divBdr>
        </w:div>
        <w:div w:id="447822290">
          <w:marLeft w:val="0"/>
          <w:marRight w:val="0"/>
          <w:marTop w:val="0"/>
          <w:marBottom w:val="0"/>
          <w:divBdr>
            <w:top w:val="none" w:sz="0" w:space="0" w:color="auto"/>
            <w:left w:val="none" w:sz="0" w:space="0" w:color="auto"/>
            <w:bottom w:val="none" w:sz="0" w:space="0" w:color="auto"/>
            <w:right w:val="none" w:sz="0" w:space="0" w:color="auto"/>
          </w:divBdr>
        </w:div>
        <w:div w:id="477186898">
          <w:marLeft w:val="0"/>
          <w:marRight w:val="0"/>
          <w:marTop w:val="0"/>
          <w:marBottom w:val="0"/>
          <w:divBdr>
            <w:top w:val="none" w:sz="0" w:space="0" w:color="auto"/>
            <w:left w:val="none" w:sz="0" w:space="0" w:color="auto"/>
            <w:bottom w:val="none" w:sz="0" w:space="0" w:color="auto"/>
            <w:right w:val="none" w:sz="0" w:space="0" w:color="auto"/>
          </w:divBdr>
        </w:div>
        <w:div w:id="500507771">
          <w:marLeft w:val="0"/>
          <w:marRight w:val="0"/>
          <w:marTop w:val="0"/>
          <w:marBottom w:val="0"/>
          <w:divBdr>
            <w:top w:val="none" w:sz="0" w:space="0" w:color="auto"/>
            <w:left w:val="none" w:sz="0" w:space="0" w:color="auto"/>
            <w:bottom w:val="none" w:sz="0" w:space="0" w:color="auto"/>
            <w:right w:val="none" w:sz="0" w:space="0" w:color="auto"/>
          </w:divBdr>
        </w:div>
        <w:div w:id="504513213">
          <w:marLeft w:val="0"/>
          <w:marRight w:val="0"/>
          <w:marTop w:val="0"/>
          <w:marBottom w:val="0"/>
          <w:divBdr>
            <w:top w:val="none" w:sz="0" w:space="0" w:color="auto"/>
            <w:left w:val="none" w:sz="0" w:space="0" w:color="auto"/>
            <w:bottom w:val="none" w:sz="0" w:space="0" w:color="auto"/>
            <w:right w:val="none" w:sz="0" w:space="0" w:color="auto"/>
          </w:divBdr>
        </w:div>
        <w:div w:id="510294870">
          <w:marLeft w:val="0"/>
          <w:marRight w:val="0"/>
          <w:marTop w:val="0"/>
          <w:marBottom w:val="0"/>
          <w:divBdr>
            <w:top w:val="none" w:sz="0" w:space="0" w:color="auto"/>
            <w:left w:val="none" w:sz="0" w:space="0" w:color="auto"/>
            <w:bottom w:val="none" w:sz="0" w:space="0" w:color="auto"/>
            <w:right w:val="none" w:sz="0" w:space="0" w:color="auto"/>
          </w:divBdr>
        </w:div>
        <w:div w:id="567690953">
          <w:marLeft w:val="0"/>
          <w:marRight w:val="0"/>
          <w:marTop w:val="0"/>
          <w:marBottom w:val="0"/>
          <w:divBdr>
            <w:top w:val="none" w:sz="0" w:space="0" w:color="auto"/>
            <w:left w:val="none" w:sz="0" w:space="0" w:color="auto"/>
            <w:bottom w:val="none" w:sz="0" w:space="0" w:color="auto"/>
            <w:right w:val="none" w:sz="0" w:space="0" w:color="auto"/>
          </w:divBdr>
        </w:div>
        <w:div w:id="621889403">
          <w:marLeft w:val="0"/>
          <w:marRight w:val="0"/>
          <w:marTop w:val="0"/>
          <w:marBottom w:val="0"/>
          <w:divBdr>
            <w:top w:val="none" w:sz="0" w:space="0" w:color="auto"/>
            <w:left w:val="none" w:sz="0" w:space="0" w:color="auto"/>
            <w:bottom w:val="none" w:sz="0" w:space="0" w:color="auto"/>
            <w:right w:val="none" w:sz="0" w:space="0" w:color="auto"/>
          </w:divBdr>
        </w:div>
        <w:div w:id="723989962">
          <w:marLeft w:val="0"/>
          <w:marRight w:val="0"/>
          <w:marTop w:val="0"/>
          <w:marBottom w:val="0"/>
          <w:divBdr>
            <w:top w:val="none" w:sz="0" w:space="0" w:color="auto"/>
            <w:left w:val="none" w:sz="0" w:space="0" w:color="auto"/>
            <w:bottom w:val="none" w:sz="0" w:space="0" w:color="auto"/>
            <w:right w:val="none" w:sz="0" w:space="0" w:color="auto"/>
          </w:divBdr>
        </w:div>
        <w:div w:id="804008650">
          <w:marLeft w:val="0"/>
          <w:marRight w:val="0"/>
          <w:marTop w:val="0"/>
          <w:marBottom w:val="0"/>
          <w:divBdr>
            <w:top w:val="none" w:sz="0" w:space="0" w:color="auto"/>
            <w:left w:val="none" w:sz="0" w:space="0" w:color="auto"/>
            <w:bottom w:val="none" w:sz="0" w:space="0" w:color="auto"/>
            <w:right w:val="none" w:sz="0" w:space="0" w:color="auto"/>
          </w:divBdr>
        </w:div>
        <w:div w:id="865562509">
          <w:marLeft w:val="0"/>
          <w:marRight w:val="0"/>
          <w:marTop w:val="0"/>
          <w:marBottom w:val="0"/>
          <w:divBdr>
            <w:top w:val="none" w:sz="0" w:space="0" w:color="auto"/>
            <w:left w:val="none" w:sz="0" w:space="0" w:color="auto"/>
            <w:bottom w:val="none" w:sz="0" w:space="0" w:color="auto"/>
            <w:right w:val="none" w:sz="0" w:space="0" w:color="auto"/>
          </w:divBdr>
        </w:div>
        <w:div w:id="940180902">
          <w:marLeft w:val="0"/>
          <w:marRight w:val="0"/>
          <w:marTop w:val="0"/>
          <w:marBottom w:val="0"/>
          <w:divBdr>
            <w:top w:val="none" w:sz="0" w:space="0" w:color="auto"/>
            <w:left w:val="none" w:sz="0" w:space="0" w:color="auto"/>
            <w:bottom w:val="none" w:sz="0" w:space="0" w:color="auto"/>
            <w:right w:val="none" w:sz="0" w:space="0" w:color="auto"/>
          </w:divBdr>
        </w:div>
        <w:div w:id="950355942">
          <w:marLeft w:val="0"/>
          <w:marRight w:val="0"/>
          <w:marTop w:val="0"/>
          <w:marBottom w:val="0"/>
          <w:divBdr>
            <w:top w:val="none" w:sz="0" w:space="0" w:color="auto"/>
            <w:left w:val="none" w:sz="0" w:space="0" w:color="auto"/>
            <w:bottom w:val="none" w:sz="0" w:space="0" w:color="auto"/>
            <w:right w:val="none" w:sz="0" w:space="0" w:color="auto"/>
          </w:divBdr>
        </w:div>
        <w:div w:id="997421787">
          <w:marLeft w:val="0"/>
          <w:marRight w:val="0"/>
          <w:marTop w:val="0"/>
          <w:marBottom w:val="0"/>
          <w:divBdr>
            <w:top w:val="none" w:sz="0" w:space="0" w:color="auto"/>
            <w:left w:val="none" w:sz="0" w:space="0" w:color="auto"/>
            <w:bottom w:val="none" w:sz="0" w:space="0" w:color="auto"/>
            <w:right w:val="none" w:sz="0" w:space="0" w:color="auto"/>
          </w:divBdr>
        </w:div>
        <w:div w:id="1096364272">
          <w:marLeft w:val="0"/>
          <w:marRight w:val="0"/>
          <w:marTop w:val="0"/>
          <w:marBottom w:val="0"/>
          <w:divBdr>
            <w:top w:val="none" w:sz="0" w:space="0" w:color="auto"/>
            <w:left w:val="none" w:sz="0" w:space="0" w:color="auto"/>
            <w:bottom w:val="none" w:sz="0" w:space="0" w:color="auto"/>
            <w:right w:val="none" w:sz="0" w:space="0" w:color="auto"/>
          </w:divBdr>
        </w:div>
        <w:div w:id="1188639549">
          <w:marLeft w:val="0"/>
          <w:marRight w:val="0"/>
          <w:marTop w:val="0"/>
          <w:marBottom w:val="0"/>
          <w:divBdr>
            <w:top w:val="none" w:sz="0" w:space="0" w:color="auto"/>
            <w:left w:val="none" w:sz="0" w:space="0" w:color="auto"/>
            <w:bottom w:val="none" w:sz="0" w:space="0" w:color="auto"/>
            <w:right w:val="none" w:sz="0" w:space="0" w:color="auto"/>
          </w:divBdr>
        </w:div>
        <w:div w:id="1244031793">
          <w:marLeft w:val="0"/>
          <w:marRight w:val="0"/>
          <w:marTop w:val="0"/>
          <w:marBottom w:val="0"/>
          <w:divBdr>
            <w:top w:val="none" w:sz="0" w:space="0" w:color="auto"/>
            <w:left w:val="none" w:sz="0" w:space="0" w:color="auto"/>
            <w:bottom w:val="none" w:sz="0" w:space="0" w:color="auto"/>
            <w:right w:val="none" w:sz="0" w:space="0" w:color="auto"/>
          </w:divBdr>
        </w:div>
        <w:div w:id="1272392632">
          <w:marLeft w:val="0"/>
          <w:marRight w:val="0"/>
          <w:marTop w:val="0"/>
          <w:marBottom w:val="0"/>
          <w:divBdr>
            <w:top w:val="none" w:sz="0" w:space="0" w:color="auto"/>
            <w:left w:val="none" w:sz="0" w:space="0" w:color="auto"/>
            <w:bottom w:val="none" w:sz="0" w:space="0" w:color="auto"/>
            <w:right w:val="none" w:sz="0" w:space="0" w:color="auto"/>
          </w:divBdr>
        </w:div>
        <w:div w:id="1282956693">
          <w:marLeft w:val="0"/>
          <w:marRight w:val="0"/>
          <w:marTop w:val="0"/>
          <w:marBottom w:val="0"/>
          <w:divBdr>
            <w:top w:val="none" w:sz="0" w:space="0" w:color="auto"/>
            <w:left w:val="none" w:sz="0" w:space="0" w:color="auto"/>
            <w:bottom w:val="none" w:sz="0" w:space="0" w:color="auto"/>
            <w:right w:val="none" w:sz="0" w:space="0" w:color="auto"/>
          </w:divBdr>
        </w:div>
        <w:div w:id="1311136962">
          <w:marLeft w:val="0"/>
          <w:marRight w:val="0"/>
          <w:marTop w:val="0"/>
          <w:marBottom w:val="0"/>
          <w:divBdr>
            <w:top w:val="none" w:sz="0" w:space="0" w:color="auto"/>
            <w:left w:val="none" w:sz="0" w:space="0" w:color="auto"/>
            <w:bottom w:val="none" w:sz="0" w:space="0" w:color="auto"/>
            <w:right w:val="none" w:sz="0" w:space="0" w:color="auto"/>
          </w:divBdr>
        </w:div>
        <w:div w:id="1348481883">
          <w:marLeft w:val="0"/>
          <w:marRight w:val="0"/>
          <w:marTop w:val="0"/>
          <w:marBottom w:val="0"/>
          <w:divBdr>
            <w:top w:val="none" w:sz="0" w:space="0" w:color="auto"/>
            <w:left w:val="none" w:sz="0" w:space="0" w:color="auto"/>
            <w:bottom w:val="none" w:sz="0" w:space="0" w:color="auto"/>
            <w:right w:val="none" w:sz="0" w:space="0" w:color="auto"/>
          </w:divBdr>
        </w:div>
        <w:div w:id="1433476503">
          <w:marLeft w:val="0"/>
          <w:marRight w:val="0"/>
          <w:marTop w:val="0"/>
          <w:marBottom w:val="0"/>
          <w:divBdr>
            <w:top w:val="none" w:sz="0" w:space="0" w:color="auto"/>
            <w:left w:val="none" w:sz="0" w:space="0" w:color="auto"/>
            <w:bottom w:val="none" w:sz="0" w:space="0" w:color="auto"/>
            <w:right w:val="none" w:sz="0" w:space="0" w:color="auto"/>
          </w:divBdr>
        </w:div>
        <w:div w:id="1434788730">
          <w:marLeft w:val="0"/>
          <w:marRight w:val="0"/>
          <w:marTop w:val="0"/>
          <w:marBottom w:val="0"/>
          <w:divBdr>
            <w:top w:val="none" w:sz="0" w:space="0" w:color="auto"/>
            <w:left w:val="none" w:sz="0" w:space="0" w:color="auto"/>
            <w:bottom w:val="none" w:sz="0" w:space="0" w:color="auto"/>
            <w:right w:val="none" w:sz="0" w:space="0" w:color="auto"/>
          </w:divBdr>
        </w:div>
        <w:div w:id="1495682626">
          <w:marLeft w:val="0"/>
          <w:marRight w:val="0"/>
          <w:marTop w:val="0"/>
          <w:marBottom w:val="0"/>
          <w:divBdr>
            <w:top w:val="none" w:sz="0" w:space="0" w:color="auto"/>
            <w:left w:val="none" w:sz="0" w:space="0" w:color="auto"/>
            <w:bottom w:val="none" w:sz="0" w:space="0" w:color="auto"/>
            <w:right w:val="none" w:sz="0" w:space="0" w:color="auto"/>
          </w:divBdr>
        </w:div>
        <w:div w:id="1682967275">
          <w:marLeft w:val="0"/>
          <w:marRight w:val="0"/>
          <w:marTop w:val="0"/>
          <w:marBottom w:val="0"/>
          <w:divBdr>
            <w:top w:val="none" w:sz="0" w:space="0" w:color="auto"/>
            <w:left w:val="none" w:sz="0" w:space="0" w:color="auto"/>
            <w:bottom w:val="none" w:sz="0" w:space="0" w:color="auto"/>
            <w:right w:val="none" w:sz="0" w:space="0" w:color="auto"/>
          </w:divBdr>
        </w:div>
        <w:div w:id="1764909109">
          <w:marLeft w:val="0"/>
          <w:marRight w:val="0"/>
          <w:marTop w:val="0"/>
          <w:marBottom w:val="0"/>
          <w:divBdr>
            <w:top w:val="none" w:sz="0" w:space="0" w:color="auto"/>
            <w:left w:val="none" w:sz="0" w:space="0" w:color="auto"/>
            <w:bottom w:val="none" w:sz="0" w:space="0" w:color="auto"/>
            <w:right w:val="none" w:sz="0" w:space="0" w:color="auto"/>
          </w:divBdr>
        </w:div>
        <w:div w:id="1790199603">
          <w:marLeft w:val="0"/>
          <w:marRight w:val="0"/>
          <w:marTop w:val="0"/>
          <w:marBottom w:val="0"/>
          <w:divBdr>
            <w:top w:val="none" w:sz="0" w:space="0" w:color="auto"/>
            <w:left w:val="none" w:sz="0" w:space="0" w:color="auto"/>
            <w:bottom w:val="none" w:sz="0" w:space="0" w:color="auto"/>
            <w:right w:val="none" w:sz="0" w:space="0" w:color="auto"/>
          </w:divBdr>
        </w:div>
        <w:div w:id="1813130636">
          <w:marLeft w:val="0"/>
          <w:marRight w:val="0"/>
          <w:marTop w:val="0"/>
          <w:marBottom w:val="0"/>
          <w:divBdr>
            <w:top w:val="none" w:sz="0" w:space="0" w:color="auto"/>
            <w:left w:val="none" w:sz="0" w:space="0" w:color="auto"/>
            <w:bottom w:val="none" w:sz="0" w:space="0" w:color="auto"/>
            <w:right w:val="none" w:sz="0" w:space="0" w:color="auto"/>
          </w:divBdr>
        </w:div>
        <w:div w:id="1858078832">
          <w:marLeft w:val="0"/>
          <w:marRight w:val="0"/>
          <w:marTop w:val="0"/>
          <w:marBottom w:val="0"/>
          <w:divBdr>
            <w:top w:val="none" w:sz="0" w:space="0" w:color="auto"/>
            <w:left w:val="none" w:sz="0" w:space="0" w:color="auto"/>
            <w:bottom w:val="none" w:sz="0" w:space="0" w:color="auto"/>
            <w:right w:val="none" w:sz="0" w:space="0" w:color="auto"/>
          </w:divBdr>
        </w:div>
        <w:div w:id="1882550527">
          <w:marLeft w:val="0"/>
          <w:marRight w:val="0"/>
          <w:marTop w:val="0"/>
          <w:marBottom w:val="0"/>
          <w:divBdr>
            <w:top w:val="none" w:sz="0" w:space="0" w:color="auto"/>
            <w:left w:val="none" w:sz="0" w:space="0" w:color="auto"/>
            <w:bottom w:val="none" w:sz="0" w:space="0" w:color="auto"/>
            <w:right w:val="none" w:sz="0" w:space="0" w:color="auto"/>
          </w:divBdr>
        </w:div>
      </w:divsChild>
    </w:div>
    <w:div w:id="1010447530">
      <w:bodyDiv w:val="1"/>
      <w:marLeft w:val="0"/>
      <w:marRight w:val="0"/>
      <w:marTop w:val="0"/>
      <w:marBottom w:val="0"/>
      <w:divBdr>
        <w:top w:val="none" w:sz="0" w:space="0" w:color="auto"/>
        <w:left w:val="none" w:sz="0" w:space="0" w:color="auto"/>
        <w:bottom w:val="none" w:sz="0" w:space="0" w:color="auto"/>
        <w:right w:val="none" w:sz="0" w:space="0" w:color="auto"/>
      </w:divBdr>
    </w:div>
    <w:div w:id="1073241365">
      <w:bodyDiv w:val="1"/>
      <w:marLeft w:val="0"/>
      <w:marRight w:val="0"/>
      <w:marTop w:val="0"/>
      <w:marBottom w:val="0"/>
      <w:divBdr>
        <w:top w:val="none" w:sz="0" w:space="0" w:color="auto"/>
        <w:left w:val="none" w:sz="0" w:space="0" w:color="auto"/>
        <w:bottom w:val="none" w:sz="0" w:space="0" w:color="auto"/>
        <w:right w:val="none" w:sz="0" w:space="0" w:color="auto"/>
      </w:divBdr>
    </w:div>
    <w:div w:id="1073358194">
      <w:bodyDiv w:val="1"/>
      <w:marLeft w:val="0"/>
      <w:marRight w:val="0"/>
      <w:marTop w:val="0"/>
      <w:marBottom w:val="0"/>
      <w:divBdr>
        <w:top w:val="none" w:sz="0" w:space="0" w:color="auto"/>
        <w:left w:val="none" w:sz="0" w:space="0" w:color="auto"/>
        <w:bottom w:val="none" w:sz="0" w:space="0" w:color="auto"/>
        <w:right w:val="none" w:sz="0" w:space="0" w:color="auto"/>
      </w:divBdr>
    </w:div>
    <w:div w:id="1082605469">
      <w:bodyDiv w:val="1"/>
      <w:marLeft w:val="0"/>
      <w:marRight w:val="0"/>
      <w:marTop w:val="0"/>
      <w:marBottom w:val="0"/>
      <w:divBdr>
        <w:top w:val="none" w:sz="0" w:space="0" w:color="auto"/>
        <w:left w:val="none" w:sz="0" w:space="0" w:color="auto"/>
        <w:bottom w:val="none" w:sz="0" w:space="0" w:color="auto"/>
        <w:right w:val="none" w:sz="0" w:space="0" w:color="auto"/>
      </w:divBdr>
    </w:div>
    <w:div w:id="1089352500">
      <w:bodyDiv w:val="1"/>
      <w:marLeft w:val="0"/>
      <w:marRight w:val="0"/>
      <w:marTop w:val="0"/>
      <w:marBottom w:val="0"/>
      <w:divBdr>
        <w:top w:val="none" w:sz="0" w:space="0" w:color="auto"/>
        <w:left w:val="none" w:sz="0" w:space="0" w:color="auto"/>
        <w:bottom w:val="none" w:sz="0" w:space="0" w:color="auto"/>
        <w:right w:val="none" w:sz="0" w:space="0" w:color="auto"/>
      </w:divBdr>
      <w:divsChild>
        <w:div w:id="62340349">
          <w:marLeft w:val="0"/>
          <w:marRight w:val="0"/>
          <w:marTop w:val="0"/>
          <w:marBottom w:val="0"/>
          <w:divBdr>
            <w:top w:val="none" w:sz="0" w:space="0" w:color="auto"/>
            <w:left w:val="none" w:sz="0" w:space="0" w:color="auto"/>
            <w:bottom w:val="none" w:sz="0" w:space="0" w:color="auto"/>
            <w:right w:val="none" w:sz="0" w:space="0" w:color="auto"/>
          </w:divBdr>
          <w:divsChild>
            <w:div w:id="804202382">
              <w:marLeft w:val="0"/>
              <w:marRight w:val="0"/>
              <w:marTop w:val="0"/>
              <w:marBottom w:val="0"/>
              <w:divBdr>
                <w:top w:val="none" w:sz="0" w:space="0" w:color="auto"/>
                <w:left w:val="none" w:sz="0" w:space="0" w:color="auto"/>
                <w:bottom w:val="none" w:sz="0" w:space="0" w:color="auto"/>
                <w:right w:val="none" w:sz="0" w:space="0" w:color="auto"/>
              </w:divBdr>
              <w:divsChild>
                <w:div w:id="254897589">
                  <w:marLeft w:val="0"/>
                  <w:marRight w:val="0"/>
                  <w:marTop w:val="0"/>
                  <w:marBottom w:val="0"/>
                  <w:divBdr>
                    <w:top w:val="none" w:sz="0" w:space="0" w:color="auto"/>
                    <w:left w:val="none" w:sz="0" w:space="0" w:color="auto"/>
                    <w:bottom w:val="none" w:sz="0" w:space="0" w:color="auto"/>
                    <w:right w:val="none" w:sz="0" w:space="0" w:color="auto"/>
                  </w:divBdr>
                </w:div>
                <w:div w:id="333385476">
                  <w:marLeft w:val="0"/>
                  <w:marRight w:val="0"/>
                  <w:marTop w:val="0"/>
                  <w:marBottom w:val="0"/>
                  <w:divBdr>
                    <w:top w:val="none" w:sz="0" w:space="0" w:color="auto"/>
                    <w:left w:val="none" w:sz="0" w:space="0" w:color="auto"/>
                    <w:bottom w:val="none" w:sz="0" w:space="0" w:color="auto"/>
                    <w:right w:val="none" w:sz="0" w:space="0" w:color="auto"/>
                  </w:divBdr>
                </w:div>
                <w:div w:id="437262778">
                  <w:marLeft w:val="0"/>
                  <w:marRight w:val="0"/>
                  <w:marTop w:val="0"/>
                  <w:marBottom w:val="0"/>
                  <w:divBdr>
                    <w:top w:val="none" w:sz="0" w:space="0" w:color="auto"/>
                    <w:left w:val="none" w:sz="0" w:space="0" w:color="auto"/>
                    <w:bottom w:val="none" w:sz="0" w:space="0" w:color="auto"/>
                    <w:right w:val="none" w:sz="0" w:space="0" w:color="auto"/>
                  </w:divBdr>
                </w:div>
                <w:div w:id="475074207">
                  <w:marLeft w:val="0"/>
                  <w:marRight w:val="0"/>
                  <w:marTop w:val="0"/>
                  <w:marBottom w:val="0"/>
                  <w:divBdr>
                    <w:top w:val="none" w:sz="0" w:space="0" w:color="auto"/>
                    <w:left w:val="none" w:sz="0" w:space="0" w:color="auto"/>
                    <w:bottom w:val="none" w:sz="0" w:space="0" w:color="auto"/>
                    <w:right w:val="none" w:sz="0" w:space="0" w:color="auto"/>
                  </w:divBdr>
                </w:div>
                <w:div w:id="491600712">
                  <w:marLeft w:val="0"/>
                  <w:marRight w:val="0"/>
                  <w:marTop w:val="0"/>
                  <w:marBottom w:val="0"/>
                  <w:divBdr>
                    <w:top w:val="none" w:sz="0" w:space="0" w:color="auto"/>
                    <w:left w:val="none" w:sz="0" w:space="0" w:color="auto"/>
                    <w:bottom w:val="none" w:sz="0" w:space="0" w:color="auto"/>
                    <w:right w:val="none" w:sz="0" w:space="0" w:color="auto"/>
                  </w:divBdr>
                </w:div>
                <w:div w:id="958728977">
                  <w:marLeft w:val="0"/>
                  <w:marRight w:val="0"/>
                  <w:marTop w:val="0"/>
                  <w:marBottom w:val="0"/>
                  <w:divBdr>
                    <w:top w:val="none" w:sz="0" w:space="0" w:color="auto"/>
                    <w:left w:val="none" w:sz="0" w:space="0" w:color="auto"/>
                    <w:bottom w:val="none" w:sz="0" w:space="0" w:color="auto"/>
                    <w:right w:val="none" w:sz="0" w:space="0" w:color="auto"/>
                  </w:divBdr>
                </w:div>
                <w:div w:id="1455321731">
                  <w:marLeft w:val="0"/>
                  <w:marRight w:val="0"/>
                  <w:marTop w:val="0"/>
                  <w:marBottom w:val="0"/>
                  <w:divBdr>
                    <w:top w:val="none" w:sz="0" w:space="0" w:color="auto"/>
                    <w:left w:val="none" w:sz="0" w:space="0" w:color="auto"/>
                    <w:bottom w:val="none" w:sz="0" w:space="0" w:color="auto"/>
                    <w:right w:val="none" w:sz="0" w:space="0" w:color="auto"/>
                  </w:divBdr>
                </w:div>
                <w:div w:id="1562909388">
                  <w:marLeft w:val="0"/>
                  <w:marRight w:val="0"/>
                  <w:marTop w:val="0"/>
                  <w:marBottom w:val="0"/>
                  <w:divBdr>
                    <w:top w:val="none" w:sz="0" w:space="0" w:color="auto"/>
                    <w:left w:val="none" w:sz="0" w:space="0" w:color="auto"/>
                    <w:bottom w:val="none" w:sz="0" w:space="0" w:color="auto"/>
                    <w:right w:val="none" w:sz="0" w:space="0" w:color="auto"/>
                  </w:divBdr>
                </w:div>
                <w:div w:id="167236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0454">
          <w:marLeft w:val="0"/>
          <w:marRight w:val="0"/>
          <w:marTop w:val="0"/>
          <w:marBottom w:val="0"/>
          <w:divBdr>
            <w:top w:val="none" w:sz="0" w:space="0" w:color="auto"/>
            <w:left w:val="none" w:sz="0" w:space="0" w:color="auto"/>
            <w:bottom w:val="none" w:sz="0" w:space="0" w:color="auto"/>
            <w:right w:val="none" w:sz="0" w:space="0" w:color="auto"/>
          </w:divBdr>
        </w:div>
        <w:div w:id="186724401">
          <w:marLeft w:val="0"/>
          <w:marRight w:val="0"/>
          <w:marTop w:val="0"/>
          <w:marBottom w:val="0"/>
          <w:divBdr>
            <w:top w:val="none" w:sz="0" w:space="0" w:color="auto"/>
            <w:left w:val="none" w:sz="0" w:space="0" w:color="auto"/>
            <w:bottom w:val="none" w:sz="0" w:space="0" w:color="auto"/>
            <w:right w:val="none" w:sz="0" w:space="0" w:color="auto"/>
          </w:divBdr>
        </w:div>
        <w:div w:id="271477734">
          <w:marLeft w:val="0"/>
          <w:marRight w:val="0"/>
          <w:marTop w:val="0"/>
          <w:marBottom w:val="0"/>
          <w:divBdr>
            <w:top w:val="none" w:sz="0" w:space="0" w:color="auto"/>
            <w:left w:val="none" w:sz="0" w:space="0" w:color="auto"/>
            <w:bottom w:val="none" w:sz="0" w:space="0" w:color="auto"/>
            <w:right w:val="none" w:sz="0" w:space="0" w:color="auto"/>
          </w:divBdr>
        </w:div>
        <w:div w:id="323318956">
          <w:marLeft w:val="0"/>
          <w:marRight w:val="0"/>
          <w:marTop w:val="0"/>
          <w:marBottom w:val="0"/>
          <w:divBdr>
            <w:top w:val="none" w:sz="0" w:space="0" w:color="auto"/>
            <w:left w:val="none" w:sz="0" w:space="0" w:color="auto"/>
            <w:bottom w:val="none" w:sz="0" w:space="0" w:color="auto"/>
            <w:right w:val="none" w:sz="0" w:space="0" w:color="auto"/>
          </w:divBdr>
        </w:div>
        <w:div w:id="358897601">
          <w:marLeft w:val="0"/>
          <w:marRight w:val="0"/>
          <w:marTop w:val="0"/>
          <w:marBottom w:val="0"/>
          <w:divBdr>
            <w:top w:val="none" w:sz="0" w:space="0" w:color="auto"/>
            <w:left w:val="none" w:sz="0" w:space="0" w:color="auto"/>
            <w:bottom w:val="none" w:sz="0" w:space="0" w:color="auto"/>
            <w:right w:val="none" w:sz="0" w:space="0" w:color="auto"/>
          </w:divBdr>
        </w:div>
        <w:div w:id="404690142">
          <w:marLeft w:val="0"/>
          <w:marRight w:val="0"/>
          <w:marTop w:val="0"/>
          <w:marBottom w:val="0"/>
          <w:divBdr>
            <w:top w:val="none" w:sz="0" w:space="0" w:color="auto"/>
            <w:left w:val="none" w:sz="0" w:space="0" w:color="auto"/>
            <w:bottom w:val="none" w:sz="0" w:space="0" w:color="auto"/>
            <w:right w:val="none" w:sz="0" w:space="0" w:color="auto"/>
          </w:divBdr>
        </w:div>
        <w:div w:id="640308594">
          <w:marLeft w:val="0"/>
          <w:marRight w:val="0"/>
          <w:marTop w:val="0"/>
          <w:marBottom w:val="0"/>
          <w:divBdr>
            <w:top w:val="none" w:sz="0" w:space="0" w:color="auto"/>
            <w:left w:val="none" w:sz="0" w:space="0" w:color="auto"/>
            <w:bottom w:val="none" w:sz="0" w:space="0" w:color="auto"/>
            <w:right w:val="none" w:sz="0" w:space="0" w:color="auto"/>
          </w:divBdr>
        </w:div>
        <w:div w:id="702483094">
          <w:marLeft w:val="0"/>
          <w:marRight w:val="0"/>
          <w:marTop w:val="0"/>
          <w:marBottom w:val="0"/>
          <w:divBdr>
            <w:top w:val="none" w:sz="0" w:space="0" w:color="auto"/>
            <w:left w:val="none" w:sz="0" w:space="0" w:color="auto"/>
            <w:bottom w:val="none" w:sz="0" w:space="0" w:color="auto"/>
            <w:right w:val="none" w:sz="0" w:space="0" w:color="auto"/>
          </w:divBdr>
        </w:div>
        <w:div w:id="817382729">
          <w:marLeft w:val="0"/>
          <w:marRight w:val="0"/>
          <w:marTop w:val="0"/>
          <w:marBottom w:val="0"/>
          <w:divBdr>
            <w:top w:val="none" w:sz="0" w:space="0" w:color="auto"/>
            <w:left w:val="none" w:sz="0" w:space="0" w:color="auto"/>
            <w:bottom w:val="none" w:sz="0" w:space="0" w:color="auto"/>
            <w:right w:val="none" w:sz="0" w:space="0" w:color="auto"/>
          </w:divBdr>
        </w:div>
        <w:div w:id="1452044717">
          <w:marLeft w:val="0"/>
          <w:marRight w:val="0"/>
          <w:marTop w:val="0"/>
          <w:marBottom w:val="0"/>
          <w:divBdr>
            <w:top w:val="none" w:sz="0" w:space="0" w:color="auto"/>
            <w:left w:val="none" w:sz="0" w:space="0" w:color="auto"/>
            <w:bottom w:val="none" w:sz="0" w:space="0" w:color="auto"/>
            <w:right w:val="none" w:sz="0" w:space="0" w:color="auto"/>
          </w:divBdr>
        </w:div>
        <w:div w:id="1487358785">
          <w:marLeft w:val="0"/>
          <w:marRight w:val="0"/>
          <w:marTop w:val="0"/>
          <w:marBottom w:val="0"/>
          <w:divBdr>
            <w:top w:val="none" w:sz="0" w:space="0" w:color="auto"/>
            <w:left w:val="none" w:sz="0" w:space="0" w:color="auto"/>
            <w:bottom w:val="none" w:sz="0" w:space="0" w:color="auto"/>
            <w:right w:val="none" w:sz="0" w:space="0" w:color="auto"/>
          </w:divBdr>
        </w:div>
        <w:div w:id="1608853227">
          <w:marLeft w:val="0"/>
          <w:marRight w:val="0"/>
          <w:marTop w:val="0"/>
          <w:marBottom w:val="0"/>
          <w:divBdr>
            <w:top w:val="none" w:sz="0" w:space="0" w:color="auto"/>
            <w:left w:val="none" w:sz="0" w:space="0" w:color="auto"/>
            <w:bottom w:val="none" w:sz="0" w:space="0" w:color="auto"/>
            <w:right w:val="none" w:sz="0" w:space="0" w:color="auto"/>
          </w:divBdr>
        </w:div>
        <w:div w:id="1897734788">
          <w:marLeft w:val="0"/>
          <w:marRight w:val="0"/>
          <w:marTop w:val="0"/>
          <w:marBottom w:val="0"/>
          <w:divBdr>
            <w:top w:val="none" w:sz="0" w:space="0" w:color="auto"/>
            <w:left w:val="none" w:sz="0" w:space="0" w:color="auto"/>
            <w:bottom w:val="none" w:sz="0" w:space="0" w:color="auto"/>
            <w:right w:val="none" w:sz="0" w:space="0" w:color="auto"/>
          </w:divBdr>
        </w:div>
        <w:div w:id="2117678743">
          <w:marLeft w:val="0"/>
          <w:marRight w:val="0"/>
          <w:marTop w:val="0"/>
          <w:marBottom w:val="0"/>
          <w:divBdr>
            <w:top w:val="none" w:sz="0" w:space="0" w:color="auto"/>
            <w:left w:val="none" w:sz="0" w:space="0" w:color="auto"/>
            <w:bottom w:val="none" w:sz="0" w:space="0" w:color="auto"/>
            <w:right w:val="none" w:sz="0" w:space="0" w:color="auto"/>
          </w:divBdr>
        </w:div>
      </w:divsChild>
    </w:div>
    <w:div w:id="1099451159">
      <w:bodyDiv w:val="1"/>
      <w:marLeft w:val="0"/>
      <w:marRight w:val="0"/>
      <w:marTop w:val="0"/>
      <w:marBottom w:val="0"/>
      <w:divBdr>
        <w:top w:val="none" w:sz="0" w:space="0" w:color="auto"/>
        <w:left w:val="none" w:sz="0" w:space="0" w:color="auto"/>
        <w:bottom w:val="none" w:sz="0" w:space="0" w:color="auto"/>
        <w:right w:val="none" w:sz="0" w:space="0" w:color="auto"/>
      </w:divBdr>
      <w:divsChild>
        <w:div w:id="37584220">
          <w:marLeft w:val="0"/>
          <w:marRight w:val="0"/>
          <w:marTop w:val="0"/>
          <w:marBottom w:val="0"/>
          <w:divBdr>
            <w:top w:val="none" w:sz="0" w:space="0" w:color="auto"/>
            <w:left w:val="none" w:sz="0" w:space="0" w:color="auto"/>
            <w:bottom w:val="none" w:sz="0" w:space="0" w:color="auto"/>
            <w:right w:val="none" w:sz="0" w:space="0" w:color="auto"/>
          </w:divBdr>
        </w:div>
        <w:div w:id="101994374">
          <w:marLeft w:val="0"/>
          <w:marRight w:val="0"/>
          <w:marTop w:val="0"/>
          <w:marBottom w:val="0"/>
          <w:divBdr>
            <w:top w:val="none" w:sz="0" w:space="0" w:color="auto"/>
            <w:left w:val="none" w:sz="0" w:space="0" w:color="auto"/>
            <w:bottom w:val="none" w:sz="0" w:space="0" w:color="auto"/>
            <w:right w:val="none" w:sz="0" w:space="0" w:color="auto"/>
          </w:divBdr>
        </w:div>
        <w:div w:id="106969752">
          <w:marLeft w:val="0"/>
          <w:marRight w:val="0"/>
          <w:marTop w:val="0"/>
          <w:marBottom w:val="0"/>
          <w:divBdr>
            <w:top w:val="none" w:sz="0" w:space="0" w:color="auto"/>
            <w:left w:val="none" w:sz="0" w:space="0" w:color="auto"/>
            <w:bottom w:val="none" w:sz="0" w:space="0" w:color="auto"/>
            <w:right w:val="none" w:sz="0" w:space="0" w:color="auto"/>
          </w:divBdr>
        </w:div>
        <w:div w:id="107236491">
          <w:marLeft w:val="0"/>
          <w:marRight w:val="0"/>
          <w:marTop w:val="0"/>
          <w:marBottom w:val="0"/>
          <w:divBdr>
            <w:top w:val="none" w:sz="0" w:space="0" w:color="auto"/>
            <w:left w:val="none" w:sz="0" w:space="0" w:color="auto"/>
            <w:bottom w:val="none" w:sz="0" w:space="0" w:color="auto"/>
            <w:right w:val="none" w:sz="0" w:space="0" w:color="auto"/>
          </w:divBdr>
        </w:div>
        <w:div w:id="132335113">
          <w:marLeft w:val="0"/>
          <w:marRight w:val="0"/>
          <w:marTop w:val="0"/>
          <w:marBottom w:val="0"/>
          <w:divBdr>
            <w:top w:val="none" w:sz="0" w:space="0" w:color="auto"/>
            <w:left w:val="none" w:sz="0" w:space="0" w:color="auto"/>
            <w:bottom w:val="none" w:sz="0" w:space="0" w:color="auto"/>
            <w:right w:val="none" w:sz="0" w:space="0" w:color="auto"/>
          </w:divBdr>
        </w:div>
        <w:div w:id="168835157">
          <w:marLeft w:val="0"/>
          <w:marRight w:val="0"/>
          <w:marTop w:val="0"/>
          <w:marBottom w:val="0"/>
          <w:divBdr>
            <w:top w:val="none" w:sz="0" w:space="0" w:color="auto"/>
            <w:left w:val="none" w:sz="0" w:space="0" w:color="auto"/>
            <w:bottom w:val="none" w:sz="0" w:space="0" w:color="auto"/>
            <w:right w:val="none" w:sz="0" w:space="0" w:color="auto"/>
          </w:divBdr>
        </w:div>
        <w:div w:id="181208024">
          <w:marLeft w:val="0"/>
          <w:marRight w:val="0"/>
          <w:marTop w:val="0"/>
          <w:marBottom w:val="0"/>
          <w:divBdr>
            <w:top w:val="none" w:sz="0" w:space="0" w:color="auto"/>
            <w:left w:val="none" w:sz="0" w:space="0" w:color="auto"/>
            <w:bottom w:val="none" w:sz="0" w:space="0" w:color="auto"/>
            <w:right w:val="none" w:sz="0" w:space="0" w:color="auto"/>
          </w:divBdr>
        </w:div>
        <w:div w:id="205875741">
          <w:marLeft w:val="0"/>
          <w:marRight w:val="0"/>
          <w:marTop w:val="0"/>
          <w:marBottom w:val="0"/>
          <w:divBdr>
            <w:top w:val="none" w:sz="0" w:space="0" w:color="auto"/>
            <w:left w:val="none" w:sz="0" w:space="0" w:color="auto"/>
            <w:bottom w:val="none" w:sz="0" w:space="0" w:color="auto"/>
            <w:right w:val="none" w:sz="0" w:space="0" w:color="auto"/>
          </w:divBdr>
        </w:div>
        <w:div w:id="281621441">
          <w:marLeft w:val="0"/>
          <w:marRight w:val="0"/>
          <w:marTop w:val="0"/>
          <w:marBottom w:val="0"/>
          <w:divBdr>
            <w:top w:val="none" w:sz="0" w:space="0" w:color="auto"/>
            <w:left w:val="none" w:sz="0" w:space="0" w:color="auto"/>
            <w:bottom w:val="none" w:sz="0" w:space="0" w:color="auto"/>
            <w:right w:val="none" w:sz="0" w:space="0" w:color="auto"/>
          </w:divBdr>
        </w:div>
        <w:div w:id="336345881">
          <w:marLeft w:val="0"/>
          <w:marRight w:val="0"/>
          <w:marTop w:val="0"/>
          <w:marBottom w:val="0"/>
          <w:divBdr>
            <w:top w:val="none" w:sz="0" w:space="0" w:color="auto"/>
            <w:left w:val="none" w:sz="0" w:space="0" w:color="auto"/>
            <w:bottom w:val="none" w:sz="0" w:space="0" w:color="auto"/>
            <w:right w:val="none" w:sz="0" w:space="0" w:color="auto"/>
          </w:divBdr>
        </w:div>
        <w:div w:id="371197759">
          <w:marLeft w:val="0"/>
          <w:marRight w:val="0"/>
          <w:marTop w:val="0"/>
          <w:marBottom w:val="0"/>
          <w:divBdr>
            <w:top w:val="none" w:sz="0" w:space="0" w:color="auto"/>
            <w:left w:val="none" w:sz="0" w:space="0" w:color="auto"/>
            <w:bottom w:val="none" w:sz="0" w:space="0" w:color="auto"/>
            <w:right w:val="none" w:sz="0" w:space="0" w:color="auto"/>
          </w:divBdr>
        </w:div>
        <w:div w:id="383139124">
          <w:marLeft w:val="0"/>
          <w:marRight w:val="0"/>
          <w:marTop w:val="0"/>
          <w:marBottom w:val="0"/>
          <w:divBdr>
            <w:top w:val="none" w:sz="0" w:space="0" w:color="auto"/>
            <w:left w:val="none" w:sz="0" w:space="0" w:color="auto"/>
            <w:bottom w:val="none" w:sz="0" w:space="0" w:color="auto"/>
            <w:right w:val="none" w:sz="0" w:space="0" w:color="auto"/>
          </w:divBdr>
        </w:div>
        <w:div w:id="418523997">
          <w:marLeft w:val="0"/>
          <w:marRight w:val="0"/>
          <w:marTop w:val="0"/>
          <w:marBottom w:val="0"/>
          <w:divBdr>
            <w:top w:val="none" w:sz="0" w:space="0" w:color="auto"/>
            <w:left w:val="none" w:sz="0" w:space="0" w:color="auto"/>
            <w:bottom w:val="none" w:sz="0" w:space="0" w:color="auto"/>
            <w:right w:val="none" w:sz="0" w:space="0" w:color="auto"/>
          </w:divBdr>
        </w:div>
        <w:div w:id="427044810">
          <w:marLeft w:val="0"/>
          <w:marRight w:val="0"/>
          <w:marTop w:val="0"/>
          <w:marBottom w:val="0"/>
          <w:divBdr>
            <w:top w:val="none" w:sz="0" w:space="0" w:color="auto"/>
            <w:left w:val="none" w:sz="0" w:space="0" w:color="auto"/>
            <w:bottom w:val="none" w:sz="0" w:space="0" w:color="auto"/>
            <w:right w:val="none" w:sz="0" w:space="0" w:color="auto"/>
          </w:divBdr>
        </w:div>
        <w:div w:id="521553951">
          <w:marLeft w:val="0"/>
          <w:marRight w:val="0"/>
          <w:marTop w:val="0"/>
          <w:marBottom w:val="0"/>
          <w:divBdr>
            <w:top w:val="none" w:sz="0" w:space="0" w:color="auto"/>
            <w:left w:val="none" w:sz="0" w:space="0" w:color="auto"/>
            <w:bottom w:val="none" w:sz="0" w:space="0" w:color="auto"/>
            <w:right w:val="none" w:sz="0" w:space="0" w:color="auto"/>
          </w:divBdr>
        </w:div>
        <w:div w:id="701437823">
          <w:marLeft w:val="0"/>
          <w:marRight w:val="0"/>
          <w:marTop w:val="0"/>
          <w:marBottom w:val="0"/>
          <w:divBdr>
            <w:top w:val="none" w:sz="0" w:space="0" w:color="auto"/>
            <w:left w:val="none" w:sz="0" w:space="0" w:color="auto"/>
            <w:bottom w:val="none" w:sz="0" w:space="0" w:color="auto"/>
            <w:right w:val="none" w:sz="0" w:space="0" w:color="auto"/>
          </w:divBdr>
        </w:div>
        <w:div w:id="748886751">
          <w:marLeft w:val="0"/>
          <w:marRight w:val="0"/>
          <w:marTop w:val="0"/>
          <w:marBottom w:val="0"/>
          <w:divBdr>
            <w:top w:val="none" w:sz="0" w:space="0" w:color="auto"/>
            <w:left w:val="none" w:sz="0" w:space="0" w:color="auto"/>
            <w:bottom w:val="none" w:sz="0" w:space="0" w:color="auto"/>
            <w:right w:val="none" w:sz="0" w:space="0" w:color="auto"/>
          </w:divBdr>
        </w:div>
        <w:div w:id="855003666">
          <w:marLeft w:val="0"/>
          <w:marRight w:val="0"/>
          <w:marTop w:val="0"/>
          <w:marBottom w:val="0"/>
          <w:divBdr>
            <w:top w:val="none" w:sz="0" w:space="0" w:color="auto"/>
            <w:left w:val="none" w:sz="0" w:space="0" w:color="auto"/>
            <w:bottom w:val="none" w:sz="0" w:space="0" w:color="auto"/>
            <w:right w:val="none" w:sz="0" w:space="0" w:color="auto"/>
          </w:divBdr>
        </w:div>
        <w:div w:id="962923573">
          <w:marLeft w:val="0"/>
          <w:marRight w:val="0"/>
          <w:marTop w:val="0"/>
          <w:marBottom w:val="0"/>
          <w:divBdr>
            <w:top w:val="none" w:sz="0" w:space="0" w:color="auto"/>
            <w:left w:val="none" w:sz="0" w:space="0" w:color="auto"/>
            <w:bottom w:val="none" w:sz="0" w:space="0" w:color="auto"/>
            <w:right w:val="none" w:sz="0" w:space="0" w:color="auto"/>
          </w:divBdr>
        </w:div>
        <w:div w:id="963658624">
          <w:marLeft w:val="0"/>
          <w:marRight w:val="0"/>
          <w:marTop w:val="0"/>
          <w:marBottom w:val="0"/>
          <w:divBdr>
            <w:top w:val="none" w:sz="0" w:space="0" w:color="auto"/>
            <w:left w:val="none" w:sz="0" w:space="0" w:color="auto"/>
            <w:bottom w:val="none" w:sz="0" w:space="0" w:color="auto"/>
            <w:right w:val="none" w:sz="0" w:space="0" w:color="auto"/>
          </w:divBdr>
        </w:div>
        <w:div w:id="1288466071">
          <w:marLeft w:val="0"/>
          <w:marRight w:val="0"/>
          <w:marTop w:val="0"/>
          <w:marBottom w:val="0"/>
          <w:divBdr>
            <w:top w:val="none" w:sz="0" w:space="0" w:color="auto"/>
            <w:left w:val="none" w:sz="0" w:space="0" w:color="auto"/>
            <w:bottom w:val="none" w:sz="0" w:space="0" w:color="auto"/>
            <w:right w:val="none" w:sz="0" w:space="0" w:color="auto"/>
          </w:divBdr>
        </w:div>
        <w:div w:id="1312559059">
          <w:marLeft w:val="0"/>
          <w:marRight w:val="0"/>
          <w:marTop w:val="0"/>
          <w:marBottom w:val="0"/>
          <w:divBdr>
            <w:top w:val="none" w:sz="0" w:space="0" w:color="auto"/>
            <w:left w:val="none" w:sz="0" w:space="0" w:color="auto"/>
            <w:bottom w:val="none" w:sz="0" w:space="0" w:color="auto"/>
            <w:right w:val="none" w:sz="0" w:space="0" w:color="auto"/>
          </w:divBdr>
        </w:div>
        <w:div w:id="1404765848">
          <w:marLeft w:val="0"/>
          <w:marRight w:val="0"/>
          <w:marTop w:val="0"/>
          <w:marBottom w:val="0"/>
          <w:divBdr>
            <w:top w:val="none" w:sz="0" w:space="0" w:color="auto"/>
            <w:left w:val="none" w:sz="0" w:space="0" w:color="auto"/>
            <w:bottom w:val="none" w:sz="0" w:space="0" w:color="auto"/>
            <w:right w:val="none" w:sz="0" w:space="0" w:color="auto"/>
          </w:divBdr>
        </w:div>
        <w:div w:id="1453285246">
          <w:marLeft w:val="0"/>
          <w:marRight w:val="0"/>
          <w:marTop w:val="0"/>
          <w:marBottom w:val="0"/>
          <w:divBdr>
            <w:top w:val="none" w:sz="0" w:space="0" w:color="auto"/>
            <w:left w:val="none" w:sz="0" w:space="0" w:color="auto"/>
            <w:bottom w:val="none" w:sz="0" w:space="0" w:color="auto"/>
            <w:right w:val="none" w:sz="0" w:space="0" w:color="auto"/>
          </w:divBdr>
        </w:div>
        <w:div w:id="1520503399">
          <w:marLeft w:val="0"/>
          <w:marRight w:val="0"/>
          <w:marTop w:val="0"/>
          <w:marBottom w:val="0"/>
          <w:divBdr>
            <w:top w:val="none" w:sz="0" w:space="0" w:color="auto"/>
            <w:left w:val="none" w:sz="0" w:space="0" w:color="auto"/>
            <w:bottom w:val="none" w:sz="0" w:space="0" w:color="auto"/>
            <w:right w:val="none" w:sz="0" w:space="0" w:color="auto"/>
          </w:divBdr>
        </w:div>
        <w:div w:id="1579048686">
          <w:marLeft w:val="0"/>
          <w:marRight w:val="0"/>
          <w:marTop w:val="0"/>
          <w:marBottom w:val="0"/>
          <w:divBdr>
            <w:top w:val="none" w:sz="0" w:space="0" w:color="auto"/>
            <w:left w:val="none" w:sz="0" w:space="0" w:color="auto"/>
            <w:bottom w:val="none" w:sz="0" w:space="0" w:color="auto"/>
            <w:right w:val="none" w:sz="0" w:space="0" w:color="auto"/>
          </w:divBdr>
        </w:div>
        <w:div w:id="1590196990">
          <w:marLeft w:val="0"/>
          <w:marRight w:val="0"/>
          <w:marTop w:val="0"/>
          <w:marBottom w:val="0"/>
          <w:divBdr>
            <w:top w:val="none" w:sz="0" w:space="0" w:color="auto"/>
            <w:left w:val="none" w:sz="0" w:space="0" w:color="auto"/>
            <w:bottom w:val="none" w:sz="0" w:space="0" w:color="auto"/>
            <w:right w:val="none" w:sz="0" w:space="0" w:color="auto"/>
          </w:divBdr>
        </w:div>
        <w:div w:id="1631521216">
          <w:marLeft w:val="0"/>
          <w:marRight w:val="0"/>
          <w:marTop w:val="0"/>
          <w:marBottom w:val="0"/>
          <w:divBdr>
            <w:top w:val="none" w:sz="0" w:space="0" w:color="auto"/>
            <w:left w:val="none" w:sz="0" w:space="0" w:color="auto"/>
            <w:bottom w:val="none" w:sz="0" w:space="0" w:color="auto"/>
            <w:right w:val="none" w:sz="0" w:space="0" w:color="auto"/>
          </w:divBdr>
        </w:div>
        <w:div w:id="1724327209">
          <w:marLeft w:val="0"/>
          <w:marRight w:val="0"/>
          <w:marTop w:val="0"/>
          <w:marBottom w:val="0"/>
          <w:divBdr>
            <w:top w:val="none" w:sz="0" w:space="0" w:color="auto"/>
            <w:left w:val="none" w:sz="0" w:space="0" w:color="auto"/>
            <w:bottom w:val="none" w:sz="0" w:space="0" w:color="auto"/>
            <w:right w:val="none" w:sz="0" w:space="0" w:color="auto"/>
          </w:divBdr>
        </w:div>
        <w:div w:id="1748310294">
          <w:marLeft w:val="0"/>
          <w:marRight w:val="0"/>
          <w:marTop w:val="0"/>
          <w:marBottom w:val="0"/>
          <w:divBdr>
            <w:top w:val="none" w:sz="0" w:space="0" w:color="auto"/>
            <w:left w:val="none" w:sz="0" w:space="0" w:color="auto"/>
            <w:bottom w:val="none" w:sz="0" w:space="0" w:color="auto"/>
            <w:right w:val="none" w:sz="0" w:space="0" w:color="auto"/>
          </w:divBdr>
        </w:div>
        <w:div w:id="1802728749">
          <w:marLeft w:val="0"/>
          <w:marRight w:val="0"/>
          <w:marTop w:val="0"/>
          <w:marBottom w:val="0"/>
          <w:divBdr>
            <w:top w:val="none" w:sz="0" w:space="0" w:color="auto"/>
            <w:left w:val="none" w:sz="0" w:space="0" w:color="auto"/>
            <w:bottom w:val="none" w:sz="0" w:space="0" w:color="auto"/>
            <w:right w:val="none" w:sz="0" w:space="0" w:color="auto"/>
          </w:divBdr>
        </w:div>
        <w:div w:id="1827547989">
          <w:marLeft w:val="0"/>
          <w:marRight w:val="0"/>
          <w:marTop w:val="0"/>
          <w:marBottom w:val="0"/>
          <w:divBdr>
            <w:top w:val="none" w:sz="0" w:space="0" w:color="auto"/>
            <w:left w:val="none" w:sz="0" w:space="0" w:color="auto"/>
            <w:bottom w:val="none" w:sz="0" w:space="0" w:color="auto"/>
            <w:right w:val="none" w:sz="0" w:space="0" w:color="auto"/>
          </w:divBdr>
        </w:div>
        <w:div w:id="1832603308">
          <w:marLeft w:val="0"/>
          <w:marRight w:val="0"/>
          <w:marTop w:val="0"/>
          <w:marBottom w:val="0"/>
          <w:divBdr>
            <w:top w:val="none" w:sz="0" w:space="0" w:color="auto"/>
            <w:left w:val="none" w:sz="0" w:space="0" w:color="auto"/>
            <w:bottom w:val="none" w:sz="0" w:space="0" w:color="auto"/>
            <w:right w:val="none" w:sz="0" w:space="0" w:color="auto"/>
          </w:divBdr>
        </w:div>
        <w:div w:id="1850218857">
          <w:marLeft w:val="0"/>
          <w:marRight w:val="0"/>
          <w:marTop w:val="0"/>
          <w:marBottom w:val="0"/>
          <w:divBdr>
            <w:top w:val="none" w:sz="0" w:space="0" w:color="auto"/>
            <w:left w:val="none" w:sz="0" w:space="0" w:color="auto"/>
            <w:bottom w:val="none" w:sz="0" w:space="0" w:color="auto"/>
            <w:right w:val="none" w:sz="0" w:space="0" w:color="auto"/>
          </w:divBdr>
        </w:div>
        <w:div w:id="1888831876">
          <w:marLeft w:val="0"/>
          <w:marRight w:val="0"/>
          <w:marTop w:val="0"/>
          <w:marBottom w:val="0"/>
          <w:divBdr>
            <w:top w:val="none" w:sz="0" w:space="0" w:color="auto"/>
            <w:left w:val="none" w:sz="0" w:space="0" w:color="auto"/>
            <w:bottom w:val="none" w:sz="0" w:space="0" w:color="auto"/>
            <w:right w:val="none" w:sz="0" w:space="0" w:color="auto"/>
          </w:divBdr>
        </w:div>
        <w:div w:id="1923250664">
          <w:marLeft w:val="0"/>
          <w:marRight w:val="0"/>
          <w:marTop w:val="0"/>
          <w:marBottom w:val="0"/>
          <w:divBdr>
            <w:top w:val="none" w:sz="0" w:space="0" w:color="auto"/>
            <w:left w:val="none" w:sz="0" w:space="0" w:color="auto"/>
            <w:bottom w:val="none" w:sz="0" w:space="0" w:color="auto"/>
            <w:right w:val="none" w:sz="0" w:space="0" w:color="auto"/>
          </w:divBdr>
        </w:div>
        <w:div w:id="1931038405">
          <w:marLeft w:val="0"/>
          <w:marRight w:val="0"/>
          <w:marTop w:val="0"/>
          <w:marBottom w:val="0"/>
          <w:divBdr>
            <w:top w:val="none" w:sz="0" w:space="0" w:color="auto"/>
            <w:left w:val="none" w:sz="0" w:space="0" w:color="auto"/>
            <w:bottom w:val="none" w:sz="0" w:space="0" w:color="auto"/>
            <w:right w:val="none" w:sz="0" w:space="0" w:color="auto"/>
          </w:divBdr>
        </w:div>
        <w:div w:id="1970625042">
          <w:marLeft w:val="0"/>
          <w:marRight w:val="0"/>
          <w:marTop w:val="0"/>
          <w:marBottom w:val="0"/>
          <w:divBdr>
            <w:top w:val="none" w:sz="0" w:space="0" w:color="auto"/>
            <w:left w:val="none" w:sz="0" w:space="0" w:color="auto"/>
            <w:bottom w:val="none" w:sz="0" w:space="0" w:color="auto"/>
            <w:right w:val="none" w:sz="0" w:space="0" w:color="auto"/>
          </w:divBdr>
        </w:div>
        <w:div w:id="1979803064">
          <w:marLeft w:val="0"/>
          <w:marRight w:val="0"/>
          <w:marTop w:val="0"/>
          <w:marBottom w:val="0"/>
          <w:divBdr>
            <w:top w:val="none" w:sz="0" w:space="0" w:color="auto"/>
            <w:left w:val="none" w:sz="0" w:space="0" w:color="auto"/>
            <w:bottom w:val="none" w:sz="0" w:space="0" w:color="auto"/>
            <w:right w:val="none" w:sz="0" w:space="0" w:color="auto"/>
          </w:divBdr>
        </w:div>
        <w:div w:id="2127655894">
          <w:marLeft w:val="0"/>
          <w:marRight w:val="0"/>
          <w:marTop w:val="0"/>
          <w:marBottom w:val="0"/>
          <w:divBdr>
            <w:top w:val="none" w:sz="0" w:space="0" w:color="auto"/>
            <w:left w:val="none" w:sz="0" w:space="0" w:color="auto"/>
            <w:bottom w:val="none" w:sz="0" w:space="0" w:color="auto"/>
            <w:right w:val="none" w:sz="0" w:space="0" w:color="auto"/>
          </w:divBdr>
        </w:div>
      </w:divsChild>
    </w:div>
    <w:div w:id="1106391998">
      <w:bodyDiv w:val="1"/>
      <w:marLeft w:val="0"/>
      <w:marRight w:val="0"/>
      <w:marTop w:val="0"/>
      <w:marBottom w:val="0"/>
      <w:divBdr>
        <w:top w:val="none" w:sz="0" w:space="0" w:color="auto"/>
        <w:left w:val="none" w:sz="0" w:space="0" w:color="auto"/>
        <w:bottom w:val="none" w:sz="0" w:space="0" w:color="auto"/>
        <w:right w:val="none" w:sz="0" w:space="0" w:color="auto"/>
      </w:divBdr>
      <w:divsChild>
        <w:div w:id="6450458">
          <w:marLeft w:val="0"/>
          <w:marRight w:val="0"/>
          <w:marTop w:val="0"/>
          <w:marBottom w:val="0"/>
          <w:divBdr>
            <w:top w:val="none" w:sz="0" w:space="0" w:color="auto"/>
            <w:left w:val="none" w:sz="0" w:space="0" w:color="auto"/>
            <w:bottom w:val="none" w:sz="0" w:space="0" w:color="auto"/>
            <w:right w:val="none" w:sz="0" w:space="0" w:color="auto"/>
          </w:divBdr>
        </w:div>
        <w:div w:id="24331324">
          <w:marLeft w:val="0"/>
          <w:marRight w:val="0"/>
          <w:marTop w:val="0"/>
          <w:marBottom w:val="0"/>
          <w:divBdr>
            <w:top w:val="none" w:sz="0" w:space="0" w:color="auto"/>
            <w:left w:val="none" w:sz="0" w:space="0" w:color="auto"/>
            <w:bottom w:val="none" w:sz="0" w:space="0" w:color="auto"/>
            <w:right w:val="none" w:sz="0" w:space="0" w:color="auto"/>
          </w:divBdr>
        </w:div>
        <w:div w:id="95488871">
          <w:marLeft w:val="0"/>
          <w:marRight w:val="0"/>
          <w:marTop w:val="0"/>
          <w:marBottom w:val="0"/>
          <w:divBdr>
            <w:top w:val="none" w:sz="0" w:space="0" w:color="auto"/>
            <w:left w:val="none" w:sz="0" w:space="0" w:color="auto"/>
            <w:bottom w:val="none" w:sz="0" w:space="0" w:color="auto"/>
            <w:right w:val="none" w:sz="0" w:space="0" w:color="auto"/>
          </w:divBdr>
        </w:div>
        <w:div w:id="310790871">
          <w:marLeft w:val="0"/>
          <w:marRight w:val="0"/>
          <w:marTop w:val="0"/>
          <w:marBottom w:val="0"/>
          <w:divBdr>
            <w:top w:val="none" w:sz="0" w:space="0" w:color="auto"/>
            <w:left w:val="none" w:sz="0" w:space="0" w:color="auto"/>
            <w:bottom w:val="none" w:sz="0" w:space="0" w:color="auto"/>
            <w:right w:val="none" w:sz="0" w:space="0" w:color="auto"/>
          </w:divBdr>
        </w:div>
        <w:div w:id="438337481">
          <w:marLeft w:val="0"/>
          <w:marRight w:val="0"/>
          <w:marTop w:val="0"/>
          <w:marBottom w:val="0"/>
          <w:divBdr>
            <w:top w:val="none" w:sz="0" w:space="0" w:color="auto"/>
            <w:left w:val="none" w:sz="0" w:space="0" w:color="auto"/>
            <w:bottom w:val="none" w:sz="0" w:space="0" w:color="auto"/>
            <w:right w:val="none" w:sz="0" w:space="0" w:color="auto"/>
          </w:divBdr>
        </w:div>
        <w:div w:id="448546613">
          <w:marLeft w:val="0"/>
          <w:marRight w:val="0"/>
          <w:marTop w:val="0"/>
          <w:marBottom w:val="0"/>
          <w:divBdr>
            <w:top w:val="none" w:sz="0" w:space="0" w:color="auto"/>
            <w:left w:val="none" w:sz="0" w:space="0" w:color="auto"/>
            <w:bottom w:val="none" w:sz="0" w:space="0" w:color="auto"/>
            <w:right w:val="none" w:sz="0" w:space="0" w:color="auto"/>
          </w:divBdr>
        </w:div>
        <w:div w:id="575359612">
          <w:marLeft w:val="0"/>
          <w:marRight w:val="0"/>
          <w:marTop w:val="0"/>
          <w:marBottom w:val="0"/>
          <w:divBdr>
            <w:top w:val="none" w:sz="0" w:space="0" w:color="auto"/>
            <w:left w:val="none" w:sz="0" w:space="0" w:color="auto"/>
            <w:bottom w:val="none" w:sz="0" w:space="0" w:color="auto"/>
            <w:right w:val="none" w:sz="0" w:space="0" w:color="auto"/>
          </w:divBdr>
        </w:div>
        <w:div w:id="627200776">
          <w:marLeft w:val="0"/>
          <w:marRight w:val="0"/>
          <w:marTop w:val="0"/>
          <w:marBottom w:val="0"/>
          <w:divBdr>
            <w:top w:val="none" w:sz="0" w:space="0" w:color="auto"/>
            <w:left w:val="none" w:sz="0" w:space="0" w:color="auto"/>
            <w:bottom w:val="none" w:sz="0" w:space="0" w:color="auto"/>
            <w:right w:val="none" w:sz="0" w:space="0" w:color="auto"/>
          </w:divBdr>
        </w:div>
        <w:div w:id="685055148">
          <w:marLeft w:val="0"/>
          <w:marRight w:val="0"/>
          <w:marTop w:val="0"/>
          <w:marBottom w:val="0"/>
          <w:divBdr>
            <w:top w:val="none" w:sz="0" w:space="0" w:color="auto"/>
            <w:left w:val="none" w:sz="0" w:space="0" w:color="auto"/>
            <w:bottom w:val="none" w:sz="0" w:space="0" w:color="auto"/>
            <w:right w:val="none" w:sz="0" w:space="0" w:color="auto"/>
          </w:divBdr>
        </w:div>
        <w:div w:id="757285771">
          <w:marLeft w:val="0"/>
          <w:marRight w:val="0"/>
          <w:marTop w:val="0"/>
          <w:marBottom w:val="0"/>
          <w:divBdr>
            <w:top w:val="none" w:sz="0" w:space="0" w:color="auto"/>
            <w:left w:val="none" w:sz="0" w:space="0" w:color="auto"/>
            <w:bottom w:val="none" w:sz="0" w:space="0" w:color="auto"/>
            <w:right w:val="none" w:sz="0" w:space="0" w:color="auto"/>
          </w:divBdr>
        </w:div>
        <w:div w:id="768159922">
          <w:marLeft w:val="0"/>
          <w:marRight w:val="0"/>
          <w:marTop w:val="0"/>
          <w:marBottom w:val="0"/>
          <w:divBdr>
            <w:top w:val="none" w:sz="0" w:space="0" w:color="auto"/>
            <w:left w:val="none" w:sz="0" w:space="0" w:color="auto"/>
            <w:bottom w:val="none" w:sz="0" w:space="0" w:color="auto"/>
            <w:right w:val="none" w:sz="0" w:space="0" w:color="auto"/>
          </w:divBdr>
        </w:div>
        <w:div w:id="843671239">
          <w:marLeft w:val="0"/>
          <w:marRight w:val="0"/>
          <w:marTop w:val="0"/>
          <w:marBottom w:val="0"/>
          <w:divBdr>
            <w:top w:val="none" w:sz="0" w:space="0" w:color="auto"/>
            <w:left w:val="none" w:sz="0" w:space="0" w:color="auto"/>
            <w:bottom w:val="none" w:sz="0" w:space="0" w:color="auto"/>
            <w:right w:val="none" w:sz="0" w:space="0" w:color="auto"/>
          </w:divBdr>
        </w:div>
        <w:div w:id="938682123">
          <w:marLeft w:val="0"/>
          <w:marRight w:val="0"/>
          <w:marTop w:val="0"/>
          <w:marBottom w:val="0"/>
          <w:divBdr>
            <w:top w:val="none" w:sz="0" w:space="0" w:color="auto"/>
            <w:left w:val="none" w:sz="0" w:space="0" w:color="auto"/>
            <w:bottom w:val="none" w:sz="0" w:space="0" w:color="auto"/>
            <w:right w:val="none" w:sz="0" w:space="0" w:color="auto"/>
          </w:divBdr>
        </w:div>
        <w:div w:id="983698391">
          <w:marLeft w:val="0"/>
          <w:marRight w:val="0"/>
          <w:marTop w:val="0"/>
          <w:marBottom w:val="0"/>
          <w:divBdr>
            <w:top w:val="none" w:sz="0" w:space="0" w:color="auto"/>
            <w:left w:val="none" w:sz="0" w:space="0" w:color="auto"/>
            <w:bottom w:val="none" w:sz="0" w:space="0" w:color="auto"/>
            <w:right w:val="none" w:sz="0" w:space="0" w:color="auto"/>
          </w:divBdr>
        </w:div>
        <w:div w:id="1011446209">
          <w:marLeft w:val="0"/>
          <w:marRight w:val="0"/>
          <w:marTop w:val="0"/>
          <w:marBottom w:val="0"/>
          <w:divBdr>
            <w:top w:val="none" w:sz="0" w:space="0" w:color="auto"/>
            <w:left w:val="none" w:sz="0" w:space="0" w:color="auto"/>
            <w:bottom w:val="none" w:sz="0" w:space="0" w:color="auto"/>
            <w:right w:val="none" w:sz="0" w:space="0" w:color="auto"/>
          </w:divBdr>
        </w:div>
        <w:div w:id="1058480495">
          <w:marLeft w:val="0"/>
          <w:marRight w:val="0"/>
          <w:marTop w:val="0"/>
          <w:marBottom w:val="0"/>
          <w:divBdr>
            <w:top w:val="none" w:sz="0" w:space="0" w:color="auto"/>
            <w:left w:val="none" w:sz="0" w:space="0" w:color="auto"/>
            <w:bottom w:val="none" w:sz="0" w:space="0" w:color="auto"/>
            <w:right w:val="none" w:sz="0" w:space="0" w:color="auto"/>
          </w:divBdr>
        </w:div>
        <w:div w:id="1060785837">
          <w:marLeft w:val="0"/>
          <w:marRight w:val="0"/>
          <w:marTop w:val="0"/>
          <w:marBottom w:val="0"/>
          <w:divBdr>
            <w:top w:val="none" w:sz="0" w:space="0" w:color="auto"/>
            <w:left w:val="none" w:sz="0" w:space="0" w:color="auto"/>
            <w:bottom w:val="none" w:sz="0" w:space="0" w:color="auto"/>
            <w:right w:val="none" w:sz="0" w:space="0" w:color="auto"/>
          </w:divBdr>
        </w:div>
        <w:div w:id="1072046931">
          <w:marLeft w:val="0"/>
          <w:marRight w:val="0"/>
          <w:marTop w:val="0"/>
          <w:marBottom w:val="0"/>
          <w:divBdr>
            <w:top w:val="none" w:sz="0" w:space="0" w:color="auto"/>
            <w:left w:val="none" w:sz="0" w:space="0" w:color="auto"/>
            <w:bottom w:val="none" w:sz="0" w:space="0" w:color="auto"/>
            <w:right w:val="none" w:sz="0" w:space="0" w:color="auto"/>
          </w:divBdr>
        </w:div>
        <w:div w:id="1099957277">
          <w:marLeft w:val="0"/>
          <w:marRight w:val="0"/>
          <w:marTop w:val="0"/>
          <w:marBottom w:val="0"/>
          <w:divBdr>
            <w:top w:val="none" w:sz="0" w:space="0" w:color="auto"/>
            <w:left w:val="none" w:sz="0" w:space="0" w:color="auto"/>
            <w:bottom w:val="none" w:sz="0" w:space="0" w:color="auto"/>
            <w:right w:val="none" w:sz="0" w:space="0" w:color="auto"/>
          </w:divBdr>
        </w:div>
        <w:div w:id="1102647556">
          <w:marLeft w:val="0"/>
          <w:marRight w:val="0"/>
          <w:marTop w:val="0"/>
          <w:marBottom w:val="0"/>
          <w:divBdr>
            <w:top w:val="none" w:sz="0" w:space="0" w:color="auto"/>
            <w:left w:val="none" w:sz="0" w:space="0" w:color="auto"/>
            <w:bottom w:val="none" w:sz="0" w:space="0" w:color="auto"/>
            <w:right w:val="none" w:sz="0" w:space="0" w:color="auto"/>
          </w:divBdr>
        </w:div>
        <w:div w:id="1129782509">
          <w:marLeft w:val="0"/>
          <w:marRight w:val="0"/>
          <w:marTop w:val="0"/>
          <w:marBottom w:val="0"/>
          <w:divBdr>
            <w:top w:val="none" w:sz="0" w:space="0" w:color="auto"/>
            <w:left w:val="none" w:sz="0" w:space="0" w:color="auto"/>
            <w:bottom w:val="none" w:sz="0" w:space="0" w:color="auto"/>
            <w:right w:val="none" w:sz="0" w:space="0" w:color="auto"/>
          </w:divBdr>
        </w:div>
        <w:div w:id="1203396826">
          <w:marLeft w:val="0"/>
          <w:marRight w:val="0"/>
          <w:marTop w:val="0"/>
          <w:marBottom w:val="0"/>
          <w:divBdr>
            <w:top w:val="none" w:sz="0" w:space="0" w:color="auto"/>
            <w:left w:val="none" w:sz="0" w:space="0" w:color="auto"/>
            <w:bottom w:val="none" w:sz="0" w:space="0" w:color="auto"/>
            <w:right w:val="none" w:sz="0" w:space="0" w:color="auto"/>
          </w:divBdr>
        </w:div>
        <w:div w:id="1275870142">
          <w:marLeft w:val="0"/>
          <w:marRight w:val="0"/>
          <w:marTop w:val="0"/>
          <w:marBottom w:val="0"/>
          <w:divBdr>
            <w:top w:val="none" w:sz="0" w:space="0" w:color="auto"/>
            <w:left w:val="none" w:sz="0" w:space="0" w:color="auto"/>
            <w:bottom w:val="none" w:sz="0" w:space="0" w:color="auto"/>
            <w:right w:val="none" w:sz="0" w:space="0" w:color="auto"/>
          </w:divBdr>
        </w:div>
        <w:div w:id="1347514595">
          <w:marLeft w:val="0"/>
          <w:marRight w:val="0"/>
          <w:marTop w:val="0"/>
          <w:marBottom w:val="0"/>
          <w:divBdr>
            <w:top w:val="none" w:sz="0" w:space="0" w:color="auto"/>
            <w:left w:val="none" w:sz="0" w:space="0" w:color="auto"/>
            <w:bottom w:val="none" w:sz="0" w:space="0" w:color="auto"/>
            <w:right w:val="none" w:sz="0" w:space="0" w:color="auto"/>
          </w:divBdr>
        </w:div>
        <w:div w:id="1351108085">
          <w:marLeft w:val="0"/>
          <w:marRight w:val="0"/>
          <w:marTop w:val="0"/>
          <w:marBottom w:val="0"/>
          <w:divBdr>
            <w:top w:val="none" w:sz="0" w:space="0" w:color="auto"/>
            <w:left w:val="none" w:sz="0" w:space="0" w:color="auto"/>
            <w:bottom w:val="none" w:sz="0" w:space="0" w:color="auto"/>
            <w:right w:val="none" w:sz="0" w:space="0" w:color="auto"/>
          </w:divBdr>
        </w:div>
        <w:div w:id="1413041051">
          <w:marLeft w:val="0"/>
          <w:marRight w:val="0"/>
          <w:marTop w:val="0"/>
          <w:marBottom w:val="0"/>
          <w:divBdr>
            <w:top w:val="none" w:sz="0" w:space="0" w:color="auto"/>
            <w:left w:val="none" w:sz="0" w:space="0" w:color="auto"/>
            <w:bottom w:val="none" w:sz="0" w:space="0" w:color="auto"/>
            <w:right w:val="none" w:sz="0" w:space="0" w:color="auto"/>
          </w:divBdr>
        </w:div>
        <w:div w:id="1425224949">
          <w:marLeft w:val="0"/>
          <w:marRight w:val="0"/>
          <w:marTop w:val="0"/>
          <w:marBottom w:val="0"/>
          <w:divBdr>
            <w:top w:val="none" w:sz="0" w:space="0" w:color="auto"/>
            <w:left w:val="none" w:sz="0" w:space="0" w:color="auto"/>
            <w:bottom w:val="none" w:sz="0" w:space="0" w:color="auto"/>
            <w:right w:val="none" w:sz="0" w:space="0" w:color="auto"/>
          </w:divBdr>
        </w:div>
        <w:div w:id="1582327070">
          <w:marLeft w:val="0"/>
          <w:marRight w:val="0"/>
          <w:marTop w:val="0"/>
          <w:marBottom w:val="0"/>
          <w:divBdr>
            <w:top w:val="none" w:sz="0" w:space="0" w:color="auto"/>
            <w:left w:val="none" w:sz="0" w:space="0" w:color="auto"/>
            <w:bottom w:val="none" w:sz="0" w:space="0" w:color="auto"/>
            <w:right w:val="none" w:sz="0" w:space="0" w:color="auto"/>
          </w:divBdr>
        </w:div>
        <w:div w:id="1601259061">
          <w:marLeft w:val="0"/>
          <w:marRight w:val="0"/>
          <w:marTop w:val="0"/>
          <w:marBottom w:val="0"/>
          <w:divBdr>
            <w:top w:val="none" w:sz="0" w:space="0" w:color="auto"/>
            <w:left w:val="none" w:sz="0" w:space="0" w:color="auto"/>
            <w:bottom w:val="none" w:sz="0" w:space="0" w:color="auto"/>
            <w:right w:val="none" w:sz="0" w:space="0" w:color="auto"/>
          </w:divBdr>
        </w:div>
        <w:div w:id="1655135029">
          <w:marLeft w:val="0"/>
          <w:marRight w:val="0"/>
          <w:marTop w:val="0"/>
          <w:marBottom w:val="0"/>
          <w:divBdr>
            <w:top w:val="none" w:sz="0" w:space="0" w:color="auto"/>
            <w:left w:val="none" w:sz="0" w:space="0" w:color="auto"/>
            <w:bottom w:val="none" w:sz="0" w:space="0" w:color="auto"/>
            <w:right w:val="none" w:sz="0" w:space="0" w:color="auto"/>
          </w:divBdr>
        </w:div>
        <w:div w:id="1704013555">
          <w:marLeft w:val="0"/>
          <w:marRight w:val="0"/>
          <w:marTop w:val="0"/>
          <w:marBottom w:val="0"/>
          <w:divBdr>
            <w:top w:val="none" w:sz="0" w:space="0" w:color="auto"/>
            <w:left w:val="none" w:sz="0" w:space="0" w:color="auto"/>
            <w:bottom w:val="none" w:sz="0" w:space="0" w:color="auto"/>
            <w:right w:val="none" w:sz="0" w:space="0" w:color="auto"/>
          </w:divBdr>
        </w:div>
        <w:div w:id="1806779943">
          <w:marLeft w:val="0"/>
          <w:marRight w:val="0"/>
          <w:marTop w:val="0"/>
          <w:marBottom w:val="0"/>
          <w:divBdr>
            <w:top w:val="none" w:sz="0" w:space="0" w:color="auto"/>
            <w:left w:val="none" w:sz="0" w:space="0" w:color="auto"/>
            <w:bottom w:val="none" w:sz="0" w:space="0" w:color="auto"/>
            <w:right w:val="none" w:sz="0" w:space="0" w:color="auto"/>
          </w:divBdr>
        </w:div>
        <w:div w:id="1869876628">
          <w:marLeft w:val="0"/>
          <w:marRight w:val="0"/>
          <w:marTop w:val="0"/>
          <w:marBottom w:val="0"/>
          <w:divBdr>
            <w:top w:val="none" w:sz="0" w:space="0" w:color="auto"/>
            <w:left w:val="none" w:sz="0" w:space="0" w:color="auto"/>
            <w:bottom w:val="none" w:sz="0" w:space="0" w:color="auto"/>
            <w:right w:val="none" w:sz="0" w:space="0" w:color="auto"/>
          </w:divBdr>
        </w:div>
        <w:div w:id="1881278696">
          <w:marLeft w:val="0"/>
          <w:marRight w:val="0"/>
          <w:marTop w:val="0"/>
          <w:marBottom w:val="0"/>
          <w:divBdr>
            <w:top w:val="none" w:sz="0" w:space="0" w:color="auto"/>
            <w:left w:val="none" w:sz="0" w:space="0" w:color="auto"/>
            <w:bottom w:val="none" w:sz="0" w:space="0" w:color="auto"/>
            <w:right w:val="none" w:sz="0" w:space="0" w:color="auto"/>
          </w:divBdr>
        </w:div>
        <w:div w:id="1886721030">
          <w:marLeft w:val="0"/>
          <w:marRight w:val="0"/>
          <w:marTop w:val="0"/>
          <w:marBottom w:val="0"/>
          <w:divBdr>
            <w:top w:val="none" w:sz="0" w:space="0" w:color="auto"/>
            <w:left w:val="none" w:sz="0" w:space="0" w:color="auto"/>
            <w:bottom w:val="none" w:sz="0" w:space="0" w:color="auto"/>
            <w:right w:val="none" w:sz="0" w:space="0" w:color="auto"/>
          </w:divBdr>
        </w:div>
        <w:div w:id="1901867713">
          <w:marLeft w:val="0"/>
          <w:marRight w:val="0"/>
          <w:marTop w:val="0"/>
          <w:marBottom w:val="0"/>
          <w:divBdr>
            <w:top w:val="none" w:sz="0" w:space="0" w:color="auto"/>
            <w:left w:val="none" w:sz="0" w:space="0" w:color="auto"/>
            <w:bottom w:val="none" w:sz="0" w:space="0" w:color="auto"/>
            <w:right w:val="none" w:sz="0" w:space="0" w:color="auto"/>
          </w:divBdr>
        </w:div>
        <w:div w:id="1907564204">
          <w:marLeft w:val="0"/>
          <w:marRight w:val="0"/>
          <w:marTop w:val="0"/>
          <w:marBottom w:val="0"/>
          <w:divBdr>
            <w:top w:val="none" w:sz="0" w:space="0" w:color="auto"/>
            <w:left w:val="none" w:sz="0" w:space="0" w:color="auto"/>
            <w:bottom w:val="none" w:sz="0" w:space="0" w:color="auto"/>
            <w:right w:val="none" w:sz="0" w:space="0" w:color="auto"/>
          </w:divBdr>
        </w:div>
        <w:div w:id="1926958053">
          <w:marLeft w:val="0"/>
          <w:marRight w:val="0"/>
          <w:marTop w:val="0"/>
          <w:marBottom w:val="0"/>
          <w:divBdr>
            <w:top w:val="none" w:sz="0" w:space="0" w:color="auto"/>
            <w:left w:val="none" w:sz="0" w:space="0" w:color="auto"/>
            <w:bottom w:val="none" w:sz="0" w:space="0" w:color="auto"/>
            <w:right w:val="none" w:sz="0" w:space="0" w:color="auto"/>
          </w:divBdr>
        </w:div>
        <w:div w:id="2004044027">
          <w:marLeft w:val="0"/>
          <w:marRight w:val="0"/>
          <w:marTop w:val="0"/>
          <w:marBottom w:val="0"/>
          <w:divBdr>
            <w:top w:val="none" w:sz="0" w:space="0" w:color="auto"/>
            <w:left w:val="none" w:sz="0" w:space="0" w:color="auto"/>
            <w:bottom w:val="none" w:sz="0" w:space="0" w:color="auto"/>
            <w:right w:val="none" w:sz="0" w:space="0" w:color="auto"/>
          </w:divBdr>
        </w:div>
      </w:divsChild>
    </w:div>
    <w:div w:id="1123697289">
      <w:bodyDiv w:val="1"/>
      <w:marLeft w:val="0"/>
      <w:marRight w:val="0"/>
      <w:marTop w:val="0"/>
      <w:marBottom w:val="0"/>
      <w:divBdr>
        <w:top w:val="none" w:sz="0" w:space="0" w:color="auto"/>
        <w:left w:val="none" w:sz="0" w:space="0" w:color="auto"/>
        <w:bottom w:val="none" w:sz="0" w:space="0" w:color="auto"/>
        <w:right w:val="none" w:sz="0" w:space="0" w:color="auto"/>
      </w:divBdr>
    </w:div>
    <w:div w:id="1163204847">
      <w:bodyDiv w:val="1"/>
      <w:marLeft w:val="0"/>
      <w:marRight w:val="0"/>
      <w:marTop w:val="0"/>
      <w:marBottom w:val="0"/>
      <w:divBdr>
        <w:top w:val="none" w:sz="0" w:space="0" w:color="auto"/>
        <w:left w:val="none" w:sz="0" w:space="0" w:color="auto"/>
        <w:bottom w:val="none" w:sz="0" w:space="0" w:color="auto"/>
        <w:right w:val="none" w:sz="0" w:space="0" w:color="auto"/>
      </w:divBdr>
    </w:div>
    <w:div w:id="1169128947">
      <w:bodyDiv w:val="1"/>
      <w:marLeft w:val="0"/>
      <w:marRight w:val="0"/>
      <w:marTop w:val="0"/>
      <w:marBottom w:val="0"/>
      <w:divBdr>
        <w:top w:val="none" w:sz="0" w:space="0" w:color="auto"/>
        <w:left w:val="none" w:sz="0" w:space="0" w:color="auto"/>
        <w:bottom w:val="none" w:sz="0" w:space="0" w:color="auto"/>
        <w:right w:val="none" w:sz="0" w:space="0" w:color="auto"/>
      </w:divBdr>
      <w:divsChild>
        <w:div w:id="51514289">
          <w:marLeft w:val="0"/>
          <w:marRight w:val="0"/>
          <w:marTop w:val="0"/>
          <w:marBottom w:val="0"/>
          <w:divBdr>
            <w:top w:val="none" w:sz="0" w:space="0" w:color="auto"/>
            <w:left w:val="none" w:sz="0" w:space="0" w:color="auto"/>
            <w:bottom w:val="none" w:sz="0" w:space="0" w:color="auto"/>
            <w:right w:val="none" w:sz="0" w:space="0" w:color="auto"/>
          </w:divBdr>
        </w:div>
        <w:div w:id="87385780">
          <w:marLeft w:val="0"/>
          <w:marRight w:val="0"/>
          <w:marTop w:val="0"/>
          <w:marBottom w:val="0"/>
          <w:divBdr>
            <w:top w:val="none" w:sz="0" w:space="0" w:color="auto"/>
            <w:left w:val="none" w:sz="0" w:space="0" w:color="auto"/>
            <w:bottom w:val="none" w:sz="0" w:space="0" w:color="auto"/>
            <w:right w:val="none" w:sz="0" w:space="0" w:color="auto"/>
          </w:divBdr>
        </w:div>
        <w:div w:id="141312164">
          <w:marLeft w:val="0"/>
          <w:marRight w:val="0"/>
          <w:marTop w:val="0"/>
          <w:marBottom w:val="0"/>
          <w:divBdr>
            <w:top w:val="none" w:sz="0" w:space="0" w:color="auto"/>
            <w:left w:val="none" w:sz="0" w:space="0" w:color="auto"/>
            <w:bottom w:val="none" w:sz="0" w:space="0" w:color="auto"/>
            <w:right w:val="none" w:sz="0" w:space="0" w:color="auto"/>
          </w:divBdr>
        </w:div>
        <w:div w:id="142159861">
          <w:marLeft w:val="0"/>
          <w:marRight w:val="0"/>
          <w:marTop w:val="0"/>
          <w:marBottom w:val="0"/>
          <w:divBdr>
            <w:top w:val="none" w:sz="0" w:space="0" w:color="auto"/>
            <w:left w:val="none" w:sz="0" w:space="0" w:color="auto"/>
            <w:bottom w:val="none" w:sz="0" w:space="0" w:color="auto"/>
            <w:right w:val="none" w:sz="0" w:space="0" w:color="auto"/>
          </w:divBdr>
        </w:div>
        <w:div w:id="157961967">
          <w:marLeft w:val="0"/>
          <w:marRight w:val="0"/>
          <w:marTop w:val="0"/>
          <w:marBottom w:val="0"/>
          <w:divBdr>
            <w:top w:val="none" w:sz="0" w:space="0" w:color="auto"/>
            <w:left w:val="none" w:sz="0" w:space="0" w:color="auto"/>
            <w:bottom w:val="none" w:sz="0" w:space="0" w:color="auto"/>
            <w:right w:val="none" w:sz="0" w:space="0" w:color="auto"/>
          </w:divBdr>
        </w:div>
        <w:div w:id="228462821">
          <w:marLeft w:val="0"/>
          <w:marRight w:val="0"/>
          <w:marTop w:val="0"/>
          <w:marBottom w:val="0"/>
          <w:divBdr>
            <w:top w:val="none" w:sz="0" w:space="0" w:color="auto"/>
            <w:left w:val="none" w:sz="0" w:space="0" w:color="auto"/>
            <w:bottom w:val="none" w:sz="0" w:space="0" w:color="auto"/>
            <w:right w:val="none" w:sz="0" w:space="0" w:color="auto"/>
          </w:divBdr>
        </w:div>
        <w:div w:id="246765511">
          <w:marLeft w:val="0"/>
          <w:marRight w:val="0"/>
          <w:marTop w:val="0"/>
          <w:marBottom w:val="0"/>
          <w:divBdr>
            <w:top w:val="none" w:sz="0" w:space="0" w:color="auto"/>
            <w:left w:val="none" w:sz="0" w:space="0" w:color="auto"/>
            <w:bottom w:val="none" w:sz="0" w:space="0" w:color="auto"/>
            <w:right w:val="none" w:sz="0" w:space="0" w:color="auto"/>
          </w:divBdr>
        </w:div>
        <w:div w:id="322659985">
          <w:marLeft w:val="0"/>
          <w:marRight w:val="0"/>
          <w:marTop w:val="0"/>
          <w:marBottom w:val="0"/>
          <w:divBdr>
            <w:top w:val="none" w:sz="0" w:space="0" w:color="auto"/>
            <w:left w:val="none" w:sz="0" w:space="0" w:color="auto"/>
            <w:bottom w:val="none" w:sz="0" w:space="0" w:color="auto"/>
            <w:right w:val="none" w:sz="0" w:space="0" w:color="auto"/>
          </w:divBdr>
        </w:div>
        <w:div w:id="364722675">
          <w:marLeft w:val="0"/>
          <w:marRight w:val="0"/>
          <w:marTop w:val="0"/>
          <w:marBottom w:val="0"/>
          <w:divBdr>
            <w:top w:val="none" w:sz="0" w:space="0" w:color="auto"/>
            <w:left w:val="none" w:sz="0" w:space="0" w:color="auto"/>
            <w:bottom w:val="none" w:sz="0" w:space="0" w:color="auto"/>
            <w:right w:val="none" w:sz="0" w:space="0" w:color="auto"/>
          </w:divBdr>
        </w:div>
        <w:div w:id="400904519">
          <w:marLeft w:val="0"/>
          <w:marRight w:val="0"/>
          <w:marTop w:val="0"/>
          <w:marBottom w:val="0"/>
          <w:divBdr>
            <w:top w:val="none" w:sz="0" w:space="0" w:color="auto"/>
            <w:left w:val="none" w:sz="0" w:space="0" w:color="auto"/>
            <w:bottom w:val="none" w:sz="0" w:space="0" w:color="auto"/>
            <w:right w:val="none" w:sz="0" w:space="0" w:color="auto"/>
          </w:divBdr>
        </w:div>
        <w:div w:id="427165243">
          <w:marLeft w:val="0"/>
          <w:marRight w:val="0"/>
          <w:marTop w:val="0"/>
          <w:marBottom w:val="0"/>
          <w:divBdr>
            <w:top w:val="none" w:sz="0" w:space="0" w:color="auto"/>
            <w:left w:val="none" w:sz="0" w:space="0" w:color="auto"/>
            <w:bottom w:val="none" w:sz="0" w:space="0" w:color="auto"/>
            <w:right w:val="none" w:sz="0" w:space="0" w:color="auto"/>
          </w:divBdr>
        </w:div>
        <w:div w:id="435946640">
          <w:marLeft w:val="0"/>
          <w:marRight w:val="0"/>
          <w:marTop w:val="0"/>
          <w:marBottom w:val="0"/>
          <w:divBdr>
            <w:top w:val="none" w:sz="0" w:space="0" w:color="auto"/>
            <w:left w:val="none" w:sz="0" w:space="0" w:color="auto"/>
            <w:bottom w:val="none" w:sz="0" w:space="0" w:color="auto"/>
            <w:right w:val="none" w:sz="0" w:space="0" w:color="auto"/>
          </w:divBdr>
        </w:div>
        <w:div w:id="575210071">
          <w:marLeft w:val="0"/>
          <w:marRight w:val="0"/>
          <w:marTop w:val="0"/>
          <w:marBottom w:val="0"/>
          <w:divBdr>
            <w:top w:val="none" w:sz="0" w:space="0" w:color="auto"/>
            <w:left w:val="none" w:sz="0" w:space="0" w:color="auto"/>
            <w:bottom w:val="none" w:sz="0" w:space="0" w:color="auto"/>
            <w:right w:val="none" w:sz="0" w:space="0" w:color="auto"/>
          </w:divBdr>
        </w:div>
        <w:div w:id="638417442">
          <w:marLeft w:val="0"/>
          <w:marRight w:val="0"/>
          <w:marTop w:val="0"/>
          <w:marBottom w:val="0"/>
          <w:divBdr>
            <w:top w:val="none" w:sz="0" w:space="0" w:color="auto"/>
            <w:left w:val="none" w:sz="0" w:space="0" w:color="auto"/>
            <w:bottom w:val="none" w:sz="0" w:space="0" w:color="auto"/>
            <w:right w:val="none" w:sz="0" w:space="0" w:color="auto"/>
          </w:divBdr>
        </w:div>
        <w:div w:id="666445570">
          <w:marLeft w:val="0"/>
          <w:marRight w:val="0"/>
          <w:marTop w:val="0"/>
          <w:marBottom w:val="0"/>
          <w:divBdr>
            <w:top w:val="none" w:sz="0" w:space="0" w:color="auto"/>
            <w:left w:val="none" w:sz="0" w:space="0" w:color="auto"/>
            <w:bottom w:val="none" w:sz="0" w:space="0" w:color="auto"/>
            <w:right w:val="none" w:sz="0" w:space="0" w:color="auto"/>
          </w:divBdr>
        </w:div>
        <w:div w:id="677000911">
          <w:marLeft w:val="0"/>
          <w:marRight w:val="0"/>
          <w:marTop w:val="0"/>
          <w:marBottom w:val="0"/>
          <w:divBdr>
            <w:top w:val="none" w:sz="0" w:space="0" w:color="auto"/>
            <w:left w:val="none" w:sz="0" w:space="0" w:color="auto"/>
            <w:bottom w:val="none" w:sz="0" w:space="0" w:color="auto"/>
            <w:right w:val="none" w:sz="0" w:space="0" w:color="auto"/>
          </w:divBdr>
        </w:div>
        <w:div w:id="682822736">
          <w:marLeft w:val="0"/>
          <w:marRight w:val="0"/>
          <w:marTop w:val="0"/>
          <w:marBottom w:val="0"/>
          <w:divBdr>
            <w:top w:val="none" w:sz="0" w:space="0" w:color="auto"/>
            <w:left w:val="none" w:sz="0" w:space="0" w:color="auto"/>
            <w:bottom w:val="none" w:sz="0" w:space="0" w:color="auto"/>
            <w:right w:val="none" w:sz="0" w:space="0" w:color="auto"/>
          </w:divBdr>
        </w:div>
        <w:div w:id="925654577">
          <w:marLeft w:val="0"/>
          <w:marRight w:val="0"/>
          <w:marTop w:val="0"/>
          <w:marBottom w:val="0"/>
          <w:divBdr>
            <w:top w:val="none" w:sz="0" w:space="0" w:color="auto"/>
            <w:left w:val="none" w:sz="0" w:space="0" w:color="auto"/>
            <w:bottom w:val="none" w:sz="0" w:space="0" w:color="auto"/>
            <w:right w:val="none" w:sz="0" w:space="0" w:color="auto"/>
          </w:divBdr>
        </w:div>
        <w:div w:id="1005715562">
          <w:marLeft w:val="0"/>
          <w:marRight w:val="0"/>
          <w:marTop w:val="0"/>
          <w:marBottom w:val="0"/>
          <w:divBdr>
            <w:top w:val="none" w:sz="0" w:space="0" w:color="auto"/>
            <w:left w:val="none" w:sz="0" w:space="0" w:color="auto"/>
            <w:bottom w:val="none" w:sz="0" w:space="0" w:color="auto"/>
            <w:right w:val="none" w:sz="0" w:space="0" w:color="auto"/>
          </w:divBdr>
        </w:div>
        <w:div w:id="1010720738">
          <w:marLeft w:val="0"/>
          <w:marRight w:val="0"/>
          <w:marTop w:val="0"/>
          <w:marBottom w:val="0"/>
          <w:divBdr>
            <w:top w:val="none" w:sz="0" w:space="0" w:color="auto"/>
            <w:left w:val="none" w:sz="0" w:space="0" w:color="auto"/>
            <w:bottom w:val="none" w:sz="0" w:space="0" w:color="auto"/>
            <w:right w:val="none" w:sz="0" w:space="0" w:color="auto"/>
          </w:divBdr>
        </w:div>
        <w:div w:id="1082600314">
          <w:marLeft w:val="0"/>
          <w:marRight w:val="0"/>
          <w:marTop w:val="0"/>
          <w:marBottom w:val="0"/>
          <w:divBdr>
            <w:top w:val="none" w:sz="0" w:space="0" w:color="auto"/>
            <w:left w:val="none" w:sz="0" w:space="0" w:color="auto"/>
            <w:bottom w:val="none" w:sz="0" w:space="0" w:color="auto"/>
            <w:right w:val="none" w:sz="0" w:space="0" w:color="auto"/>
          </w:divBdr>
        </w:div>
        <w:div w:id="1248926162">
          <w:marLeft w:val="0"/>
          <w:marRight w:val="0"/>
          <w:marTop w:val="0"/>
          <w:marBottom w:val="0"/>
          <w:divBdr>
            <w:top w:val="none" w:sz="0" w:space="0" w:color="auto"/>
            <w:left w:val="none" w:sz="0" w:space="0" w:color="auto"/>
            <w:bottom w:val="none" w:sz="0" w:space="0" w:color="auto"/>
            <w:right w:val="none" w:sz="0" w:space="0" w:color="auto"/>
          </w:divBdr>
        </w:div>
        <w:div w:id="1321733710">
          <w:marLeft w:val="0"/>
          <w:marRight w:val="0"/>
          <w:marTop w:val="0"/>
          <w:marBottom w:val="0"/>
          <w:divBdr>
            <w:top w:val="none" w:sz="0" w:space="0" w:color="auto"/>
            <w:left w:val="none" w:sz="0" w:space="0" w:color="auto"/>
            <w:bottom w:val="none" w:sz="0" w:space="0" w:color="auto"/>
            <w:right w:val="none" w:sz="0" w:space="0" w:color="auto"/>
          </w:divBdr>
        </w:div>
        <w:div w:id="1669746354">
          <w:marLeft w:val="0"/>
          <w:marRight w:val="0"/>
          <w:marTop w:val="0"/>
          <w:marBottom w:val="0"/>
          <w:divBdr>
            <w:top w:val="none" w:sz="0" w:space="0" w:color="auto"/>
            <w:left w:val="none" w:sz="0" w:space="0" w:color="auto"/>
            <w:bottom w:val="none" w:sz="0" w:space="0" w:color="auto"/>
            <w:right w:val="none" w:sz="0" w:space="0" w:color="auto"/>
          </w:divBdr>
        </w:div>
        <w:div w:id="1679499453">
          <w:marLeft w:val="0"/>
          <w:marRight w:val="0"/>
          <w:marTop w:val="0"/>
          <w:marBottom w:val="0"/>
          <w:divBdr>
            <w:top w:val="none" w:sz="0" w:space="0" w:color="auto"/>
            <w:left w:val="none" w:sz="0" w:space="0" w:color="auto"/>
            <w:bottom w:val="none" w:sz="0" w:space="0" w:color="auto"/>
            <w:right w:val="none" w:sz="0" w:space="0" w:color="auto"/>
          </w:divBdr>
        </w:div>
        <w:div w:id="1706369367">
          <w:marLeft w:val="0"/>
          <w:marRight w:val="0"/>
          <w:marTop w:val="0"/>
          <w:marBottom w:val="0"/>
          <w:divBdr>
            <w:top w:val="none" w:sz="0" w:space="0" w:color="auto"/>
            <w:left w:val="none" w:sz="0" w:space="0" w:color="auto"/>
            <w:bottom w:val="none" w:sz="0" w:space="0" w:color="auto"/>
            <w:right w:val="none" w:sz="0" w:space="0" w:color="auto"/>
          </w:divBdr>
        </w:div>
        <w:div w:id="1900749093">
          <w:marLeft w:val="0"/>
          <w:marRight w:val="0"/>
          <w:marTop w:val="0"/>
          <w:marBottom w:val="0"/>
          <w:divBdr>
            <w:top w:val="none" w:sz="0" w:space="0" w:color="auto"/>
            <w:left w:val="none" w:sz="0" w:space="0" w:color="auto"/>
            <w:bottom w:val="none" w:sz="0" w:space="0" w:color="auto"/>
            <w:right w:val="none" w:sz="0" w:space="0" w:color="auto"/>
          </w:divBdr>
        </w:div>
        <w:div w:id="1907642271">
          <w:marLeft w:val="0"/>
          <w:marRight w:val="0"/>
          <w:marTop w:val="0"/>
          <w:marBottom w:val="0"/>
          <w:divBdr>
            <w:top w:val="none" w:sz="0" w:space="0" w:color="auto"/>
            <w:left w:val="none" w:sz="0" w:space="0" w:color="auto"/>
            <w:bottom w:val="none" w:sz="0" w:space="0" w:color="auto"/>
            <w:right w:val="none" w:sz="0" w:space="0" w:color="auto"/>
          </w:divBdr>
        </w:div>
        <w:div w:id="1913662243">
          <w:marLeft w:val="0"/>
          <w:marRight w:val="0"/>
          <w:marTop w:val="0"/>
          <w:marBottom w:val="0"/>
          <w:divBdr>
            <w:top w:val="none" w:sz="0" w:space="0" w:color="auto"/>
            <w:left w:val="none" w:sz="0" w:space="0" w:color="auto"/>
            <w:bottom w:val="none" w:sz="0" w:space="0" w:color="auto"/>
            <w:right w:val="none" w:sz="0" w:space="0" w:color="auto"/>
          </w:divBdr>
        </w:div>
      </w:divsChild>
    </w:div>
    <w:div w:id="1169902492">
      <w:bodyDiv w:val="1"/>
      <w:marLeft w:val="0"/>
      <w:marRight w:val="0"/>
      <w:marTop w:val="0"/>
      <w:marBottom w:val="0"/>
      <w:divBdr>
        <w:top w:val="none" w:sz="0" w:space="0" w:color="auto"/>
        <w:left w:val="none" w:sz="0" w:space="0" w:color="auto"/>
        <w:bottom w:val="none" w:sz="0" w:space="0" w:color="auto"/>
        <w:right w:val="none" w:sz="0" w:space="0" w:color="auto"/>
      </w:divBdr>
    </w:div>
    <w:div w:id="1185360663">
      <w:bodyDiv w:val="1"/>
      <w:marLeft w:val="0"/>
      <w:marRight w:val="0"/>
      <w:marTop w:val="0"/>
      <w:marBottom w:val="0"/>
      <w:divBdr>
        <w:top w:val="none" w:sz="0" w:space="0" w:color="auto"/>
        <w:left w:val="none" w:sz="0" w:space="0" w:color="auto"/>
        <w:bottom w:val="none" w:sz="0" w:space="0" w:color="auto"/>
        <w:right w:val="none" w:sz="0" w:space="0" w:color="auto"/>
      </w:divBdr>
      <w:divsChild>
        <w:div w:id="1457066065">
          <w:marLeft w:val="0"/>
          <w:marRight w:val="0"/>
          <w:marTop w:val="0"/>
          <w:marBottom w:val="0"/>
          <w:divBdr>
            <w:top w:val="none" w:sz="0" w:space="0" w:color="auto"/>
            <w:left w:val="none" w:sz="0" w:space="0" w:color="auto"/>
            <w:bottom w:val="none" w:sz="0" w:space="0" w:color="auto"/>
            <w:right w:val="none" w:sz="0" w:space="0" w:color="auto"/>
          </w:divBdr>
        </w:div>
        <w:div w:id="6561265">
          <w:marLeft w:val="0"/>
          <w:marRight w:val="0"/>
          <w:marTop w:val="0"/>
          <w:marBottom w:val="0"/>
          <w:divBdr>
            <w:top w:val="none" w:sz="0" w:space="0" w:color="auto"/>
            <w:left w:val="none" w:sz="0" w:space="0" w:color="auto"/>
            <w:bottom w:val="none" w:sz="0" w:space="0" w:color="auto"/>
            <w:right w:val="none" w:sz="0" w:space="0" w:color="auto"/>
          </w:divBdr>
        </w:div>
      </w:divsChild>
    </w:div>
    <w:div w:id="1201891665">
      <w:bodyDiv w:val="1"/>
      <w:marLeft w:val="0"/>
      <w:marRight w:val="0"/>
      <w:marTop w:val="0"/>
      <w:marBottom w:val="0"/>
      <w:divBdr>
        <w:top w:val="none" w:sz="0" w:space="0" w:color="auto"/>
        <w:left w:val="none" w:sz="0" w:space="0" w:color="auto"/>
        <w:bottom w:val="none" w:sz="0" w:space="0" w:color="auto"/>
        <w:right w:val="none" w:sz="0" w:space="0" w:color="auto"/>
      </w:divBdr>
      <w:divsChild>
        <w:div w:id="1264923260">
          <w:marLeft w:val="0"/>
          <w:marRight w:val="0"/>
          <w:marTop w:val="0"/>
          <w:marBottom w:val="0"/>
          <w:divBdr>
            <w:top w:val="none" w:sz="0" w:space="0" w:color="auto"/>
            <w:left w:val="none" w:sz="0" w:space="0" w:color="auto"/>
            <w:bottom w:val="none" w:sz="0" w:space="0" w:color="auto"/>
            <w:right w:val="none" w:sz="0" w:space="0" w:color="auto"/>
          </w:divBdr>
        </w:div>
      </w:divsChild>
    </w:div>
    <w:div w:id="1217356547">
      <w:bodyDiv w:val="1"/>
      <w:marLeft w:val="0"/>
      <w:marRight w:val="0"/>
      <w:marTop w:val="0"/>
      <w:marBottom w:val="0"/>
      <w:divBdr>
        <w:top w:val="none" w:sz="0" w:space="0" w:color="auto"/>
        <w:left w:val="none" w:sz="0" w:space="0" w:color="auto"/>
        <w:bottom w:val="none" w:sz="0" w:space="0" w:color="auto"/>
        <w:right w:val="none" w:sz="0" w:space="0" w:color="auto"/>
      </w:divBdr>
      <w:divsChild>
        <w:div w:id="216093313">
          <w:marLeft w:val="0"/>
          <w:marRight w:val="0"/>
          <w:marTop w:val="0"/>
          <w:marBottom w:val="0"/>
          <w:divBdr>
            <w:top w:val="none" w:sz="0" w:space="0" w:color="auto"/>
            <w:left w:val="none" w:sz="0" w:space="0" w:color="auto"/>
            <w:bottom w:val="none" w:sz="0" w:space="0" w:color="auto"/>
            <w:right w:val="none" w:sz="0" w:space="0" w:color="auto"/>
          </w:divBdr>
        </w:div>
      </w:divsChild>
    </w:div>
    <w:div w:id="1242176129">
      <w:bodyDiv w:val="1"/>
      <w:marLeft w:val="0"/>
      <w:marRight w:val="0"/>
      <w:marTop w:val="0"/>
      <w:marBottom w:val="0"/>
      <w:divBdr>
        <w:top w:val="none" w:sz="0" w:space="0" w:color="auto"/>
        <w:left w:val="none" w:sz="0" w:space="0" w:color="auto"/>
        <w:bottom w:val="none" w:sz="0" w:space="0" w:color="auto"/>
        <w:right w:val="none" w:sz="0" w:space="0" w:color="auto"/>
      </w:divBdr>
      <w:divsChild>
        <w:div w:id="20673356">
          <w:marLeft w:val="0"/>
          <w:marRight w:val="0"/>
          <w:marTop w:val="0"/>
          <w:marBottom w:val="0"/>
          <w:divBdr>
            <w:top w:val="none" w:sz="0" w:space="0" w:color="auto"/>
            <w:left w:val="none" w:sz="0" w:space="0" w:color="auto"/>
            <w:bottom w:val="none" w:sz="0" w:space="0" w:color="auto"/>
            <w:right w:val="none" w:sz="0" w:space="0" w:color="auto"/>
          </w:divBdr>
        </w:div>
        <w:div w:id="30738062">
          <w:marLeft w:val="0"/>
          <w:marRight w:val="0"/>
          <w:marTop w:val="0"/>
          <w:marBottom w:val="0"/>
          <w:divBdr>
            <w:top w:val="none" w:sz="0" w:space="0" w:color="auto"/>
            <w:left w:val="none" w:sz="0" w:space="0" w:color="auto"/>
            <w:bottom w:val="none" w:sz="0" w:space="0" w:color="auto"/>
            <w:right w:val="none" w:sz="0" w:space="0" w:color="auto"/>
          </w:divBdr>
        </w:div>
        <w:div w:id="56711595">
          <w:marLeft w:val="0"/>
          <w:marRight w:val="0"/>
          <w:marTop w:val="0"/>
          <w:marBottom w:val="0"/>
          <w:divBdr>
            <w:top w:val="none" w:sz="0" w:space="0" w:color="auto"/>
            <w:left w:val="none" w:sz="0" w:space="0" w:color="auto"/>
            <w:bottom w:val="none" w:sz="0" w:space="0" w:color="auto"/>
            <w:right w:val="none" w:sz="0" w:space="0" w:color="auto"/>
          </w:divBdr>
        </w:div>
        <w:div w:id="139929665">
          <w:marLeft w:val="0"/>
          <w:marRight w:val="0"/>
          <w:marTop w:val="0"/>
          <w:marBottom w:val="0"/>
          <w:divBdr>
            <w:top w:val="none" w:sz="0" w:space="0" w:color="auto"/>
            <w:left w:val="none" w:sz="0" w:space="0" w:color="auto"/>
            <w:bottom w:val="none" w:sz="0" w:space="0" w:color="auto"/>
            <w:right w:val="none" w:sz="0" w:space="0" w:color="auto"/>
          </w:divBdr>
        </w:div>
        <w:div w:id="233904945">
          <w:marLeft w:val="0"/>
          <w:marRight w:val="0"/>
          <w:marTop w:val="0"/>
          <w:marBottom w:val="0"/>
          <w:divBdr>
            <w:top w:val="none" w:sz="0" w:space="0" w:color="auto"/>
            <w:left w:val="none" w:sz="0" w:space="0" w:color="auto"/>
            <w:bottom w:val="none" w:sz="0" w:space="0" w:color="auto"/>
            <w:right w:val="none" w:sz="0" w:space="0" w:color="auto"/>
          </w:divBdr>
        </w:div>
        <w:div w:id="254633262">
          <w:marLeft w:val="0"/>
          <w:marRight w:val="0"/>
          <w:marTop w:val="0"/>
          <w:marBottom w:val="0"/>
          <w:divBdr>
            <w:top w:val="none" w:sz="0" w:space="0" w:color="auto"/>
            <w:left w:val="none" w:sz="0" w:space="0" w:color="auto"/>
            <w:bottom w:val="none" w:sz="0" w:space="0" w:color="auto"/>
            <w:right w:val="none" w:sz="0" w:space="0" w:color="auto"/>
          </w:divBdr>
        </w:div>
        <w:div w:id="360517887">
          <w:marLeft w:val="0"/>
          <w:marRight w:val="0"/>
          <w:marTop w:val="0"/>
          <w:marBottom w:val="0"/>
          <w:divBdr>
            <w:top w:val="none" w:sz="0" w:space="0" w:color="auto"/>
            <w:left w:val="none" w:sz="0" w:space="0" w:color="auto"/>
            <w:bottom w:val="none" w:sz="0" w:space="0" w:color="auto"/>
            <w:right w:val="none" w:sz="0" w:space="0" w:color="auto"/>
          </w:divBdr>
        </w:div>
        <w:div w:id="367921765">
          <w:marLeft w:val="0"/>
          <w:marRight w:val="0"/>
          <w:marTop w:val="0"/>
          <w:marBottom w:val="0"/>
          <w:divBdr>
            <w:top w:val="none" w:sz="0" w:space="0" w:color="auto"/>
            <w:left w:val="none" w:sz="0" w:space="0" w:color="auto"/>
            <w:bottom w:val="none" w:sz="0" w:space="0" w:color="auto"/>
            <w:right w:val="none" w:sz="0" w:space="0" w:color="auto"/>
          </w:divBdr>
        </w:div>
        <w:div w:id="370502409">
          <w:marLeft w:val="0"/>
          <w:marRight w:val="0"/>
          <w:marTop w:val="0"/>
          <w:marBottom w:val="0"/>
          <w:divBdr>
            <w:top w:val="none" w:sz="0" w:space="0" w:color="auto"/>
            <w:left w:val="none" w:sz="0" w:space="0" w:color="auto"/>
            <w:bottom w:val="none" w:sz="0" w:space="0" w:color="auto"/>
            <w:right w:val="none" w:sz="0" w:space="0" w:color="auto"/>
          </w:divBdr>
        </w:div>
        <w:div w:id="401412616">
          <w:marLeft w:val="0"/>
          <w:marRight w:val="0"/>
          <w:marTop w:val="0"/>
          <w:marBottom w:val="0"/>
          <w:divBdr>
            <w:top w:val="none" w:sz="0" w:space="0" w:color="auto"/>
            <w:left w:val="none" w:sz="0" w:space="0" w:color="auto"/>
            <w:bottom w:val="none" w:sz="0" w:space="0" w:color="auto"/>
            <w:right w:val="none" w:sz="0" w:space="0" w:color="auto"/>
          </w:divBdr>
        </w:div>
        <w:div w:id="505823193">
          <w:marLeft w:val="0"/>
          <w:marRight w:val="0"/>
          <w:marTop w:val="0"/>
          <w:marBottom w:val="0"/>
          <w:divBdr>
            <w:top w:val="none" w:sz="0" w:space="0" w:color="auto"/>
            <w:left w:val="none" w:sz="0" w:space="0" w:color="auto"/>
            <w:bottom w:val="none" w:sz="0" w:space="0" w:color="auto"/>
            <w:right w:val="none" w:sz="0" w:space="0" w:color="auto"/>
          </w:divBdr>
        </w:div>
        <w:div w:id="698818132">
          <w:marLeft w:val="0"/>
          <w:marRight w:val="0"/>
          <w:marTop w:val="0"/>
          <w:marBottom w:val="0"/>
          <w:divBdr>
            <w:top w:val="none" w:sz="0" w:space="0" w:color="auto"/>
            <w:left w:val="none" w:sz="0" w:space="0" w:color="auto"/>
            <w:bottom w:val="none" w:sz="0" w:space="0" w:color="auto"/>
            <w:right w:val="none" w:sz="0" w:space="0" w:color="auto"/>
          </w:divBdr>
        </w:div>
        <w:div w:id="753279576">
          <w:marLeft w:val="0"/>
          <w:marRight w:val="0"/>
          <w:marTop w:val="0"/>
          <w:marBottom w:val="0"/>
          <w:divBdr>
            <w:top w:val="none" w:sz="0" w:space="0" w:color="auto"/>
            <w:left w:val="none" w:sz="0" w:space="0" w:color="auto"/>
            <w:bottom w:val="none" w:sz="0" w:space="0" w:color="auto"/>
            <w:right w:val="none" w:sz="0" w:space="0" w:color="auto"/>
          </w:divBdr>
        </w:div>
        <w:div w:id="772361604">
          <w:marLeft w:val="0"/>
          <w:marRight w:val="0"/>
          <w:marTop w:val="0"/>
          <w:marBottom w:val="0"/>
          <w:divBdr>
            <w:top w:val="none" w:sz="0" w:space="0" w:color="auto"/>
            <w:left w:val="none" w:sz="0" w:space="0" w:color="auto"/>
            <w:bottom w:val="none" w:sz="0" w:space="0" w:color="auto"/>
            <w:right w:val="none" w:sz="0" w:space="0" w:color="auto"/>
          </w:divBdr>
        </w:div>
        <w:div w:id="873660453">
          <w:marLeft w:val="0"/>
          <w:marRight w:val="0"/>
          <w:marTop w:val="0"/>
          <w:marBottom w:val="0"/>
          <w:divBdr>
            <w:top w:val="none" w:sz="0" w:space="0" w:color="auto"/>
            <w:left w:val="none" w:sz="0" w:space="0" w:color="auto"/>
            <w:bottom w:val="none" w:sz="0" w:space="0" w:color="auto"/>
            <w:right w:val="none" w:sz="0" w:space="0" w:color="auto"/>
          </w:divBdr>
        </w:div>
        <w:div w:id="885412741">
          <w:marLeft w:val="0"/>
          <w:marRight w:val="0"/>
          <w:marTop w:val="0"/>
          <w:marBottom w:val="0"/>
          <w:divBdr>
            <w:top w:val="none" w:sz="0" w:space="0" w:color="auto"/>
            <w:left w:val="none" w:sz="0" w:space="0" w:color="auto"/>
            <w:bottom w:val="none" w:sz="0" w:space="0" w:color="auto"/>
            <w:right w:val="none" w:sz="0" w:space="0" w:color="auto"/>
          </w:divBdr>
        </w:div>
        <w:div w:id="942499787">
          <w:marLeft w:val="0"/>
          <w:marRight w:val="0"/>
          <w:marTop w:val="0"/>
          <w:marBottom w:val="0"/>
          <w:divBdr>
            <w:top w:val="none" w:sz="0" w:space="0" w:color="auto"/>
            <w:left w:val="none" w:sz="0" w:space="0" w:color="auto"/>
            <w:bottom w:val="none" w:sz="0" w:space="0" w:color="auto"/>
            <w:right w:val="none" w:sz="0" w:space="0" w:color="auto"/>
          </w:divBdr>
        </w:div>
        <w:div w:id="1025133596">
          <w:marLeft w:val="0"/>
          <w:marRight w:val="0"/>
          <w:marTop w:val="0"/>
          <w:marBottom w:val="0"/>
          <w:divBdr>
            <w:top w:val="none" w:sz="0" w:space="0" w:color="auto"/>
            <w:left w:val="none" w:sz="0" w:space="0" w:color="auto"/>
            <w:bottom w:val="none" w:sz="0" w:space="0" w:color="auto"/>
            <w:right w:val="none" w:sz="0" w:space="0" w:color="auto"/>
          </w:divBdr>
        </w:div>
        <w:div w:id="1036152601">
          <w:marLeft w:val="0"/>
          <w:marRight w:val="0"/>
          <w:marTop w:val="0"/>
          <w:marBottom w:val="0"/>
          <w:divBdr>
            <w:top w:val="none" w:sz="0" w:space="0" w:color="auto"/>
            <w:left w:val="none" w:sz="0" w:space="0" w:color="auto"/>
            <w:bottom w:val="none" w:sz="0" w:space="0" w:color="auto"/>
            <w:right w:val="none" w:sz="0" w:space="0" w:color="auto"/>
          </w:divBdr>
        </w:div>
        <w:div w:id="1036197442">
          <w:marLeft w:val="0"/>
          <w:marRight w:val="0"/>
          <w:marTop w:val="0"/>
          <w:marBottom w:val="0"/>
          <w:divBdr>
            <w:top w:val="none" w:sz="0" w:space="0" w:color="auto"/>
            <w:left w:val="none" w:sz="0" w:space="0" w:color="auto"/>
            <w:bottom w:val="none" w:sz="0" w:space="0" w:color="auto"/>
            <w:right w:val="none" w:sz="0" w:space="0" w:color="auto"/>
          </w:divBdr>
        </w:div>
        <w:div w:id="1075202390">
          <w:marLeft w:val="0"/>
          <w:marRight w:val="0"/>
          <w:marTop w:val="0"/>
          <w:marBottom w:val="0"/>
          <w:divBdr>
            <w:top w:val="none" w:sz="0" w:space="0" w:color="auto"/>
            <w:left w:val="none" w:sz="0" w:space="0" w:color="auto"/>
            <w:bottom w:val="none" w:sz="0" w:space="0" w:color="auto"/>
            <w:right w:val="none" w:sz="0" w:space="0" w:color="auto"/>
          </w:divBdr>
        </w:div>
        <w:div w:id="1103573734">
          <w:marLeft w:val="0"/>
          <w:marRight w:val="0"/>
          <w:marTop w:val="0"/>
          <w:marBottom w:val="0"/>
          <w:divBdr>
            <w:top w:val="none" w:sz="0" w:space="0" w:color="auto"/>
            <w:left w:val="none" w:sz="0" w:space="0" w:color="auto"/>
            <w:bottom w:val="none" w:sz="0" w:space="0" w:color="auto"/>
            <w:right w:val="none" w:sz="0" w:space="0" w:color="auto"/>
          </w:divBdr>
        </w:div>
        <w:div w:id="1215463204">
          <w:marLeft w:val="0"/>
          <w:marRight w:val="0"/>
          <w:marTop w:val="0"/>
          <w:marBottom w:val="0"/>
          <w:divBdr>
            <w:top w:val="none" w:sz="0" w:space="0" w:color="auto"/>
            <w:left w:val="none" w:sz="0" w:space="0" w:color="auto"/>
            <w:bottom w:val="none" w:sz="0" w:space="0" w:color="auto"/>
            <w:right w:val="none" w:sz="0" w:space="0" w:color="auto"/>
          </w:divBdr>
        </w:div>
        <w:div w:id="1228223861">
          <w:marLeft w:val="0"/>
          <w:marRight w:val="0"/>
          <w:marTop w:val="0"/>
          <w:marBottom w:val="0"/>
          <w:divBdr>
            <w:top w:val="none" w:sz="0" w:space="0" w:color="auto"/>
            <w:left w:val="none" w:sz="0" w:space="0" w:color="auto"/>
            <w:bottom w:val="none" w:sz="0" w:space="0" w:color="auto"/>
            <w:right w:val="none" w:sz="0" w:space="0" w:color="auto"/>
          </w:divBdr>
        </w:div>
        <w:div w:id="1312370196">
          <w:marLeft w:val="0"/>
          <w:marRight w:val="0"/>
          <w:marTop w:val="0"/>
          <w:marBottom w:val="0"/>
          <w:divBdr>
            <w:top w:val="none" w:sz="0" w:space="0" w:color="auto"/>
            <w:left w:val="none" w:sz="0" w:space="0" w:color="auto"/>
            <w:bottom w:val="none" w:sz="0" w:space="0" w:color="auto"/>
            <w:right w:val="none" w:sz="0" w:space="0" w:color="auto"/>
          </w:divBdr>
        </w:div>
        <w:div w:id="1321425721">
          <w:marLeft w:val="0"/>
          <w:marRight w:val="0"/>
          <w:marTop w:val="0"/>
          <w:marBottom w:val="0"/>
          <w:divBdr>
            <w:top w:val="none" w:sz="0" w:space="0" w:color="auto"/>
            <w:left w:val="none" w:sz="0" w:space="0" w:color="auto"/>
            <w:bottom w:val="none" w:sz="0" w:space="0" w:color="auto"/>
            <w:right w:val="none" w:sz="0" w:space="0" w:color="auto"/>
          </w:divBdr>
        </w:div>
        <w:div w:id="1493108277">
          <w:marLeft w:val="0"/>
          <w:marRight w:val="0"/>
          <w:marTop w:val="0"/>
          <w:marBottom w:val="0"/>
          <w:divBdr>
            <w:top w:val="none" w:sz="0" w:space="0" w:color="auto"/>
            <w:left w:val="none" w:sz="0" w:space="0" w:color="auto"/>
            <w:bottom w:val="none" w:sz="0" w:space="0" w:color="auto"/>
            <w:right w:val="none" w:sz="0" w:space="0" w:color="auto"/>
          </w:divBdr>
        </w:div>
        <w:div w:id="1517769172">
          <w:marLeft w:val="0"/>
          <w:marRight w:val="0"/>
          <w:marTop w:val="0"/>
          <w:marBottom w:val="0"/>
          <w:divBdr>
            <w:top w:val="none" w:sz="0" w:space="0" w:color="auto"/>
            <w:left w:val="none" w:sz="0" w:space="0" w:color="auto"/>
            <w:bottom w:val="none" w:sz="0" w:space="0" w:color="auto"/>
            <w:right w:val="none" w:sz="0" w:space="0" w:color="auto"/>
          </w:divBdr>
        </w:div>
        <w:div w:id="1523667884">
          <w:marLeft w:val="0"/>
          <w:marRight w:val="0"/>
          <w:marTop w:val="0"/>
          <w:marBottom w:val="0"/>
          <w:divBdr>
            <w:top w:val="none" w:sz="0" w:space="0" w:color="auto"/>
            <w:left w:val="none" w:sz="0" w:space="0" w:color="auto"/>
            <w:bottom w:val="none" w:sz="0" w:space="0" w:color="auto"/>
            <w:right w:val="none" w:sz="0" w:space="0" w:color="auto"/>
          </w:divBdr>
        </w:div>
        <w:div w:id="1536504750">
          <w:marLeft w:val="0"/>
          <w:marRight w:val="0"/>
          <w:marTop w:val="0"/>
          <w:marBottom w:val="0"/>
          <w:divBdr>
            <w:top w:val="none" w:sz="0" w:space="0" w:color="auto"/>
            <w:left w:val="none" w:sz="0" w:space="0" w:color="auto"/>
            <w:bottom w:val="none" w:sz="0" w:space="0" w:color="auto"/>
            <w:right w:val="none" w:sz="0" w:space="0" w:color="auto"/>
          </w:divBdr>
        </w:div>
        <w:div w:id="1554537738">
          <w:marLeft w:val="0"/>
          <w:marRight w:val="0"/>
          <w:marTop w:val="0"/>
          <w:marBottom w:val="0"/>
          <w:divBdr>
            <w:top w:val="none" w:sz="0" w:space="0" w:color="auto"/>
            <w:left w:val="none" w:sz="0" w:space="0" w:color="auto"/>
            <w:bottom w:val="none" w:sz="0" w:space="0" w:color="auto"/>
            <w:right w:val="none" w:sz="0" w:space="0" w:color="auto"/>
          </w:divBdr>
        </w:div>
        <w:div w:id="1568959995">
          <w:marLeft w:val="0"/>
          <w:marRight w:val="0"/>
          <w:marTop w:val="0"/>
          <w:marBottom w:val="0"/>
          <w:divBdr>
            <w:top w:val="none" w:sz="0" w:space="0" w:color="auto"/>
            <w:left w:val="none" w:sz="0" w:space="0" w:color="auto"/>
            <w:bottom w:val="none" w:sz="0" w:space="0" w:color="auto"/>
            <w:right w:val="none" w:sz="0" w:space="0" w:color="auto"/>
          </w:divBdr>
        </w:div>
        <w:div w:id="1576234317">
          <w:marLeft w:val="0"/>
          <w:marRight w:val="0"/>
          <w:marTop w:val="0"/>
          <w:marBottom w:val="0"/>
          <w:divBdr>
            <w:top w:val="none" w:sz="0" w:space="0" w:color="auto"/>
            <w:left w:val="none" w:sz="0" w:space="0" w:color="auto"/>
            <w:bottom w:val="none" w:sz="0" w:space="0" w:color="auto"/>
            <w:right w:val="none" w:sz="0" w:space="0" w:color="auto"/>
          </w:divBdr>
        </w:div>
        <w:div w:id="1577664187">
          <w:marLeft w:val="0"/>
          <w:marRight w:val="0"/>
          <w:marTop w:val="0"/>
          <w:marBottom w:val="0"/>
          <w:divBdr>
            <w:top w:val="none" w:sz="0" w:space="0" w:color="auto"/>
            <w:left w:val="none" w:sz="0" w:space="0" w:color="auto"/>
            <w:bottom w:val="none" w:sz="0" w:space="0" w:color="auto"/>
            <w:right w:val="none" w:sz="0" w:space="0" w:color="auto"/>
          </w:divBdr>
        </w:div>
        <w:div w:id="1602640197">
          <w:marLeft w:val="0"/>
          <w:marRight w:val="0"/>
          <w:marTop w:val="0"/>
          <w:marBottom w:val="0"/>
          <w:divBdr>
            <w:top w:val="none" w:sz="0" w:space="0" w:color="auto"/>
            <w:left w:val="none" w:sz="0" w:space="0" w:color="auto"/>
            <w:bottom w:val="none" w:sz="0" w:space="0" w:color="auto"/>
            <w:right w:val="none" w:sz="0" w:space="0" w:color="auto"/>
          </w:divBdr>
        </w:div>
        <w:div w:id="1631403342">
          <w:marLeft w:val="0"/>
          <w:marRight w:val="0"/>
          <w:marTop w:val="0"/>
          <w:marBottom w:val="0"/>
          <w:divBdr>
            <w:top w:val="none" w:sz="0" w:space="0" w:color="auto"/>
            <w:left w:val="none" w:sz="0" w:space="0" w:color="auto"/>
            <w:bottom w:val="none" w:sz="0" w:space="0" w:color="auto"/>
            <w:right w:val="none" w:sz="0" w:space="0" w:color="auto"/>
          </w:divBdr>
        </w:div>
        <w:div w:id="1664775518">
          <w:marLeft w:val="0"/>
          <w:marRight w:val="0"/>
          <w:marTop w:val="0"/>
          <w:marBottom w:val="0"/>
          <w:divBdr>
            <w:top w:val="none" w:sz="0" w:space="0" w:color="auto"/>
            <w:left w:val="none" w:sz="0" w:space="0" w:color="auto"/>
            <w:bottom w:val="none" w:sz="0" w:space="0" w:color="auto"/>
            <w:right w:val="none" w:sz="0" w:space="0" w:color="auto"/>
          </w:divBdr>
        </w:div>
        <w:div w:id="1742486129">
          <w:marLeft w:val="0"/>
          <w:marRight w:val="0"/>
          <w:marTop w:val="0"/>
          <w:marBottom w:val="0"/>
          <w:divBdr>
            <w:top w:val="none" w:sz="0" w:space="0" w:color="auto"/>
            <w:left w:val="none" w:sz="0" w:space="0" w:color="auto"/>
            <w:bottom w:val="none" w:sz="0" w:space="0" w:color="auto"/>
            <w:right w:val="none" w:sz="0" w:space="0" w:color="auto"/>
          </w:divBdr>
        </w:div>
        <w:div w:id="1813058970">
          <w:marLeft w:val="0"/>
          <w:marRight w:val="0"/>
          <w:marTop w:val="0"/>
          <w:marBottom w:val="0"/>
          <w:divBdr>
            <w:top w:val="none" w:sz="0" w:space="0" w:color="auto"/>
            <w:left w:val="none" w:sz="0" w:space="0" w:color="auto"/>
            <w:bottom w:val="none" w:sz="0" w:space="0" w:color="auto"/>
            <w:right w:val="none" w:sz="0" w:space="0" w:color="auto"/>
          </w:divBdr>
        </w:div>
        <w:div w:id="1923224574">
          <w:marLeft w:val="0"/>
          <w:marRight w:val="0"/>
          <w:marTop w:val="0"/>
          <w:marBottom w:val="0"/>
          <w:divBdr>
            <w:top w:val="none" w:sz="0" w:space="0" w:color="auto"/>
            <w:left w:val="none" w:sz="0" w:space="0" w:color="auto"/>
            <w:bottom w:val="none" w:sz="0" w:space="0" w:color="auto"/>
            <w:right w:val="none" w:sz="0" w:space="0" w:color="auto"/>
          </w:divBdr>
        </w:div>
        <w:div w:id="1935942257">
          <w:marLeft w:val="0"/>
          <w:marRight w:val="0"/>
          <w:marTop w:val="0"/>
          <w:marBottom w:val="0"/>
          <w:divBdr>
            <w:top w:val="none" w:sz="0" w:space="0" w:color="auto"/>
            <w:left w:val="none" w:sz="0" w:space="0" w:color="auto"/>
            <w:bottom w:val="none" w:sz="0" w:space="0" w:color="auto"/>
            <w:right w:val="none" w:sz="0" w:space="0" w:color="auto"/>
          </w:divBdr>
        </w:div>
        <w:div w:id="2002387570">
          <w:marLeft w:val="0"/>
          <w:marRight w:val="0"/>
          <w:marTop w:val="0"/>
          <w:marBottom w:val="0"/>
          <w:divBdr>
            <w:top w:val="none" w:sz="0" w:space="0" w:color="auto"/>
            <w:left w:val="none" w:sz="0" w:space="0" w:color="auto"/>
            <w:bottom w:val="none" w:sz="0" w:space="0" w:color="auto"/>
            <w:right w:val="none" w:sz="0" w:space="0" w:color="auto"/>
          </w:divBdr>
        </w:div>
        <w:div w:id="2058433675">
          <w:marLeft w:val="0"/>
          <w:marRight w:val="0"/>
          <w:marTop w:val="0"/>
          <w:marBottom w:val="0"/>
          <w:divBdr>
            <w:top w:val="none" w:sz="0" w:space="0" w:color="auto"/>
            <w:left w:val="none" w:sz="0" w:space="0" w:color="auto"/>
            <w:bottom w:val="none" w:sz="0" w:space="0" w:color="auto"/>
            <w:right w:val="none" w:sz="0" w:space="0" w:color="auto"/>
          </w:divBdr>
        </w:div>
      </w:divsChild>
    </w:div>
    <w:div w:id="1276668756">
      <w:bodyDiv w:val="1"/>
      <w:marLeft w:val="0"/>
      <w:marRight w:val="0"/>
      <w:marTop w:val="0"/>
      <w:marBottom w:val="0"/>
      <w:divBdr>
        <w:top w:val="none" w:sz="0" w:space="0" w:color="auto"/>
        <w:left w:val="none" w:sz="0" w:space="0" w:color="auto"/>
        <w:bottom w:val="none" w:sz="0" w:space="0" w:color="auto"/>
        <w:right w:val="none" w:sz="0" w:space="0" w:color="auto"/>
      </w:divBdr>
      <w:divsChild>
        <w:div w:id="2586424">
          <w:marLeft w:val="0"/>
          <w:marRight w:val="0"/>
          <w:marTop w:val="0"/>
          <w:marBottom w:val="0"/>
          <w:divBdr>
            <w:top w:val="none" w:sz="0" w:space="0" w:color="auto"/>
            <w:left w:val="none" w:sz="0" w:space="0" w:color="auto"/>
            <w:bottom w:val="none" w:sz="0" w:space="0" w:color="auto"/>
            <w:right w:val="none" w:sz="0" w:space="0" w:color="auto"/>
          </w:divBdr>
        </w:div>
        <w:div w:id="7290946">
          <w:marLeft w:val="0"/>
          <w:marRight w:val="0"/>
          <w:marTop w:val="0"/>
          <w:marBottom w:val="0"/>
          <w:divBdr>
            <w:top w:val="none" w:sz="0" w:space="0" w:color="auto"/>
            <w:left w:val="none" w:sz="0" w:space="0" w:color="auto"/>
            <w:bottom w:val="none" w:sz="0" w:space="0" w:color="auto"/>
            <w:right w:val="none" w:sz="0" w:space="0" w:color="auto"/>
          </w:divBdr>
        </w:div>
        <w:div w:id="86274811">
          <w:marLeft w:val="0"/>
          <w:marRight w:val="0"/>
          <w:marTop w:val="0"/>
          <w:marBottom w:val="0"/>
          <w:divBdr>
            <w:top w:val="none" w:sz="0" w:space="0" w:color="auto"/>
            <w:left w:val="none" w:sz="0" w:space="0" w:color="auto"/>
            <w:bottom w:val="none" w:sz="0" w:space="0" w:color="auto"/>
            <w:right w:val="none" w:sz="0" w:space="0" w:color="auto"/>
          </w:divBdr>
        </w:div>
        <w:div w:id="91511049">
          <w:marLeft w:val="0"/>
          <w:marRight w:val="0"/>
          <w:marTop w:val="0"/>
          <w:marBottom w:val="0"/>
          <w:divBdr>
            <w:top w:val="none" w:sz="0" w:space="0" w:color="auto"/>
            <w:left w:val="none" w:sz="0" w:space="0" w:color="auto"/>
            <w:bottom w:val="none" w:sz="0" w:space="0" w:color="auto"/>
            <w:right w:val="none" w:sz="0" w:space="0" w:color="auto"/>
          </w:divBdr>
        </w:div>
        <w:div w:id="99686610">
          <w:marLeft w:val="0"/>
          <w:marRight w:val="0"/>
          <w:marTop w:val="0"/>
          <w:marBottom w:val="0"/>
          <w:divBdr>
            <w:top w:val="none" w:sz="0" w:space="0" w:color="auto"/>
            <w:left w:val="none" w:sz="0" w:space="0" w:color="auto"/>
            <w:bottom w:val="none" w:sz="0" w:space="0" w:color="auto"/>
            <w:right w:val="none" w:sz="0" w:space="0" w:color="auto"/>
          </w:divBdr>
        </w:div>
        <w:div w:id="100223053">
          <w:marLeft w:val="0"/>
          <w:marRight w:val="0"/>
          <w:marTop w:val="0"/>
          <w:marBottom w:val="0"/>
          <w:divBdr>
            <w:top w:val="none" w:sz="0" w:space="0" w:color="auto"/>
            <w:left w:val="none" w:sz="0" w:space="0" w:color="auto"/>
            <w:bottom w:val="none" w:sz="0" w:space="0" w:color="auto"/>
            <w:right w:val="none" w:sz="0" w:space="0" w:color="auto"/>
          </w:divBdr>
        </w:div>
        <w:div w:id="104083994">
          <w:marLeft w:val="0"/>
          <w:marRight w:val="0"/>
          <w:marTop w:val="0"/>
          <w:marBottom w:val="0"/>
          <w:divBdr>
            <w:top w:val="none" w:sz="0" w:space="0" w:color="auto"/>
            <w:left w:val="none" w:sz="0" w:space="0" w:color="auto"/>
            <w:bottom w:val="none" w:sz="0" w:space="0" w:color="auto"/>
            <w:right w:val="none" w:sz="0" w:space="0" w:color="auto"/>
          </w:divBdr>
        </w:div>
        <w:div w:id="143159614">
          <w:marLeft w:val="0"/>
          <w:marRight w:val="0"/>
          <w:marTop w:val="0"/>
          <w:marBottom w:val="0"/>
          <w:divBdr>
            <w:top w:val="none" w:sz="0" w:space="0" w:color="auto"/>
            <w:left w:val="none" w:sz="0" w:space="0" w:color="auto"/>
            <w:bottom w:val="none" w:sz="0" w:space="0" w:color="auto"/>
            <w:right w:val="none" w:sz="0" w:space="0" w:color="auto"/>
          </w:divBdr>
        </w:div>
        <w:div w:id="222181851">
          <w:marLeft w:val="0"/>
          <w:marRight w:val="0"/>
          <w:marTop w:val="0"/>
          <w:marBottom w:val="0"/>
          <w:divBdr>
            <w:top w:val="none" w:sz="0" w:space="0" w:color="auto"/>
            <w:left w:val="none" w:sz="0" w:space="0" w:color="auto"/>
            <w:bottom w:val="none" w:sz="0" w:space="0" w:color="auto"/>
            <w:right w:val="none" w:sz="0" w:space="0" w:color="auto"/>
          </w:divBdr>
        </w:div>
        <w:div w:id="234291290">
          <w:marLeft w:val="0"/>
          <w:marRight w:val="0"/>
          <w:marTop w:val="0"/>
          <w:marBottom w:val="0"/>
          <w:divBdr>
            <w:top w:val="none" w:sz="0" w:space="0" w:color="auto"/>
            <w:left w:val="none" w:sz="0" w:space="0" w:color="auto"/>
            <w:bottom w:val="none" w:sz="0" w:space="0" w:color="auto"/>
            <w:right w:val="none" w:sz="0" w:space="0" w:color="auto"/>
          </w:divBdr>
        </w:div>
        <w:div w:id="242182212">
          <w:marLeft w:val="0"/>
          <w:marRight w:val="0"/>
          <w:marTop w:val="0"/>
          <w:marBottom w:val="0"/>
          <w:divBdr>
            <w:top w:val="none" w:sz="0" w:space="0" w:color="auto"/>
            <w:left w:val="none" w:sz="0" w:space="0" w:color="auto"/>
            <w:bottom w:val="none" w:sz="0" w:space="0" w:color="auto"/>
            <w:right w:val="none" w:sz="0" w:space="0" w:color="auto"/>
          </w:divBdr>
        </w:div>
        <w:div w:id="245892589">
          <w:marLeft w:val="0"/>
          <w:marRight w:val="0"/>
          <w:marTop w:val="0"/>
          <w:marBottom w:val="0"/>
          <w:divBdr>
            <w:top w:val="none" w:sz="0" w:space="0" w:color="auto"/>
            <w:left w:val="none" w:sz="0" w:space="0" w:color="auto"/>
            <w:bottom w:val="none" w:sz="0" w:space="0" w:color="auto"/>
            <w:right w:val="none" w:sz="0" w:space="0" w:color="auto"/>
          </w:divBdr>
        </w:div>
        <w:div w:id="274295793">
          <w:marLeft w:val="0"/>
          <w:marRight w:val="0"/>
          <w:marTop w:val="0"/>
          <w:marBottom w:val="0"/>
          <w:divBdr>
            <w:top w:val="none" w:sz="0" w:space="0" w:color="auto"/>
            <w:left w:val="none" w:sz="0" w:space="0" w:color="auto"/>
            <w:bottom w:val="none" w:sz="0" w:space="0" w:color="auto"/>
            <w:right w:val="none" w:sz="0" w:space="0" w:color="auto"/>
          </w:divBdr>
        </w:div>
        <w:div w:id="285965657">
          <w:marLeft w:val="0"/>
          <w:marRight w:val="0"/>
          <w:marTop w:val="0"/>
          <w:marBottom w:val="0"/>
          <w:divBdr>
            <w:top w:val="none" w:sz="0" w:space="0" w:color="auto"/>
            <w:left w:val="none" w:sz="0" w:space="0" w:color="auto"/>
            <w:bottom w:val="none" w:sz="0" w:space="0" w:color="auto"/>
            <w:right w:val="none" w:sz="0" w:space="0" w:color="auto"/>
          </w:divBdr>
        </w:div>
        <w:div w:id="296181808">
          <w:marLeft w:val="0"/>
          <w:marRight w:val="0"/>
          <w:marTop w:val="0"/>
          <w:marBottom w:val="0"/>
          <w:divBdr>
            <w:top w:val="none" w:sz="0" w:space="0" w:color="auto"/>
            <w:left w:val="none" w:sz="0" w:space="0" w:color="auto"/>
            <w:bottom w:val="none" w:sz="0" w:space="0" w:color="auto"/>
            <w:right w:val="none" w:sz="0" w:space="0" w:color="auto"/>
          </w:divBdr>
        </w:div>
        <w:div w:id="319819724">
          <w:marLeft w:val="0"/>
          <w:marRight w:val="0"/>
          <w:marTop w:val="0"/>
          <w:marBottom w:val="0"/>
          <w:divBdr>
            <w:top w:val="none" w:sz="0" w:space="0" w:color="auto"/>
            <w:left w:val="none" w:sz="0" w:space="0" w:color="auto"/>
            <w:bottom w:val="none" w:sz="0" w:space="0" w:color="auto"/>
            <w:right w:val="none" w:sz="0" w:space="0" w:color="auto"/>
          </w:divBdr>
        </w:div>
        <w:div w:id="329017981">
          <w:marLeft w:val="0"/>
          <w:marRight w:val="0"/>
          <w:marTop w:val="0"/>
          <w:marBottom w:val="0"/>
          <w:divBdr>
            <w:top w:val="none" w:sz="0" w:space="0" w:color="auto"/>
            <w:left w:val="none" w:sz="0" w:space="0" w:color="auto"/>
            <w:bottom w:val="none" w:sz="0" w:space="0" w:color="auto"/>
            <w:right w:val="none" w:sz="0" w:space="0" w:color="auto"/>
          </w:divBdr>
        </w:div>
        <w:div w:id="372928319">
          <w:marLeft w:val="0"/>
          <w:marRight w:val="0"/>
          <w:marTop w:val="0"/>
          <w:marBottom w:val="0"/>
          <w:divBdr>
            <w:top w:val="none" w:sz="0" w:space="0" w:color="auto"/>
            <w:left w:val="none" w:sz="0" w:space="0" w:color="auto"/>
            <w:bottom w:val="none" w:sz="0" w:space="0" w:color="auto"/>
            <w:right w:val="none" w:sz="0" w:space="0" w:color="auto"/>
          </w:divBdr>
        </w:div>
        <w:div w:id="398476561">
          <w:marLeft w:val="0"/>
          <w:marRight w:val="0"/>
          <w:marTop w:val="0"/>
          <w:marBottom w:val="0"/>
          <w:divBdr>
            <w:top w:val="none" w:sz="0" w:space="0" w:color="auto"/>
            <w:left w:val="none" w:sz="0" w:space="0" w:color="auto"/>
            <w:bottom w:val="none" w:sz="0" w:space="0" w:color="auto"/>
            <w:right w:val="none" w:sz="0" w:space="0" w:color="auto"/>
          </w:divBdr>
        </w:div>
        <w:div w:id="421802446">
          <w:marLeft w:val="0"/>
          <w:marRight w:val="0"/>
          <w:marTop w:val="0"/>
          <w:marBottom w:val="0"/>
          <w:divBdr>
            <w:top w:val="none" w:sz="0" w:space="0" w:color="auto"/>
            <w:left w:val="none" w:sz="0" w:space="0" w:color="auto"/>
            <w:bottom w:val="none" w:sz="0" w:space="0" w:color="auto"/>
            <w:right w:val="none" w:sz="0" w:space="0" w:color="auto"/>
          </w:divBdr>
        </w:div>
        <w:div w:id="461382534">
          <w:marLeft w:val="0"/>
          <w:marRight w:val="0"/>
          <w:marTop w:val="0"/>
          <w:marBottom w:val="0"/>
          <w:divBdr>
            <w:top w:val="none" w:sz="0" w:space="0" w:color="auto"/>
            <w:left w:val="none" w:sz="0" w:space="0" w:color="auto"/>
            <w:bottom w:val="none" w:sz="0" w:space="0" w:color="auto"/>
            <w:right w:val="none" w:sz="0" w:space="0" w:color="auto"/>
          </w:divBdr>
        </w:div>
        <w:div w:id="466360118">
          <w:marLeft w:val="0"/>
          <w:marRight w:val="0"/>
          <w:marTop w:val="0"/>
          <w:marBottom w:val="0"/>
          <w:divBdr>
            <w:top w:val="none" w:sz="0" w:space="0" w:color="auto"/>
            <w:left w:val="none" w:sz="0" w:space="0" w:color="auto"/>
            <w:bottom w:val="none" w:sz="0" w:space="0" w:color="auto"/>
            <w:right w:val="none" w:sz="0" w:space="0" w:color="auto"/>
          </w:divBdr>
        </w:div>
        <w:div w:id="482160152">
          <w:marLeft w:val="0"/>
          <w:marRight w:val="0"/>
          <w:marTop w:val="0"/>
          <w:marBottom w:val="0"/>
          <w:divBdr>
            <w:top w:val="none" w:sz="0" w:space="0" w:color="auto"/>
            <w:left w:val="none" w:sz="0" w:space="0" w:color="auto"/>
            <w:bottom w:val="none" w:sz="0" w:space="0" w:color="auto"/>
            <w:right w:val="none" w:sz="0" w:space="0" w:color="auto"/>
          </w:divBdr>
        </w:div>
        <w:div w:id="519441230">
          <w:marLeft w:val="0"/>
          <w:marRight w:val="0"/>
          <w:marTop w:val="0"/>
          <w:marBottom w:val="0"/>
          <w:divBdr>
            <w:top w:val="none" w:sz="0" w:space="0" w:color="auto"/>
            <w:left w:val="none" w:sz="0" w:space="0" w:color="auto"/>
            <w:bottom w:val="none" w:sz="0" w:space="0" w:color="auto"/>
            <w:right w:val="none" w:sz="0" w:space="0" w:color="auto"/>
          </w:divBdr>
        </w:div>
        <w:div w:id="538131695">
          <w:marLeft w:val="0"/>
          <w:marRight w:val="0"/>
          <w:marTop w:val="0"/>
          <w:marBottom w:val="0"/>
          <w:divBdr>
            <w:top w:val="none" w:sz="0" w:space="0" w:color="auto"/>
            <w:left w:val="none" w:sz="0" w:space="0" w:color="auto"/>
            <w:bottom w:val="none" w:sz="0" w:space="0" w:color="auto"/>
            <w:right w:val="none" w:sz="0" w:space="0" w:color="auto"/>
          </w:divBdr>
        </w:div>
        <w:div w:id="556820618">
          <w:marLeft w:val="0"/>
          <w:marRight w:val="0"/>
          <w:marTop w:val="0"/>
          <w:marBottom w:val="0"/>
          <w:divBdr>
            <w:top w:val="none" w:sz="0" w:space="0" w:color="auto"/>
            <w:left w:val="none" w:sz="0" w:space="0" w:color="auto"/>
            <w:bottom w:val="none" w:sz="0" w:space="0" w:color="auto"/>
            <w:right w:val="none" w:sz="0" w:space="0" w:color="auto"/>
          </w:divBdr>
        </w:div>
        <w:div w:id="588007175">
          <w:marLeft w:val="0"/>
          <w:marRight w:val="0"/>
          <w:marTop w:val="0"/>
          <w:marBottom w:val="0"/>
          <w:divBdr>
            <w:top w:val="none" w:sz="0" w:space="0" w:color="auto"/>
            <w:left w:val="none" w:sz="0" w:space="0" w:color="auto"/>
            <w:bottom w:val="none" w:sz="0" w:space="0" w:color="auto"/>
            <w:right w:val="none" w:sz="0" w:space="0" w:color="auto"/>
          </w:divBdr>
        </w:div>
        <w:div w:id="594941657">
          <w:marLeft w:val="0"/>
          <w:marRight w:val="0"/>
          <w:marTop w:val="0"/>
          <w:marBottom w:val="0"/>
          <w:divBdr>
            <w:top w:val="none" w:sz="0" w:space="0" w:color="auto"/>
            <w:left w:val="none" w:sz="0" w:space="0" w:color="auto"/>
            <w:bottom w:val="none" w:sz="0" w:space="0" w:color="auto"/>
            <w:right w:val="none" w:sz="0" w:space="0" w:color="auto"/>
          </w:divBdr>
        </w:div>
        <w:div w:id="599727630">
          <w:marLeft w:val="0"/>
          <w:marRight w:val="0"/>
          <w:marTop w:val="0"/>
          <w:marBottom w:val="0"/>
          <w:divBdr>
            <w:top w:val="none" w:sz="0" w:space="0" w:color="auto"/>
            <w:left w:val="none" w:sz="0" w:space="0" w:color="auto"/>
            <w:bottom w:val="none" w:sz="0" w:space="0" w:color="auto"/>
            <w:right w:val="none" w:sz="0" w:space="0" w:color="auto"/>
          </w:divBdr>
        </w:div>
        <w:div w:id="606541875">
          <w:marLeft w:val="0"/>
          <w:marRight w:val="0"/>
          <w:marTop w:val="0"/>
          <w:marBottom w:val="0"/>
          <w:divBdr>
            <w:top w:val="none" w:sz="0" w:space="0" w:color="auto"/>
            <w:left w:val="none" w:sz="0" w:space="0" w:color="auto"/>
            <w:bottom w:val="none" w:sz="0" w:space="0" w:color="auto"/>
            <w:right w:val="none" w:sz="0" w:space="0" w:color="auto"/>
          </w:divBdr>
        </w:div>
        <w:div w:id="611017513">
          <w:marLeft w:val="0"/>
          <w:marRight w:val="0"/>
          <w:marTop w:val="0"/>
          <w:marBottom w:val="0"/>
          <w:divBdr>
            <w:top w:val="none" w:sz="0" w:space="0" w:color="auto"/>
            <w:left w:val="none" w:sz="0" w:space="0" w:color="auto"/>
            <w:bottom w:val="none" w:sz="0" w:space="0" w:color="auto"/>
            <w:right w:val="none" w:sz="0" w:space="0" w:color="auto"/>
          </w:divBdr>
        </w:div>
        <w:div w:id="631178861">
          <w:marLeft w:val="0"/>
          <w:marRight w:val="0"/>
          <w:marTop w:val="0"/>
          <w:marBottom w:val="0"/>
          <w:divBdr>
            <w:top w:val="none" w:sz="0" w:space="0" w:color="auto"/>
            <w:left w:val="none" w:sz="0" w:space="0" w:color="auto"/>
            <w:bottom w:val="none" w:sz="0" w:space="0" w:color="auto"/>
            <w:right w:val="none" w:sz="0" w:space="0" w:color="auto"/>
          </w:divBdr>
        </w:div>
        <w:div w:id="645823628">
          <w:marLeft w:val="0"/>
          <w:marRight w:val="0"/>
          <w:marTop w:val="0"/>
          <w:marBottom w:val="0"/>
          <w:divBdr>
            <w:top w:val="none" w:sz="0" w:space="0" w:color="auto"/>
            <w:left w:val="none" w:sz="0" w:space="0" w:color="auto"/>
            <w:bottom w:val="none" w:sz="0" w:space="0" w:color="auto"/>
            <w:right w:val="none" w:sz="0" w:space="0" w:color="auto"/>
          </w:divBdr>
        </w:div>
        <w:div w:id="695933103">
          <w:marLeft w:val="0"/>
          <w:marRight w:val="0"/>
          <w:marTop w:val="0"/>
          <w:marBottom w:val="0"/>
          <w:divBdr>
            <w:top w:val="none" w:sz="0" w:space="0" w:color="auto"/>
            <w:left w:val="none" w:sz="0" w:space="0" w:color="auto"/>
            <w:bottom w:val="none" w:sz="0" w:space="0" w:color="auto"/>
            <w:right w:val="none" w:sz="0" w:space="0" w:color="auto"/>
          </w:divBdr>
        </w:div>
        <w:div w:id="699664241">
          <w:marLeft w:val="0"/>
          <w:marRight w:val="0"/>
          <w:marTop w:val="0"/>
          <w:marBottom w:val="0"/>
          <w:divBdr>
            <w:top w:val="none" w:sz="0" w:space="0" w:color="auto"/>
            <w:left w:val="none" w:sz="0" w:space="0" w:color="auto"/>
            <w:bottom w:val="none" w:sz="0" w:space="0" w:color="auto"/>
            <w:right w:val="none" w:sz="0" w:space="0" w:color="auto"/>
          </w:divBdr>
        </w:div>
        <w:div w:id="799959032">
          <w:marLeft w:val="0"/>
          <w:marRight w:val="0"/>
          <w:marTop w:val="0"/>
          <w:marBottom w:val="0"/>
          <w:divBdr>
            <w:top w:val="none" w:sz="0" w:space="0" w:color="auto"/>
            <w:left w:val="none" w:sz="0" w:space="0" w:color="auto"/>
            <w:bottom w:val="none" w:sz="0" w:space="0" w:color="auto"/>
            <w:right w:val="none" w:sz="0" w:space="0" w:color="auto"/>
          </w:divBdr>
        </w:div>
        <w:div w:id="815298020">
          <w:marLeft w:val="0"/>
          <w:marRight w:val="0"/>
          <w:marTop w:val="0"/>
          <w:marBottom w:val="0"/>
          <w:divBdr>
            <w:top w:val="none" w:sz="0" w:space="0" w:color="auto"/>
            <w:left w:val="none" w:sz="0" w:space="0" w:color="auto"/>
            <w:bottom w:val="none" w:sz="0" w:space="0" w:color="auto"/>
            <w:right w:val="none" w:sz="0" w:space="0" w:color="auto"/>
          </w:divBdr>
        </w:div>
        <w:div w:id="821044338">
          <w:marLeft w:val="0"/>
          <w:marRight w:val="0"/>
          <w:marTop w:val="0"/>
          <w:marBottom w:val="0"/>
          <w:divBdr>
            <w:top w:val="none" w:sz="0" w:space="0" w:color="auto"/>
            <w:left w:val="none" w:sz="0" w:space="0" w:color="auto"/>
            <w:bottom w:val="none" w:sz="0" w:space="0" w:color="auto"/>
            <w:right w:val="none" w:sz="0" w:space="0" w:color="auto"/>
          </w:divBdr>
        </w:div>
        <w:div w:id="855116456">
          <w:marLeft w:val="0"/>
          <w:marRight w:val="0"/>
          <w:marTop w:val="0"/>
          <w:marBottom w:val="0"/>
          <w:divBdr>
            <w:top w:val="none" w:sz="0" w:space="0" w:color="auto"/>
            <w:left w:val="none" w:sz="0" w:space="0" w:color="auto"/>
            <w:bottom w:val="none" w:sz="0" w:space="0" w:color="auto"/>
            <w:right w:val="none" w:sz="0" w:space="0" w:color="auto"/>
          </w:divBdr>
        </w:div>
        <w:div w:id="877737496">
          <w:marLeft w:val="0"/>
          <w:marRight w:val="0"/>
          <w:marTop w:val="0"/>
          <w:marBottom w:val="0"/>
          <w:divBdr>
            <w:top w:val="none" w:sz="0" w:space="0" w:color="auto"/>
            <w:left w:val="none" w:sz="0" w:space="0" w:color="auto"/>
            <w:bottom w:val="none" w:sz="0" w:space="0" w:color="auto"/>
            <w:right w:val="none" w:sz="0" w:space="0" w:color="auto"/>
          </w:divBdr>
        </w:div>
        <w:div w:id="882062914">
          <w:marLeft w:val="0"/>
          <w:marRight w:val="0"/>
          <w:marTop w:val="0"/>
          <w:marBottom w:val="0"/>
          <w:divBdr>
            <w:top w:val="none" w:sz="0" w:space="0" w:color="auto"/>
            <w:left w:val="none" w:sz="0" w:space="0" w:color="auto"/>
            <w:bottom w:val="none" w:sz="0" w:space="0" w:color="auto"/>
            <w:right w:val="none" w:sz="0" w:space="0" w:color="auto"/>
          </w:divBdr>
        </w:div>
        <w:div w:id="904144905">
          <w:marLeft w:val="0"/>
          <w:marRight w:val="0"/>
          <w:marTop w:val="0"/>
          <w:marBottom w:val="0"/>
          <w:divBdr>
            <w:top w:val="none" w:sz="0" w:space="0" w:color="auto"/>
            <w:left w:val="none" w:sz="0" w:space="0" w:color="auto"/>
            <w:bottom w:val="none" w:sz="0" w:space="0" w:color="auto"/>
            <w:right w:val="none" w:sz="0" w:space="0" w:color="auto"/>
          </w:divBdr>
        </w:div>
        <w:div w:id="951597530">
          <w:marLeft w:val="0"/>
          <w:marRight w:val="0"/>
          <w:marTop w:val="0"/>
          <w:marBottom w:val="0"/>
          <w:divBdr>
            <w:top w:val="none" w:sz="0" w:space="0" w:color="auto"/>
            <w:left w:val="none" w:sz="0" w:space="0" w:color="auto"/>
            <w:bottom w:val="none" w:sz="0" w:space="0" w:color="auto"/>
            <w:right w:val="none" w:sz="0" w:space="0" w:color="auto"/>
          </w:divBdr>
        </w:div>
        <w:div w:id="959800107">
          <w:marLeft w:val="0"/>
          <w:marRight w:val="0"/>
          <w:marTop w:val="0"/>
          <w:marBottom w:val="0"/>
          <w:divBdr>
            <w:top w:val="none" w:sz="0" w:space="0" w:color="auto"/>
            <w:left w:val="none" w:sz="0" w:space="0" w:color="auto"/>
            <w:bottom w:val="none" w:sz="0" w:space="0" w:color="auto"/>
            <w:right w:val="none" w:sz="0" w:space="0" w:color="auto"/>
          </w:divBdr>
        </w:div>
        <w:div w:id="977300638">
          <w:marLeft w:val="0"/>
          <w:marRight w:val="0"/>
          <w:marTop w:val="0"/>
          <w:marBottom w:val="0"/>
          <w:divBdr>
            <w:top w:val="none" w:sz="0" w:space="0" w:color="auto"/>
            <w:left w:val="none" w:sz="0" w:space="0" w:color="auto"/>
            <w:bottom w:val="none" w:sz="0" w:space="0" w:color="auto"/>
            <w:right w:val="none" w:sz="0" w:space="0" w:color="auto"/>
          </w:divBdr>
        </w:div>
        <w:div w:id="1022586249">
          <w:marLeft w:val="0"/>
          <w:marRight w:val="0"/>
          <w:marTop w:val="0"/>
          <w:marBottom w:val="0"/>
          <w:divBdr>
            <w:top w:val="none" w:sz="0" w:space="0" w:color="auto"/>
            <w:left w:val="none" w:sz="0" w:space="0" w:color="auto"/>
            <w:bottom w:val="none" w:sz="0" w:space="0" w:color="auto"/>
            <w:right w:val="none" w:sz="0" w:space="0" w:color="auto"/>
          </w:divBdr>
        </w:div>
        <w:div w:id="1060638595">
          <w:marLeft w:val="0"/>
          <w:marRight w:val="0"/>
          <w:marTop w:val="0"/>
          <w:marBottom w:val="0"/>
          <w:divBdr>
            <w:top w:val="none" w:sz="0" w:space="0" w:color="auto"/>
            <w:left w:val="none" w:sz="0" w:space="0" w:color="auto"/>
            <w:bottom w:val="none" w:sz="0" w:space="0" w:color="auto"/>
            <w:right w:val="none" w:sz="0" w:space="0" w:color="auto"/>
          </w:divBdr>
        </w:div>
        <w:div w:id="1071463165">
          <w:marLeft w:val="0"/>
          <w:marRight w:val="0"/>
          <w:marTop w:val="0"/>
          <w:marBottom w:val="0"/>
          <w:divBdr>
            <w:top w:val="none" w:sz="0" w:space="0" w:color="auto"/>
            <w:left w:val="none" w:sz="0" w:space="0" w:color="auto"/>
            <w:bottom w:val="none" w:sz="0" w:space="0" w:color="auto"/>
            <w:right w:val="none" w:sz="0" w:space="0" w:color="auto"/>
          </w:divBdr>
        </w:div>
        <w:div w:id="1076895678">
          <w:marLeft w:val="0"/>
          <w:marRight w:val="0"/>
          <w:marTop w:val="0"/>
          <w:marBottom w:val="0"/>
          <w:divBdr>
            <w:top w:val="none" w:sz="0" w:space="0" w:color="auto"/>
            <w:left w:val="none" w:sz="0" w:space="0" w:color="auto"/>
            <w:bottom w:val="none" w:sz="0" w:space="0" w:color="auto"/>
            <w:right w:val="none" w:sz="0" w:space="0" w:color="auto"/>
          </w:divBdr>
        </w:div>
        <w:div w:id="1117289178">
          <w:marLeft w:val="0"/>
          <w:marRight w:val="0"/>
          <w:marTop w:val="0"/>
          <w:marBottom w:val="0"/>
          <w:divBdr>
            <w:top w:val="none" w:sz="0" w:space="0" w:color="auto"/>
            <w:left w:val="none" w:sz="0" w:space="0" w:color="auto"/>
            <w:bottom w:val="none" w:sz="0" w:space="0" w:color="auto"/>
            <w:right w:val="none" w:sz="0" w:space="0" w:color="auto"/>
          </w:divBdr>
        </w:div>
        <w:div w:id="1150754675">
          <w:marLeft w:val="0"/>
          <w:marRight w:val="0"/>
          <w:marTop w:val="0"/>
          <w:marBottom w:val="0"/>
          <w:divBdr>
            <w:top w:val="none" w:sz="0" w:space="0" w:color="auto"/>
            <w:left w:val="none" w:sz="0" w:space="0" w:color="auto"/>
            <w:bottom w:val="none" w:sz="0" w:space="0" w:color="auto"/>
            <w:right w:val="none" w:sz="0" w:space="0" w:color="auto"/>
          </w:divBdr>
        </w:div>
        <w:div w:id="1187675424">
          <w:marLeft w:val="0"/>
          <w:marRight w:val="0"/>
          <w:marTop w:val="0"/>
          <w:marBottom w:val="0"/>
          <w:divBdr>
            <w:top w:val="none" w:sz="0" w:space="0" w:color="auto"/>
            <w:left w:val="none" w:sz="0" w:space="0" w:color="auto"/>
            <w:bottom w:val="none" w:sz="0" w:space="0" w:color="auto"/>
            <w:right w:val="none" w:sz="0" w:space="0" w:color="auto"/>
          </w:divBdr>
        </w:div>
        <w:div w:id="1197308472">
          <w:marLeft w:val="0"/>
          <w:marRight w:val="0"/>
          <w:marTop w:val="0"/>
          <w:marBottom w:val="0"/>
          <w:divBdr>
            <w:top w:val="none" w:sz="0" w:space="0" w:color="auto"/>
            <w:left w:val="none" w:sz="0" w:space="0" w:color="auto"/>
            <w:bottom w:val="none" w:sz="0" w:space="0" w:color="auto"/>
            <w:right w:val="none" w:sz="0" w:space="0" w:color="auto"/>
          </w:divBdr>
        </w:div>
        <w:div w:id="1197740568">
          <w:marLeft w:val="0"/>
          <w:marRight w:val="0"/>
          <w:marTop w:val="0"/>
          <w:marBottom w:val="0"/>
          <w:divBdr>
            <w:top w:val="none" w:sz="0" w:space="0" w:color="auto"/>
            <w:left w:val="none" w:sz="0" w:space="0" w:color="auto"/>
            <w:bottom w:val="none" w:sz="0" w:space="0" w:color="auto"/>
            <w:right w:val="none" w:sz="0" w:space="0" w:color="auto"/>
          </w:divBdr>
        </w:div>
        <w:div w:id="1222332536">
          <w:marLeft w:val="0"/>
          <w:marRight w:val="0"/>
          <w:marTop w:val="0"/>
          <w:marBottom w:val="0"/>
          <w:divBdr>
            <w:top w:val="none" w:sz="0" w:space="0" w:color="auto"/>
            <w:left w:val="none" w:sz="0" w:space="0" w:color="auto"/>
            <w:bottom w:val="none" w:sz="0" w:space="0" w:color="auto"/>
            <w:right w:val="none" w:sz="0" w:space="0" w:color="auto"/>
          </w:divBdr>
        </w:div>
        <w:div w:id="1240553581">
          <w:marLeft w:val="0"/>
          <w:marRight w:val="0"/>
          <w:marTop w:val="0"/>
          <w:marBottom w:val="0"/>
          <w:divBdr>
            <w:top w:val="none" w:sz="0" w:space="0" w:color="auto"/>
            <w:left w:val="none" w:sz="0" w:space="0" w:color="auto"/>
            <w:bottom w:val="none" w:sz="0" w:space="0" w:color="auto"/>
            <w:right w:val="none" w:sz="0" w:space="0" w:color="auto"/>
          </w:divBdr>
        </w:div>
        <w:div w:id="1267539342">
          <w:marLeft w:val="0"/>
          <w:marRight w:val="0"/>
          <w:marTop w:val="0"/>
          <w:marBottom w:val="0"/>
          <w:divBdr>
            <w:top w:val="none" w:sz="0" w:space="0" w:color="auto"/>
            <w:left w:val="none" w:sz="0" w:space="0" w:color="auto"/>
            <w:bottom w:val="none" w:sz="0" w:space="0" w:color="auto"/>
            <w:right w:val="none" w:sz="0" w:space="0" w:color="auto"/>
          </w:divBdr>
        </w:div>
        <w:div w:id="1276521722">
          <w:marLeft w:val="0"/>
          <w:marRight w:val="0"/>
          <w:marTop w:val="0"/>
          <w:marBottom w:val="0"/>
          <w:divBdr>
            <w:top w:val="none" w:sz="0" w:space="0" w:color="auto"/>
            <w:left w:val="none" w:sz="0" w:space="0" w:color="auto"/>
            <w:bottom w:val="none" w:sz="0" w:space="0" w:color="auto"/>
            <w:right w:val="none" w:sz="0" w:space="0" w:color="auto"/>
          </w:divBdr>
        </w:div>
        <w:div w:id="1323268528">
          <w:marLeft w:val="0"/>
          <w:marRight w:val="0"/>
          <w:marTop w:val="0"/>
          <w:marBottom w:val="0"/>
          <w:divBdr>
            <w:top w:val="none" w:sz="0" w:space="0" w:color="auto"/>
            <w:left w:val="none" w:sz="0" w:space="0" w:color="auto"/>
            <w:bottom w:val="none" w:sz="0" w:space="0" w:color="auto"/>
            <w:right w:val="none" w:sz="0" w:space="0" w:color="auto"/>
          </w:divBdr>
        </w:div>
        <w:div w:id="1368337835">
          <w:marLeft w:val="0"/>
          <w:marRight w:val="0"/>
          <w:marTop w:val="0"/>
          <w:marBottom w:val="0"/>
          <w:divBdr>
            <w:top w:val="none" w:sz="0" w:space="0" w:color="auto"/>
            <w:left w:val="none" w:sz="0" w:space="0" w:color="auto"/>
            <w:bottom w:val="none" w:sz="0" w:space="0" w:color="auto"/>
            <w:right w:val="none" w:sz="0" w:space="0" w:color="auto"/>
          </w:divBdr>
        </w:div>
        <w:div w:id="1398089517">
          <w:marLeft w:val="0"/>
          <w:marRight w:val="0"/>
          <w:marTop w:val="0"/>
          <w:marBottom w:val="0"/>
          <w:divBdr>
            <w:top w:val="none" w:sz="0" w:space="0" w:color="auto"/>
            <w:left w:val="none" w:sz="0" w:space="0" w:color="auto"/>
            <w:bottom w:val="none" w:sz="0" w:space="0" w:color="auto"/>
            <w:right w:val="none" w:sz="0" w:space="0" w:color="auto"/>
          </w:divBdr>
        </w:div>
        <w:div w:id="1411002576">
          <w:marLeft w:val="0"/>
          <w:marRight w:val="0"/>
          <w:marTop w:val="0"/>
          <w:marBottom w:val="0"/>
          <w:divBdr>
            <w:top w:val="none" w:sz="0" w:space="0" w:color="auto"/>
            <w:left w:val="none" w:sz="0" w:space="0" w:color="auto"/>
            <w:bottom w:val="none" w:sz="0" w:space="0" w:color="auto"/>
            <w:right w:val="none" w:sz="0" w:space="0" w:color="auto"/>
          </w:divBdr>
        </w:div>
        <w:div w:id="1418556886">
          <w:marLeft w:val="0"/>
          <w:marRight w:val="0"/>
          <w:marTop w:val="0"/>
          <w:marBottom w:val="0"/>
          <w:divBdr>
            <w:top w:val="none" w:sz="0" w:space="0" w:color="auto"/>
            <w:left w:val="none" w:sz="0" w:space="0" w:color="auto"/>
            <w:bottom w:val="none" w:sz="0" w:space="0" w:color="auto"/>
            <w:right w:val="none" w:sz="0" w:space="0" w:color="auto"/>
          </w:divBdr>
        </w:div>
        <w:div w:id="1424296372">
          <w:marLeft w:val="0"/>
          <w:marRight w:val="0"/>
          <w:marTop w:val="0"/>
          <w:marBottom w:val="0"/>
          <w:divBdr>
            <w:top w:val="none" w:sz="0" w:space="0" w:color="auto"/>
            <w:left w:val="none" w:sz="0" w:space="0" w:color="auto"/>
            <w:bottom w:val="none" w:sz="0" w:space="0" w:color="auto"/>
            <w:right w:val="none" w:sz="0" w:space="0" w:color="auto"/>
          </w:divBdr>
        </w:div>
        <w:div w:id="1432816974">
          <w:marLeft w:val="0"/>
          <w:marRight w:val="0"/>
          <w:marTop w:val="0"/>
          <w:marBottom w:val="0"/>
          <w:divBdr>
            <w:top w:val="none" w:sz="0" w:space="0" w:color="auto"/>
            <w:left w:val="none" w:sz="0" w:space="0" w:color="auto"/>
            <w:bottom w:val="none" w:sz="0" w:space="0" w:color="auto"/>
            <w:right w:val="none" w:sz="0" w:space="0" w:color="auto"/>
          </w:divBdr>
        </w:div>
        <w:div w:id="1436562613">
          <w:marLeft w:val="0"/>
          <w:marRight w:val="0"/>
          <w:marTop w:val="0"/>
          <w:marBottom w:val="0"/>
          <w:divBdr>
            <w:top w:val="none" w:sz="0" w:space="0" w:color="auto"/>
            <w:left w:val="none" w:sz="0" w:space="0" w:color="auto"/>
            <w:bottom w:val="none" w:sz="0" w:space="0" w:color="auto"/>
            <w:right w:val="none" w:sz="0" w:space="0" w:color="auto"/>
          </w:divBdr>
        </w:div>
        <w:div w:id="1437139973">
          <w:marLeft w:val="0"/>
          <w:marRight w:val="0"/>
          <w:marTop w:val="0"/>
          <w:marBottom w:val="0"/>
          <w:divBdr>
            <w:top w:val="none" w:sz="0" w:space="0" w:color="auto"/>
            <w:left w:val="none" w:sz="0" w:space="0" w:color="auto"/>
            <w:bottom w:val="none" w:sz="0" w:space="0" w:color="auto"/>
            <w:right w:val="none" w:sz="0" w:space="0" w:color="auto"/>
          </w:divBdr>
        </w:div>
        <w:div w:id="1442646339">
          <w:marLeft w:val="0"/>
          <w:marRight w:val="0"/>
          <w:marTop w:val="0"/>
          <w:marBottom w:val="0"/>
          <w:divBdr>
            <w:top w:val="none" w:sz="0" w:space="0" w:color="auto"/>
            <w:left w:val="none" w:sz="0" w:space="0" w:color="auto"/>
            <w:bottom w:val="none" w:sz="0" w:space="0" w:color="auto"/>
            <w:right w:val="none" w:sz="0" w:space="0" w:color="auto"/>
          </w:divBdr>
        </w:div>
        <w:div w:id="1497694245">
          <w:marLeft w:val="0"/>
          <w:marRight w:val="0"/>
          <w:marTop w:val="0"/>
          <w:marBottom w:val="0"/>
          <w:divBdr>
            <w:top w:val="none" w:sz="0" w:space="0" w:color="auto"/>
            <w:left w:val="none" w:sz="0" w:space="0" w:color="auto"/>
            <w:bottom w:val="none" w:sz="0" w:space="0" w:color="auto"/>
            <w:right w:val="none" w:sz="0" w:space="0" w:color="auto"/>
          </w:divBdr>
        </w:div>
        <w:div w:id="1500195290">
          <w:marLeft w:val="0"/>
          <w:marRight w:val="0"/>
          <w:marTop w:val="0"/>
          <w:marBottom w:val="0"/>
          <w:divBdr>
            <w:top w:val="none" w:sz="0" w:space="0" w:color="auto"/>
            <w:left w:val="none" w:sz="0" w:space="0" w:color="auto"/>
            <w:bottom w:val="none" w:sz="0" w:space="0" w:color="auto"/>
            <w:right w:val="none" w:sz="0" w:space="0" w:color="auto"/>
          </w:divBdr>
        </w:div>
        <w:div w:id="1512180925">
          <w:marLeft w:val="0"/>
          <w:marRight w:val="0"/>
          <w:marTop w:val="0"/>
          <w:marBottom w:val="0"/>
          <w:divBdr>
            <w:top w:val="none" w:sz="0" w:space="0" w:color="auto"/>
            <w:left w:val="none" w:sz="0" w:space="0" w:color="auto"/>
            <w:bottom w:val="none" w:sz="0" w:space="0" w:color="auto"/>
            <w:right w:val="none" w:sz="0" w:space="0" w:color="auto"/>
          </w:divBdr>
        </w:div>
        <w:div w:id="1553613525">
          <w:marLeft w:val="0"/>
          <w:marRight w:val="0"/>
          <w:marTop w:val="0"/>
          <w:marBottom w:val="0"/>
          <w:divBdr>
            <w:top w:val="none" w:sz="0" w:space="0" w:color="auto"/>
            <w:left w:val="none" w:sz="0" w:space="0" w:color="auto"/>
            <w:bottom w:val="none" w:sz="0" w:space="0" w:color="auto"/>
            <w:right w:val="none" w:sz="0" w:space="0" w:color="auto"/>
          </w:divBdr>
        </w:div>
        <w:div w:id="1558783121">
          <w:marLeft w:val="0"/>
          <w:marRight w:val="0"/>
          <w:marTop w:val="0"/>
          <w:marBottom w:val="0"/>
          <w:divBdr>
            <w:top w:val="none" w:sz="0" w:space="0" w:color="auto"/>
            <w:left w:val="none" w:sz="0" w:space="0" w:color="auto"/>
            <w:bottom w:val="none" w:sz="0" w:space="0" w:color="auto"/>
            <w:right w:val="none" w:sz="0" w:space="0" w:color="auto"/>
          </w:divBdr>
        </w:div>
        <w:div w:id="1559634303">
          <w:marLeft w:val="0"/>
          <w:marRight w:val="0"/>
          <w:marTop w:val="0"/>
          <w:marBottom w:val="0"/>
          <w:divBdr>
            <w:top w:val="none" w:sz="0" w:space="0" w:color="auto"/>
            <w:left w:val="none" w:sz="0" w:space="0" w:color="auto"/>
            <w:bottom w:val="none" w:sz="0" w:space="0" w:color="auto"/>
            <w:right w:val="none" w:sz="0" w:space="0" w:color="auto"/>
          </w:divBdr>
        </w:div>
        <w:div w:id="1578048704">
          <w:marLeft w:val="0"/>
          <w:marRight w:val="0"/>
          <w:marTop w:val="0"/>
          <w:marBottom w:val="0"/>
          <w:divBdr>
            <w:top w:val="none" w:sz="0" w:space="0" w:color="auto"/>
            <w:left w:val="none" w:sz="0" w:space="0" w:color="auto"/>
            <w:bottom w:val="none" w:sz="0" w:space="0" w:color="auto"/>
            <w:right w:val="none" w:sz="0" w:space="0" w:color="auto"/>
          </w:divBdr>
        </w:div>
        <w:div w:id="1605771020">
          <w:marLeft w:val="0"/>
          <w:marRight w:val="0"/>
          <w:marTop w:val="0"/>
          <w:marBottom w:val="0"/>
          <w:divBdr>
            <w:top w:val="none" w:sz="0" w:space="0" w:color="auto"/>
            <w:left w:val="none" w:sz="0" w:space="0" w:color="auto"/>
            <w:bottom w:val="none" w:sz="0" w:space="0" w:color="auto"/>
            <w:right w:val="none" w:sz="0" w:space="0" w:color="auto"/>
          </w:divBdr>
        </w:div>
        <w:div w:id="1606959003">
          <w:marLeft w:val="0"/>
          <w:marRight w:val="0"/>
          <w:marTop w:val="0"/>
          <w:marBottom w:val="0"/>
          <w:divBdr>
            <w:top w:val="none" w:sz="0" w:space="0" w:color="auto"/>
            <w:left w:val="none" w:sz="0" w:space="0" w:color="auto"/>
            <w:bottom w:val="none" w:sz="0" w:space="0" w:color="auto"/>
            <w:right w:val="none" w:sz="0" w:space="0" w:color="auto"/>
          </w:divBdr>
        </w:div>
        <w:div w:id="1636790370">
          <w:marLeft w:val="0"/>
          <w:marRight w:val="0"/>
          <w:marTop w:val="0"/>
          <w:marBottom w:val="0"/>
          <w:divBdr>
            <w:top w:val="none" w:sz="0" w:space="0" w:color="auto"/>
            <w:left w:val="none" w:sz="0" w:space="0" w:color="auto"/>
            <w:bottom w:val="none" w:sz="0" w:space="0" w:color="auto"/>
            <w:right w:val="none" w:sz="0" w:space="0" w:color="auto"/>
          </w:divBdr>
        </w:div>
        <w:div w:id="1650747529">
          <w:marLeft w:val="0"/>
          <w:marRight w:val="0"/>
          <w:marTop w:val="0"/>
          <w:marBottom w:val="0"/>
          <w:divBdr>
            <w:top w:val="none" w:sz="0" w:space="0" w:color="auto"/>
            <w:left w:val="none" w:sz="0" w:space="0" w:color="auto"/>
            <w:bottom w:val="none" w:sz="0" w:space="0" w:color="auto"/>
            <w:right w:val="none" w:sz="0" w:space="0" w:color="auto"/>
          </w:divBdr>
        </w:div>
        <w:div w:id="1748847296">
          <w:marLeft w:val="0"/>
          <w:marRight w:val="0"/>
          <w:marTop w:val="0"/>
          <w:marBottom w:val="0"/>
          <w:divBdr>
            <w:top w:val="none" w:sz="0" w:space="0" w:color="auto"/>
            <w:left w:val="none" w:sz="0" w:space="0" w:color="auto"/>
            <w:bottom w:val="none" w:sz="0" w:space="0" w:color="auto"/>
            <w:right w:val="none" w:sz="0" w:space="0" w:color="auto"/>
          </w:divBdr>
        </w:div>
        <w:div w:id="1776364345">
          <w:marLeft w:val="0"/>
          <w:marRight w:val="0"/>
          <w:marTop w:val="0"/>
          <w:marBottom w:val="0"/>
          <w:divBdr>
            <w:top w:val="none" w:sz="0" w:space="0" w:color="auto"/>
            <w:left w:val="none" w:sz="0" w:space="0" w:color="auto"/>
            <w:bottom w:val="none" w:sz="0" w:space="0" w:color="auto"/>
            <w:right w:val="none" w:sz="0" w:space="0" w:color="auto"/>
          </w:divBdr>
        </w:div>
        <w:div w:id="1842695736">
          <w:marLeft w:val="0"/>
          <w:marRight w:val="0"/>
          <w:marTop w:val="0"/>
          <w:marBottom w:val="0"/>
          <w:divBdr>
            <w:top w:val="none" w:sz="0" w:space="0" w:color="auto"/>
            <w:left w:val="none" w:sz="0" w:space="0" w:color="auto"/>
            <w:bottom w:val="none" w:sz="0" w:space="0" w:color="auto"/>
            <w:right w:val="none" w:sz="0" w:space="0" w:color="auto"/>
          </w:divBdr>
        </w:div>
        <w:div w:id="1863929684">
          <w:marLeft w:val="0"/>
          <w:marRight w:val="0"/>
          <w:marTop w:val="0"/>
          <w:marBottom w:val="0"/>
          <w:divBdr>
            <w:top w:val="none" w:sz="0" w:space="0" w:color="auto"/>
            <w:left w:val="none" w:sz="0" w:space="0" w:color="auto"/>
            <w:bottom w:val="none" w:sz="0" w:space="0" w:color="auto"/>
            <w:right w:val="none" w:sz="0" w:space="0" w:color="auto"/>
          </w:divBdr>
        </w:div>
        <w:div w:id="1893880816">
          <w:marLeft w:val="0"/>
          <w:marRight w:val="0"/>
          <w:marTop w:val="0"/>
          <w:marBottom w:val="0"/>
          <w:divBdr>
            <w:top w:val="none" w:sz="0" w:space="0" w:color="auto"/>
            <w:left w:val="none" w:sz="0" w:space="0" w:color="auto"/>
            <w:bottom w:val="none" w:sz="0" w:space="0" w:color="auto"/>
            <w:right w:val="none" w:sz="0" w:space="0" w:color="auto"/>
          </w:divBdr>
        </w:div>
        <w:div w:id="1927810650">
          <w:marLeft w:val="0"/>
          <w:marRight w:val="0"/>
          <w:marTop w:val="0"/>
          <w:marBottom w:val="0"/>
          <w:divBdr>
            <w:top w:val="none" w:sz="0" w:space="0" w:color="auto"/>
            <w:left w:val="none" w:sz="0" w:space="0" w:color="auto"/>
            <w:bottom w:val="none" w:sz="0" w:space="0" w:color="auto"/>
            <w:right w:val="none" w:sz="0" w:space="0" w:color="auto"/>
          </w:divBdr>
        </w:div>
        <w:div w:id="2014452643">
          <w:marLeft w:val="0"/>
          <w:marRight w:val="0"/>
          <w:marTop w:val="0"/>
          <w:marBottom w:val="0"/>
          <w:divBdr>
            <w:top w:val="none" w:sz="0" w:space="0" w:color="auto"/>
            <w:left w:val="none" w:sz="0" w:space="0" w:color="auto"/>
            <w:bottom w:val="none" w:sz="0" w:space="0" w:color="auto"/>
            <w:right w:val="none" w:sz="0" w:space="0" w:color="auto"/>
          </w:divBdr>
        </w:div>
        <w:div w:id="2067413173">
          <w:marLeft w:val="0"/>
          <w:marRight w:val="0"/>
          <w:marTop w:val="0"/>
          <w:marBottom w:val="0"/>
          <w:divBdr>
            <w:top w:val="none" w:sz="0" w:space="0" w:color="auto"/>
            <w:left w:val="none" w:sz="0" w:space="0" w:color="auto"/>
            <w:bottom w:val="none" w:sz="0" w:space="0" w:color="auto"/>
            <w:right w:val="none" w:sz="0" w:space="0" w:color="auto"/>
          </w:divBdr>
        </w:div>
        <w:div w:id="2069839427">
          <w:marLeft w:val="0"/>
          <w:marRight w:val="0"/>
          <w:marTop w:val="0"/>
          <w:marBottom w:val="0"/>
          <w:divBdr>
            <w:top w:val="none" w:sz="0" w:space="0" w:color="auto"/>
            <w:left w:val="none" w:sz="0" w:space="0" w:color="auto"/>
            <w:bottom w:val="none" w:sz="0" w:space="0" w:color="auto"/>
            <w:right w:val="none" w:sz="0" w:space="0" w:color="auto"/>
          </w:divBdr>
        </w:div>
        <w:div w:id="2097899195">
          <w:marLeft w:val="0"/>
          <w:marRight w:val="0"/>
          <w:marTop w:val="0"/>
          <w:marBottom w:val="0"/>
          <w:divBdr>
            <w:top w:val="none" w:sz="0" w:space="0" w:color="auto"/>
            <w:left w:val="none" w:sz="0" w:space="0" w:color="auto"/>
            <w:bottom w:val="none" w:sz="0" w:space="0" w:color="auto"/>
            <w:right w:val="none" w:sz="0" w:space="0" w:color="auto"/>
          </w:divBdr>
        </w:div>
        <w:div w:id="2143687779">
          <w:marLeft w:val="0"/>
          <w:marRight w:val="0"/>
          <w:marTop w:val="0"/>
          <w:marBottom w:val="0"/>
          <w:divBdr>
            <w:top w:val="none" w:sz="0" w:space="0" w:color="auto"/>
            <w:left w:val="none" w:sz="0" w:space="0" w:color="auto"/>
            <w:bottom w:val="none" w:sz="0" w:space="0" w:color="auto"/>
            <w:right w:val="none" w:sz="0" w:space="0" w:color="auto"/>
          </w:divBdr>
        </w:div>
        <w:div w:id="2144689596">
          <w:marLeft w:val="0"/>
          <w:marRight w:val="0"/>
          <w:marTop w:val="0"/>
          <w:marBottom w:val="0"/>
          <w:divBdr>
            <w:top w:val="none" w:sz="0" w:space="0" w:color="auto"/>
            <w:left w:val="none" w:sz="0" w:space="0" w:color="auto"/>
            <w:bottom w:val="none" w:sz="0" w:space="0" w:color="auto"/>
            <w:right w:val="none" w:sz="0" w:space="0" w:color="auto"/>
          </w:divBdr>
        </w:div>
      </w:divsChild>
    </w:div>
    <w:div w:id="1277565051">
      <w:bodyDiv w:val="1"/>
      <w:marLeft w:val="0"/>
      <w:marRight w:val="0"/>
      <w:marTop w:val="0"/>
      <w:marBottom w:val="0"/>
      <w:divBdr>
        <w:top w:val="none" w:sz="0" w:space="0" w:color="auto"/>
        <w:left w:val="none" w:sz="0" w:space="0" w:color="auto"/>
        <w:bottom w:val="none" w:sz="0" w:space="0" w:color="auto"/>
        <w:right w:val="none" w:sz="0" w:space="0" w:color="auto"/>
      </w:divBdr>
    </w:div>
    <w:div w:id="1283653643">
      <w:bodyDiv w:val="1"/>
      <w:marLeft w:val="0"/>
      <w:marRight w:val="0"/>
      <w:marTop w:val="0"/>
      <w:marBottom w:val="0"/>
      <w:divBdr>
        <w:top w:val="none" w:sz="0" w:space="0" w:color="auto"/>
        <w:left w:val="none" w:sz="0" w:space="0" w:color="auto"/>
        <w:bottom w:val="none" w:sz="0" w:space="0" w:color="auto"/>
        <w:right w:val="none" w:sz="0" w:space="0" w:color="auto"/>
      </w:divBdr>
    </w:div>
    <w:div w:id="1284730232">
      <w:bodyDiv w:val="1"/>
      <w:marLeft w:val="0"/>
      <w:marRight w:val="0"/>
      <w:marTop w:val="0"/>
      <w:marBottom w:val="0"/>
      <w:divBdr>
        <w:top w:val="none" w:sz="0" w:space="0" w:color="auto"/>
        <w:left w:val="none" w:sz="0" w:space="0" w:color="auto"/>
        <w:bottom w:val="none" w:sz="0" w:space="0" w:color="auto"/>
        <w:right w:val="none" w:sz="0" w:space="0" w:color="auto"/>
      </w:divBdr>
      <w:divsChild>
        <w:div w:id="289169306">
          <w:marLeft w:val="0"/>
          <w:marRight w:val="0"/>
          <w:marTop w:val="0"/>
          <w:marBottom w:val="0"/>
          <w:divBdr>
            <w:top w:val="none" w:sz="0" w:space="0" w:color="auto"/>
            <w:left w:val="none" w:sz="0" w:space="0" w:color="auto"/>
            <w:bottom w:val="none" w:sz="0" w:space="0" w:color="auto"/>
            <w:right w:val="none" w:sz="0" w:space="0" w:color="auto"/>
          </w:divBdr>
        </w:div>
        <w:div w:id="322973896">
          <w:marLeft w:val="450"/>
          <w:marRight w:val="0"/>
          <w:marTop w:val="0"/>
          <w:marBottom w:val="0"/>
          <w:divBdr>
            <w:top w:val="none" w:sz="0" w:space="0" w:color="auto"/>
            <w:left w:val="none" w:sz="0" w:space="0" w:color="auto"/>
            <w:bottom w:val="none" w:sz="0" w:space="0" w:color="auto"/>
            <w:right w:val="none" w:sz="0" w:space="0" w:color="auto"/>
          </w:divBdr>
        </w:div>
        <w:div w:id="891775062">
          <w:marLeft w:val="450"/>
          <w:marRight w:val="0"/>
          <w:marTop w:val="0"/>
          <w:marBottom w:val="0"/>
          <w:divBdr>
            <w:top w:val="none" w:sz="0" w:space="0" w:color="auto"/>
            <w:left w:val="none" w:sz="0" w:space="0" w:color="auto"/>
            <w:bottom w:val="none" w:sz="0" w:space="0" w:color="auto"/>
            <w:right w:val="none" w:sz="0" w:space="0" w:color="auto"/>
          </w:divBdr>
        </w:div>
        <w:div w:id="1522623766">
          <w:marLeft w:val="0"/>
          <w:marRight w:val="0"/>
          <w:marTop w:val="0"/>
          <w:marBottom w:val="0"/>
          <w:divBdr>
            <w:top w:val="none" w:sz="0" w:space="0" w:color="auto"/>
            <w:left w:val="none" w:sz="0" w:space="0" w:color="auto"/>
            <w:bottom w:val="none" w:sz="0" w:space="0" w:color="auto"/>
            <w:right w:val="none" w:sz="0" w:space="0" w:color="auto"/>
          </w:divBdr>
        </w:div>
      </w:divsChild>
    </w:div>
    <w:div w:id="1323699218">
      <w:bodyDiv w:val="1"/>
      <w:marLeft w:val="0"/>
      <w:marRight w:val="0"/>
      <w:marTop w:val="0"/>
      <w:marBottom w:val="0"/>
      <w:divBdr>
        <w:top w:val="none" w:sz="0" w:space="0" w:color="auto"/>
        <w:left w:val="none" w:sz="0" w:space="0" w:color="auto"/>
        <w:bottom w:val="none" w:sz="0" w:space="0" w:color="auto"/>
        <w:right w:val="none" w:sz="0" w:space="0" w:color="auto"/>
      </w:divBdr>
      <w:divsChild>
        <w:div w:id="33505841">
          <w:marLeft w:val="0"/>
          <w:marRight w:val="0"/>
          <w:marTop w:val="0"/>
          <w:marBottom w:val="0"/>
          <w:divBdr>
            <w:top w:val="none" w:sz="0" w:space="0" w:color="auto"/>
            <w:left w:val="none" w:sz="0" w:space="0" w:color="auto"/>
            <w:bottom w:val="none" w:sz="0" w:space="0" w:color="auto"/>
            <w:right w:val="none" w:sz="0" w:space="0" w:color="auto"/>
          </w:divBdr>
        </w:div>
        <w:div w:id="133571382">
          <w:marLeft w:val="0"/>
          <w:marRight w:val="0"/>
          <w:marTop w:val="0"/>
          <w:marBottom w:val="0"/>
          <w:divBdr>
            <w:top w:val="none" w:sz="0" w:space="0" w:color="auto"/>
            <w:left w:val="none" w:sz="0" w:space="0" w:color="auto"/>
            <w:bottom w:val="none" w:sz="0" w:space="0" w:color="auto"/>
            <w:right w:val="none" w:sz="0" w:space="0" w:color="auto"/>
          </w:divBdr>
        </w:div>
        <w:div w:id="142278700">
          <w:marLeft w:val="0"/>
          <w:marRight w:val="0"/>
          <w:marTop w:val="0"/>
          <w:marBottom w:val="0"/>
          <w:divBdr>
            <w:top w:val="none" w:sz="0" w:space="0" w:color="auto"/>
            <w:left w:val="none" w:sz="0" w:space="0" w:color="auto"/>
            <w:bottom w:val="none" w:sz="0" w:space="0" w:color="auto"/>
            <w:right w:val="none" w:sz="0" w:space="0" w:color="auto"/>
          </w:divBdr>
        </w:div>
        <w:div w:id="142626275">
          <w:marLeft w:val="0"/>
          <w:marRight w:val="0"/>
          <w:marTop w:val="0"/>
          <w:marBottom w:val="0"/>
          <w:divBdr>
            <w:top w:val="none" w:sz="0" w:space="0" w:color="auto"/>
            <w:left w:val="none" w:sz="0" w:space="0" w:color="auto"/>
            <w:bottom w:val="none" w:sz="0" w:space="0" w:color="auto"/>
            <w:right w:val="none" w:sz="0" w:space="0" w:color="auto"/>
          </w:divBdr>
        </w:div>
        <w:div w:id="181550859">
          <w:marLeft w:val="0"/>
          <w:marRight w:val="0"/>
          <w:marTop w:val="0"/>
          <w:marBottom w:val="0"/>
          <w:divBdr>
            <w:top w:val="none" w:sz="0" w:space="0" w:color="auto"/>
            <w:left w:val="none" w:sz="0" w:space="0" w:color="auto"/>
            <w:bottom w:val="none" w:sz="0" w:space="0" w:color="auto"/>
            <w:right w:val="none" w:sz="0" w:space="0" w:color="auto"/>
          </w:divBdr>
        </w:div>
        <w:div w:id="270091835">
          <w:marLeft w:val="0"/>
          <w:marRight w:val="0"/>
          <w:marTop w:val="0"/>
          <w:marBottom w:val="0"/>
          <w:divBdr>
            <w:top w:val="none" w:sz="0" w:space="0" w:color="auto"/>
            <w:left w:val="none" w:sz="0" w:space="0" w:color="auto"/>
            <w:bottom w:val="none" w:sz="0" w:space="0" w:color="auto"/>
            <w:right w:val="none" w:sz="0" w:space="0" w:color="auto"/>
          </w:divBdr>
        </w:div>
        <w:div w:id="302125666">
          <w:marLeft w:val="0"/>
          <w:marRight w:val="0"/>
          <w:marTop w:val="0"/>
          <w:marBottom w:val="0"/>
          <w:divBdr>
            <w:top w:val="none" w:sz="0" w:space="0" w:color="auto"/>
            <w:left w:val="none" w:sz="0" w:space="0" w:color="auto"/>
            <w:bottom w:val="none" w:sz="0" w:space="0" w:color="auto"/>
            <w:right w:val="none" w:sz="0" w:space="0" w:color="auto"/>
          </w:divBdr>
        </w:div>
        <w:div w:id="313949880">
          <w:marLeft w:val="0"/>
          <w:marRight w:val="0"/>
          <w:marTop w:val="0"/>
          <w:marBottom w:val="0"/>
          <w:divBdr>
            <w:top w:val="none" w:sz="0" w:space="0" w:color="auto"/>
            <w:left w:val="none" w:sz="0" w:space="0" w:color="auto"/>
            <w:bottom w:val="none" w:sz="0" w:space="0" w:color="auto"/>
            <w:right w:val="none" w:sz="0" w:space="0" w:color="auto"/>
          </w:divBdr>
        </w:div>
        <w:div w:id="318971987">
          <w:marLeft w:val="0"/>
          <w:marRight w:val="0"/>
          <w:marTop w:val="0"/>
          <w:marBottom w:val="0"/>
          <w:divBdr>
            <w:top w:val="none" w:sz="0" w:space="0" w:color="auto"/>
            <w:left w:val="none" w:sz="0" w:space="0" w:color="auto"/>
            <w:bottom w:val="none" w:sz="0" w:space="0" w:color="auto"/>
            <w:right w:val="none" w:sz="0" w:space="0" w:color="auto"/>
          </w:divBdr>
        </w:div>
        <w:div w:id="322395557">
          <w:marLeft w:val="0"/>
          <w:marRight w:val="0"/>
          <w:marTop w:val="0"/>
          <w:marBottom w:val="0"/>
          <w:divBdr>
            <w:top w:val="none" w:sz="0" w:space="0" w:color="auto"/>
            <w:left w:val="none" w:sz="0" w:space="0" w:color="auto"/>
            <w:bottom w:val="none" w:sz="0" w:space="0" w:color="auto"/>
            <w:right w:val="none" w:sz="0" w:space="0" w:color="auto"/>
          </w:divBdr>
        </w:div>
        <w:div w:id="338779183">
          <w:marLeft w:val="0"/>
          <w:marRight w:val="0"/>
          <w:marTop w:val="0"/>
          <w:marBottom w:val="0"/>
          <w:divBdr>
            <w:top w:val="none" w:sz="0" w:space="0" w:color="auto"/>
            <w:left w:val="none" w:sz="0" w:space="0" w:color="auto"/>
            <w:bottom w:val="none" w:sz="0" w:space="0" w:color="auto"/>
            <w:right w:val="none" w:sz="0" w:space="0" w:color="auto"/>
          </w:divBdr>
        </w:div>
        <w:div w:id="346061606">
          <w:marLeft w:val="0"/>
          <w:marRight w:val="0"/>
          <w:marTop w:val="0"/>
          <w:marBottom w:val="0"/>
          <w:divBdr>
            <w:top w:val="none" w:sz="0" w:space="0" w:color="auto"/>
            <w:left w:val="none" w:sz="0" w:space="0" w:color="auto"/>
            <w:bottom w:val="none" w:sz="0" w:space="0" w:color="auto"/>
            <w:right w:val="none" w:sz="0" w:space="0" w:color="auto"/>
          </w:divBdr>
        </w:div>
        <w:div w:id="383869555">
          <w:marLeft w:val="0"/>
          <w:marRight w:val="0"/>
          <w:marTop w:val="0"/>
          <w:marBottom w:val="0"/>
          <w:divBdr>
            <w:top w:val="none" w:sz="0" w:space="0" w:color="auto"/>
            <w:left w:val="none" w:sz="0" w:space="0" w:color="auto"/>
            <w:bottom w:val="none" w:sz="0" w:space="0" w:color="auto"/>
            <w:right w:val="none" w:sz="0" w:space="0" w:color="auto"/>
          </w:divBdr>
        </w:div>
        <w:div w:id="423771462">
          <w:marLeft w:val="0"/>
          <w:marRight w:val="0"/>
          <w:marTop w:val="0"/>
          <w:marBottom w:val="0"/>
          <w:divBdr>
            <w:top w:val="none" w:sz="0" w:space="0" w:color="auto"/>
            <w:left w:val="none" w:sz="0" w:space="0" w:color="auto"/>
            <w:bottom w:val="none" w:sz="0" w:space="0" w:color="auto"/>
            <w:right w:val="none" w:sz="0" w:space="0" w:color="auto"/>
          </w:divBdr>
        </w:div>
        <w:div w:id="434059733">
          <w:marLeft w:val="0"/>
          <w:marRight w:val="0"/>
          <w:marTop w:val="0"/>
          <w:marBottom w:val="0"/>
          <w:divBdr>
            <w:top w:val="none" w:sz="0" w:space="0" w:color="auto"/>
            <w:left w:val="none" w:sz="0" w:space="0" w:color="auto"/>
            <w:bottom w:val="none" w:sz="0" w:space="0" w:color="auto"/>
            <w:right w:val="none" w:sz="0" w:space="0" w:color="auto"/>
          </w:divBdr>
        </w:div>
        <w:div w:id="474182566">
          <w:marLeft w:val="0"/>
          <w:marRight w:val="0"/>
          <w:marTop w:val="0"/>
          <w:marBottom w:val="0"/>
          <w:divBdr>
            <w:top w:val="none" w:sz="0" w:space="0" w:color="auto"/>
            <w:left w:val="none" w:sz="0" w:space="0" w:color="auto"/>
            <w:bottom w:val="none" w:sz="0" w:space="0" w:color="auto"/>
            <w:right w:val="none" w:sz="0" w:space="0" w:color="auto"/>
          </w:divBdr>
        </w:div>
        <w:div w:id="486015039">
          <w:marLeft w:val="0"/>
          <w:marRight w:val="0"/>
          <w:marTop w:val="0"/>
          <w:marBottom w:val="0"/>
          <w:divBdr>
            <w:top w:val="none" w:sz="0" w:space="0" w:color="auto"/>
            <w:left w:val="none" w:sz="0" w:space="0" w:color="auto"/>
            <w:bottom w:val="none" w:sz="0" w:space="0" w:color="auto"/>
            <w:right w:val="none" w:sz="0" w:space="0" w:color="auto"/>
          </w:divBdr>
        </w:div>
        <w:div w:id="500588455">
          <w:marLeft w:val="0"/>
          <w:marRight w:val="0"/>
          <w:marTop w:val="0"/>
          <w:marBottom w:val="0"/>
          <w:divBdr>
            <w:top w:val="none" w:sz="0" w:space="0" w:color="auto"/>
            <w:left w:val="none" w:sz="0" w:space="0" w:color="auto"/>
            <w:bottom w:val="none" w:sz="0" w:space="0" w:color="auto"/>
            <w:right w:val="none" w:sz="0" w:space="0" w:color="auto"/>
          </w:divBdr>
        </w:div>
        <w:div w:id="516580736">
          <w:marLeft w:val="0"/>
          <w:marRight w:val="0"/>
          <w:marTop w:val="0"/>
          <w:marBottom w:val="0"/>
          <w:divBdr>
            <w:top w:val="none" w:sz="0" w:space="0" w:color="auto"/>
            <w:left w:val="none" w:sz="0" w:space="0" w:color="auto"/>
            <w:bottom w:val="none" w:sz="0" w:space="0" w:color="auto"/>
            <w:right w:val="none" w:sz="0" w:space="0" w:color="auto"/>
          </w:divBdr>
        </w:div>
        <w:div w:id="521552032">
          <w:marLeft w:val="0"/>
          <w:marRight w:val="0"/>
          <w:marTop w:val="0"/>
          <w:marBottom w:val="0"/>
          <w:divBdr>
            <w:top w:val="none" w:sz="0" w:space="0" w:color="auto"/>
            <w:left w:val="none" w:sz="0" w:space="0" w:color="auto"/>
            <w:bottom w:val="none" w:sz="0" w:space="0" w:color="auto"/>
            <w:right w:val="none" w:sz="0" w:space="0" w:color="auto"/>
          </w:divBdr>
        </w:div>
        <w:div w:id="540437707">
          <w:marLeft w:val="0"/>
          <w:marRight w:val="0"/>
          <w:marTop w:val="0"/>
          <w:marBottom w:val="0"/>
          <w:divBdr>
            <w:top w:val="none" w:sz="0" w:space="0" w:color="auto"/>
            <w:left w:val="none" w:sz="0" w:space="0" w:color="auto"/>
            <w:bottom w:val="none" w:sz="0" w:space="0" w:color="auto"/>
            <w:right w:val="none" w:sz="0" w:space="0" w:color="auto"/>
          </w:divBdr>
        </w:div>
        <w:div w:id="552230202">
          <w:marLeft w:val="0"/>
          <w:marRight w:val="0"/>
          <w:marTop w:val="0"/>
          <w:marBottom w:val="0"/>
          <w:divBdr>
            <w:top w:val="none" w:sz="0" w:space="0" w:color="auto"/>
            <w:left w:val="none" w:sz="0" w:space="0" w:color="auto"/>
            <w:bottom w:val="none" w:sz="0" w:space="0" w:color="auto"/>
            <w:right w:val="none" w:sz="0" w:space="0" w:color="auto"/>
          </w:divBdr>
        </w:div>
        <w:div w:id="562104392">
          <w:marLeft w:val="0"/>
          <w:marRight w:val="0"/>
          <w:marTop w:val="0"/>
          <w:marBottom w:val="0"/>
          <w:divBdr>
            <w:top w:val="none" w:sz="0" w:space="0" w:color="auto"/>
            <w:left w:val="none" w:sz="0" w:space="0" w:color="auto"/>
            <w:bottom w:val="none" w:sz="0" w:space="0" w:color="auto"/>
            <w:right w:val="none" w:sz="0" w:space="0" w:color="auto"/>
          </w:divBdr>
        </w:div>
        <w:div w:id="573508869">
          <w:marLeft w:val="0"/>
          <w:marRight w:val="0"/>
          <w:marTop w:val="0"/>
          <w:marBottom w:val="0"/>
          <w:divBdr>
            <w:top w:val="none" w:sz="0" w:space="0" w:color="auto"/>
            <w:left w:val="none" w:sz="0" w:space="0" w:color="auto"/>
            <w:bottom w:val="none" w:sz="0" w:space="0" w:color="auto"/>
            <w:right w:val="none" w:sz="0" w:space="0" w:color="auto"/>
          </w:divBdr>
        </w:div>
        <w:div w:id="595557562">
          <w:marLeft w:val="0"/>
          <w:marRight w:val="0"/>
          <w:marTop w:val="0"/>
          <w:marBottom w:val="0"/>
          <w:divBdr>
            <w:top w:val="none" w:sz="0" w:space="0" w:color="auto"/>
            <w:left w:val="none" w:sz="0" w:space="0" w:color="auto"/>
            <w:bottom w:val="none" w:sz="0" w:space="0" w:color="auto"/>
            <w:right w:val="none" w:sz="0" w:space="0" w:color="auto"/>
          </w:divBdr>
        </w:div>
        <w:div w:id="612441310">
          <w:marLeft w:val="0"/>
          <w:marRight w:val="0"/>
          <w:marTop w:val="0"/>
          <w:marBottom w:val="0"/>
          <w:divBdr>
            <w:top w:val="none" w:sz="0" w:space="0" w:color="auto"/>
            <w:left w:val="none" w:sz="0" w:space="0" w:color="auto"/>
            <w:bottom w:val="none" w:sz="0" w:space="0" w:color="auto"/>
            <w:right w:val="none" w:sz="0" w:space="0" w:color="auto"/>
          </w:divBdr>
        </w:div>
        <w:div w:id="726614666">
          <w:marLeft w:val="0"/>
          <w:marRight w:val="0"/>
          <w:marTop w:val="0"/>
          <w:marBottom w:val="0"/>
          <w:divBdr>
            <w:top w:val="none" w:sz="0" w:space="0" w:color="auto"/>
            <w:left w:val="none" w:sz="0" w:space="0" w:color="auto"/>
            <w:bottom w:val="none" w:sz="0" w:space="0" w:color="auto"/>
            <w:right w:val="none" w:sz="0" w:space="0" w:color="auto"/>
          </w:divBdr>
        </w:div>
        <w:div w:id="754403328">
          <w:marLeft w:val="0"/>
          <w:marRight w:val="0"/>
          <w:marTop w:val="0"/>
          <w:marBottom w:val="0"/>
          <w:divBdr>
            <w:top w:val="none" w:sz="0" w:space="0" w:color="auto"/>
            <w:left w:val="none" w:sz="0" w:space="0" w:color="auto"/>
            <w:bottom w:val="none" w:sz="0" w:space="0" w:color="auto"/>
            <w:right w:val="none" w:sz="0" w:space="0" w:color="auto"/>
          </w:divBdr>
        </w:div>
        <w:div w:id="768432155">
          <w:marLeft w:val="0"/>
          <w:marRight w:val="0"/>
          <w:marTop w:val="0"/>
          <w:marBottom w:val="0"/>
          <w:divBdr>
            <w:top w:val="none" w:sz="0" w:space="0" w:color="auto"/>
            <w:left w:val="none" w:sz="0" w:space="0" w:color="auto"/>
            <w:bottom w:val="none" w:sz="0" w:space="0" w:color="auto"/>
            <w:right w:val="none" w:sz="0" w:space="0" w:color="auto"/>
          </w:divBdr>
        </w:div>
        <w:div w:id="798302486">
          <w:marLeft w:val="0"/>
          <w:marRight w:val="0"/>
          <w:marTop w:val="0"/>
          <w:marBottom w:val="0"/>
          <w:divBdr>
            <w:top w:val="none" w:sz="0" w:space="0" w:color="auto"/>
            <w:left w:val="none" w:sz="0" w:space="0" w:color="auto"/>
            <w:bottom w:val="none" w:sz="0" w:space="0" w:color="auto"/>
            <w:right w:val="none" w:sz="0" w:space="0" w:color="auto"/>
          </w:divBdr>
        </w:div>
        <w:div w:id="925959230">
          <w:marLeft w:val="0"/>
          <w:marRight w:val="0"/>
          <w:marTop w:val="0"/>
          <w:marBottom w:val="0"/>
          <w:divBdr>
            <w:top w:val="none" w:sz="0" w:space="0" w:color="auto"/>
            <w:left w:val="none" w:sz="0" w:space="0" w:color="auto"/>
            <w:bottom w:val="none" w:sz="0" w:space="0" w:color="auto"/>
            <w:right w:val="none" w:sz="0" w:space="0" w:color="auto"/>
          </w:divBdr>
        </w:div>
        <w:div w:id="935750083">
          <w:marLeft w:val="0"/>
          <w:marRight w:val="0"/>
          <w:marTop w:val="0"/>
          <w:marBottom w:val="0"/>
          <w:divBdr>
            <w:top w:val="none" w:sz="0" w:space="0" w:color="auto"/>
            <w:left w:val="none" w:sz="0" w:space="0" w:color="auto"/>
            <w:bottom w:val="none" w:sz="0" w:space="0" w:color="auto"/>
            <w:right w:val="none" w:sz="0" w:space="0" w:color="auto"/>
          </w:divBdr>
        </w:div>
        <w:div w:id="953099290">
          <w:marLeft w:val="0"/>
          <w:marRight w:val="0"/>
          <w:marTop w:val="0"/>
          <w:marBottom w:val="0"/>
          <w:divBdr>
            <w:top w:val="none" w:sz="0" w:space="0" w:color="auto"/>
            <w:left w:val="none" w:sz="0" w:space="0" w:color="auto"/>
            <w:bottom w:val="none" w:sz="0" w:space="0" w:color="auto"/>
            <w:right w:val="none" w:sz="0" w:space="0" w:color="auto"/>
          </w:divBdr>
        </w:div>
        <w:div w:id="994188270">
          <w:marLeft w:val="0"/>
          <w:marRight w:val="0"/>
          <w:marTop w:val="0"/>
          <w:marBottom w:val="0"/>
          <w:divBdr>
            <w:top w:val="none" w:sz="0" w:space="0" w:color="auto"/>
            <w:left w:val="none" w:sz="0" w:space="0" w:color="auto"/>
            <w:bottom w:val="none" w:sz="0" w:space="0" w:color="auto"/>
            <w:right w:val="none" w:sz="0" w:space="0" w:color="auto"/>
          </w:divBdr>
        </w:div>
        <w:div w:id="1041369576">
          <w:marLeft w:val="0"/>
          <w:marRight w:val="0"/>
          <w:marTop w:val="0"/>
          <w:marBottom w:val="0"/>
          <w:divBdr>
            <w:top w:val="none" w:sz="0" w:space="0" w:color="auto"/>
            <w:left w:val="none" w:sz="0" w:space="0" w:color="auto"/>
            <w:bottom w:val="none" w:sz="0" w:space="0" w:color="auto"/>
            <w:right w:val="none" w:sz="0" w:space="0" w:color="auto"/>
          </w:divBdr>
        </w:div>
        <w:div w:id="1073889481">
          <w:marLeft w:val="0"/>
          <w:marRight w:val="0"/>
          <w:marTop w:val="0"/>
          <w:marBottom w:val="0"/>
          <w:divBdr>
            <w:top w:val="none" w:sz="0" w:space="0" w:color="auto"/>
            <w:left w:val="none" w:sz="0" w:space="0" w:color="auto"/>
            <w:bottom w:val="none" w:sz="0" w:space="0" w:color="auto"/>
            <w:right w:val="none" w:sz="0" w:space="0" w:color="auto"/>
          </w:divBdr>
        </w:div>
        <w:div w:id="1086805324">
          <w:marLeft w:val="0"/>
          <w:marRight w:val="0"/>
          <w:marTop w:val="0"/>
          <w:marBottom w:val="0"/>
          <w:divBdr>
            <w:top w:val="none" w:sz="0" w:space="0" w:color="auto"/>
            <w:left w:val="none" w:sz="0" w:space="0" w:color="auto"/>
            <w:bottom w:val="none" w:sz="0" w:space="0" w:color="auto"/>
            <w:right w:val="none" w:sz="0" w:space="0" w:color="auto"/>
          </w:divBdr>
        </w:div>
        <w:div w:id="1090127282">
          <w:marLeft w:val="0"/>
          <w:marRight w:val="0"/>
          <w:marTop w:val="0"/>
          <w:marBottom w:val="0"/>
          <w:divBdr>
            <w:top w:val="none" w:sz="0" w:space="0" w:color="auto"/>
            <w:left w:val="none" w:sz="0" w:space="0" w:color="auto"/>
            <w:bottom w:val="none" w:sz="0" w:space="0" w:color="auto"/>
            <w:right w:val="none" w:sz="0" w:space="0" w:color="auto"/>
          </w:divBdr>
        </w:div>
        <w:div w:id="1095324368">
          <w:marLeft w:val="0"/>
          <w:marRight w:val="0"/>
          <w:marTop w:val="0"/>
          <w:marBottom w:val="0"/>
          <w:divBdr>
            <w:top w:val="none" w:sz="0" w:space="0" w:color="auto"/>
            <w:left w:val="none" w:sz="0" w:space="0" w:color="auto"/>
            <w:bottom w:val="none" w:sz="0" w:space="0" w:color="auto"/>
            <w:right w:val="none" w:sz="0" w:space="0" w:color="auto"/>
          </w:divBdr>
        </w:div>
        <w:div w:id="1103375733">
          <w:marLeft w:val="0"/>
          <w:marRight w:val="0"/>
          <w:marTop w:val="0"/>
          <w:marBottom w:val="0"/>
          <w:divBdr>
            <w:top w:val="none" w:sz="0" w:space="0" w:color="auto"/>
            <w:left w:val="none" w:sz="0" w:space="0" w:color="auto"/>
            <w:bottom w:val="none" w:sz="0" w:space="0" w:color="auto"/>
            <w:right w:val="none" w:sz="0" w:space="0" w:color="auto"/>
          </w:divBdr>
        </w:div>
        <w:div w:id="1185054218">
          <w:marLeft w:val="0"/>
          <w:marRight w:val="0"/>
          <w:marTop w:val="0"/>
          <w:marBottom w:val="0"/>
          <w:divBdr>
            <w:top w:val="none" w:sz="0" w:space="0" w:color="auto"/>
            <w:left w:val="none" w:sz="0" w:space="0" w:color="auto"/>
            <w:bottom w:val="none" w:sz="0" w:space="0" w:color="auto"/>
            <w:right w:val="none" w:sz="0" w:space="0" w:color="auto"/>
          </w:divBdr>
        </w:div>
        <w:div w:id="1202131304">
          <w:marLeft w:val="0"/>
          <w:marRight w:val="0"/>
          <w:marTop w:val="0"/>
          <w:marBottom w:val="0"/>
          <w:divBdr>
            <w:top w:val="none" w:sz="0" w:space="0" w:color="auto"/>
            <w:left w:val="none" w:sz="0" w:space="0" w:color="auto"/>
            <w:bottom w:val="none" w:sz="0" w:space="0" w:color="auto"/>
            <w:right w:val="none" w:sz="0" w:space="0" w:color="auto"/>
          </w:divBdr>
        </w:div>
        <w:div w:id="1206796223">
          <w:marLeft w:val="0"/>
          <w:marRight w:val="0"/>
          <w:marTop w:val="0"/>
          <w:marBottom w:val="0"/>
          <w:divBdr>
            <w:top w:val="none" w:sz="0" w:space="0" w:color="auto"/>
            <w:left w:val="none" w:sz="0" w:space="0" w:color="auto"/>
            <w:bottom w:val="none" w:sz="0" w:space="0" w:color="auto"/>
            <w:right w:val="none" w:sz="0" w:space="0" w:color="auto"/>
          </w:divBdr>
        </w:div>
        <w:div w:id="1209298496">
          <w:marLeft w:val="0"/>
          <w:marRight w:val="0"/>
          <w:marTop w:val="0"/>
          <w:marBottom w:val="0"/>
          <w:divBdr>
            <w:top w:val="none" w:sz="0" w:space="0" w:color="auto"/>
            <w:left w:val="none" w:sz="0" w:space="0" w:color="auto"/>
            <w:bottom w:val="none" w:sz="0" w:space="0" w:color="auto"/>
            <w:right w:val="none" w:sz="0" w:space="0" w:color="auto"/>
          </w:divBdr>
        </w:div>
        <w:div w:id="1339499235">
          <w:marLeft w:val="0"/>
          <w:marRight w:val="0"/>
          <w:marTop w:val="0"/>
          <w:marBottom w:val="0"/>
          <w:divBdr>
            <w:top w:val="none" w:sz="0" w:space="0" w:color="auto"/>
            <w:left w:val="none" w:sz="0" w:space="0" w:color="auto"/>
            <w:bottom w:val="none" w:sz="0" w:space="0" w:color="auto"/>
            <w:right w:val="none" w:sz="0" w:space="0" w:color="auto"/>
          </w:divBdr>
        </w:div>
        <w:div w:id="1339769393">
          <w:marLeft w:val="0"/>
          <w:marRight w:val="0"/>
          <w:marTop w:val="0"/>
          <w:marBottom w:val="0"/>
          <w:divBdr>
            <w:top w:val="none" w:sz="0" w:space="0" w:color="auto"/>
            <w:left w:val="none" w:sz="0" w:space="0" w:color="auto"/>
            <w:bottom w:val="none" w:sz="0" w:space="0" w:color="auto"/>
            <w:right w:val="none" w:sz="0" w:space="0" w:color="auto"/>
          </w:divBdr>
        </w:div>
        <w:div w:id="1364289746">
          <w:marLeft w:val="0"/>
          <w:marRight w:val="0"/>
          <w:marTop w:val="0"/>
          <w:marBottom w:val="0"/>
          <w:divBdr>
            <w:top w:val="none" w:sz="0" w:space="0" w:color="auto"/>
            <w:left w:val="none" w:sz="0" w:space="0" w:color="auto"/>
            <w:bottom w:val="none" w:sz="0" w:space="0" w:color="auto"/>
            <w:right w:val="none" w:sz="0" w:space="0" w:color="auto"/>
          </w:divBdr>
        </w:div>
        <w:div w:id="1382175360">
          <w:marLeft w:val="0"/>
          <w:marRight w:val="0"/>
          <w:marTop w:val="0"/>
          <w:marBottom w:val="0"/>
          <w:divBdr>
            <w:top w:val="none" w:sz="0" w:space="0" w:color="auto"/>
            <w:left w:val="none" w:sz="0" w:space="0" w:color="auto"/>
            <w:bottom w:val="none" w:sz="0" w:space="0" w:color="auto"/>
            <w:right w:val="none" w:sz="0" w:space="0" w:color="auto"/>
          </w:divBdr>
        </w:div>
        <w:div w:id="1453403107">
          <w:marLeft w:val="0"/>
          <w:marRight w:val="0"/>
          <w:marTop w:val="0"/>
          <w:marBottom w:val="0"/>
          <w:divBdr>
            <w:top w:val="none" w:sz="0" w:space="0" w:color="auto"/>
            <w:left w:val="none" w:sz="0" w:space="0" w:color="auto"/>
            <w:bottom w:val="none" w:sz="0" w:space="0" w:color="auto"/>
            <w:right w:val="none" w:sz="0" w:space="0" w:color="auto"/>
          </w:divBdr>
        </w:div>
        <w:div w:id="1454637326">
          <w:marLeft w:val="0"/>
          <w:marRight w:val="0"/>
          <w:marTop w:val="0"/>
          <w:marBottom w:val="0"/>
          <w:divBdr>
            <w:top w:val="none" w:sz="0" w:space="0" w:color="auto"/>
            <w:left w:val="none" w:sz="0" w:space="0" w:color="auto"/>
            <w:bottom w:val="none" w:sz="0" w:space="0" w:color="auto"/>
            <w:right w:val="none" w:sz="0" w:space="0" w:color="auto"/>
          </w:divBdr>
        </w:div>
        <w:div w:id="1463575667">
          <w:marLeft w:val="0"/>
          <w:marRight w:val="0"/>
          <w:marTop w:val="0"/>
          <w:marBottom w:val="0"/>
          <w:divBdr>
            <w:top w:val="none" w:sz="0" w:space="0" w:color="auto"/>
            <w:left w:val="none" w:sz="0" w:space="0" w:color="auto"/>
            <w:bottom w:val="none" w:sz="0" w:space="0" w:color="auto"/>
            <w:right w:val="none" w:sz="0" w:space="0" w:color="auto"/>
          </w:divBdr>
        </w:div>
        <w:div w:id="1467815400">
          <w:marLeft w:val="0"/>
          <w:marRight w:val="0"/>
          <w:marTop w:val="0"/>
          <w:marBottom w:val="0"/>
          <w:divBdr>
            <w:top w:val="none" w:sz="0" w:space="0" w:color="auto"/>
            <w:left w:val="none" w:sz="0" w:space="0" w:color="auto"/>
            <w:bottom w:val="none" w:sz="0" w:space="0" w:color="auto"/>
            <w:right w:val="none" w:sz="0" w:space="0" w:color="auto"/>
          </w:divBdr>
        </w:div>
        <w:div w:id="1595236580">
          <w:marLeft w:val="0"/>
          <w:marRight w:val="0"/>
          <w:marTop w:val="0"/>
          <w:marBottom w:val="0"/>
          <w:divBdr>
            <w:top w:val="none" w:sz="0" w:space="0" w:color="auto"/>
            <w:left w:val="none" w:sz="0" w:space="0" w:color="auto"/>
            <w:bottom w:val="none" w:sz="0" w:space="0" w:color="auto"/>
            <w:right w:val="none" w:sz="0" w:space="0" w:color="auto"/>
          </w:divBdr>
        </w:div>
        <w:div w:id="1596093521">
          <w:marLeft w:val="0"/>
          <w:marRight w:val="0"/>
          <w:marTop w:val="0"/>
          <w:marBottom w:val="0"/>
          <w:divBdr>
            <w:top w:val="none" w:sz="0" w:space="0" w:color="auto"/>
            <w:left w:val="none" w:sz="0" w:space="0" w:color="auto"/>
            <w:bottom w:val="none" w:sz="0" w:space="0" w:color="auto"/>
            <w:right w:val="none" w:sz="0" w:space="0" w:color="auto"/>
          </w:divBdr>
        </w:div>
        <w:div w:id="1627271882">
          <w:marLeft w:val="0"/>
          <w:marRight w:val="0"/>
          <w:marTop w:val="0"/>
          <w:marBottom w:val="0"/>
          <w:divBdr>
            <w:top w:val="none" w:sz="0" w:space="0" w:color="auto"/>
            <w:left w:val="none" w:sz="0" w:space="0" w:color="auto"/>
            <w:bottom w:val="none" w:sz="0" w:space="0" w:color="auto"/>
            <w:right w:val="none" w:sz="0" w:space="0" w:color="auto"/>
          </w:divBdr>
        </w:div>
        <w:div w:id="1631589705">
          <w:marLeft w:val="0"/>
          <w:marRight w:val="0"/>
          <w:marTop w:val="0"/>
          <w:marBottom w:val="0"/>
          <w:divBdr>
            <w:top w:val="none" w:sz="0" w:space="0" w:color="auto"/>
            <w:left w:val="none" w:sz="0" w:space="0" w:color="auto"/>
            <w:bottom w:val="none" w:sz="0" w:space="0" w:color="auto"/>
            <w:right w:val="none" w:sz="0" w:space="0" w:color="auto"/>
          </w:divBdr>
        </w:div>
        <w:div w:id="1646354545">
          <w:marLeft w:val="0"/>
          <w:marRight w:val="0"/>
          <w:marTop w:val="0"/>
          <w:marBottom w:val="0"/>
          <w:divBdr>
            <w:top w:val="none" w:sz="0" w:space="0" w:color="auto"/>
            <w:left w:val="none" w:sz="0" w:space="0" w:color="auto"/>
            <w:bottom w:val="none" w:sz="0" w:space="0" w:color="auto"/>
            <w:right w:val="none" w:sz="0" w:space="0" w:color="auto"/>
          </w:divBdr>
        </w:div>
        <w:div w:id="1775586391">
          <w:marLeft w:val="0"/>
          <w:marRight w:val="0"/>
          <w:marTop w:val="0"/>
          <w:marBottom w:val="0"/>
          <w:divBdr>
            <w:top w:val="none" w:sz="0" w:space="0" w:color="auto"/>
            <w:left w:val="none" w:sz="0" w:space="0" w:color="auto"/>
            <w:bottom w:val="none" w:sz="0" w:space="0" w:color="auto"/>
            <w:right w:val="none" w:sz="0" w:space="0" w:color="auto"/>
          </w:divBdr>
        </w:div>
        <w:div w:id="1793357536">
          <w:marLeft w:val="0"/>
          <w:marRight w:val="0"/>
          <w:marTop w:val="0"/>
          <w:marBottom w:val="0"/>
          <w:divBdr>
            <w:top w:val="none" w:sz="0" w:space="0" w:color="auto"/>
            <w:left w:val="none" w:sz="0" w:space="0" w:color="auto"/>
            <w:bottom w:val="none" w:sz="0" w:space="0" w:color="auto"/>
            <w:right w:val="none" w:sz="0" w:space="0" w:color="auto"/>
          </w:divBdr>
        </w:div>
        <w:div w:id="1804231825">
          <w:marLeft w:val="0"/>
          <w:marRight w:val="0"/>
          <w:marTop w:val="0"/>
          <w:marBottom w:val="0"/>
          <w:divBdr>
            <w:top w:val="none" w:sz="0" w:space="0" w:color="auto"/>
            <w:left w:val="none" w:sz="0" w:space="0" w:color="auto"/>
            <w:bottom w:val="none" w:sz="0" w:space="0" w:color="auto"/>
            <w:right w:val="none" w:sz="0" w:space="0" w:color="auto"/>
          </w:divBdr>
        </w:div>
        <w:div w:id="1812481642">
          <w:marLeft w:val="0"/>
          <w:marRight w:val="0"/>
          <w:marTop w:val="0"/>
          <w:marBottom w:val="0"/>
          <w:divBdr>
            <w:top w:val="none" w:sz="0" w:space="0" w:color="auto"/>
            <w:left w:val="none" w:sz="0" w:space="0" w:color="auto"/>
            <w:bottom w:val="none" w:sz="0" w:space="0" w:color="auto"/>
            <w:right w:val="none" w:sz="0" w:space="0" w:color="auto"/>
          </w:divBdr>
        </w:div>
        <w:div w:id="1830486831">
          <w:marLeft w:val="0"/>
          <w:marRight w:val="0"/>
          <w:marTop w:val="0"/>
          <w:marBottom w:val="0"/>
          <w:divBdr>
            <w:top w:val="none" w:sz="0" w:space="0" w:color="auto"/>
            <w:left w:val="none" w:sz="0" w:space="0" w:color="auto"/>
            <w:bottom w:val="none" w:sz="0" w:space="0" w:color="auto"/>
            <w:right w:val="none" w:sz="0" w:space="0" w:color="auto"/>
          </w:divBdr>
        </w:div>
        <w:div w:id="1837384404">
          <w:marLeft w:val="0"/>
          <w:marRight w:val="0"/>
          <w:marTop w:val="0"/>
          <w:marBottom w:val="0"/>
          <w:divBdr>
            <w:top w:val="none" w:sz="0" w:space="0" w:color="auto"/>
            <w:left w:val="none" w:sz="0" w:space="0" w:color="auto"/>
            <w:bottom w:val="none" w:sz="0" w:space="0" w:color="auto"/>
            <w:right w:val="none" w:sz="0" w:space="0" w:color="auto"/>
          </w:divBdr>
        </w:div>
        <w:div w:id="1850873046">
          <w:marLeft w:val="0"/>
          <w:marRight w:val="0"/>
          <w:marTop w:val="0"/>
          <w:marBottom w:val="0"/>
          <w:divBdr>
            <w:top w:val="none" w:sz="0" w:space="0" w:color="auto"/>
            <w:left w:val="none" w:sz="0" w:space="0" w:color="auto"/>
            <w:bottom w:val="none" w:sz="0" w:space="0" w:color="auto"/>
            <w:right w:val="none" w:sz="0" w:space="0" w:color="auto"/>
          </w:divBdr>
        </w:div>
        <w:div w:id="1870026838">
          <w:marLeft w:val="0"/>
          <w:marRight w:val="0"/>
          <w:marTop w:val="0"/>
          <w:marBottom w:val="0"/>
          <w:divBdr>
            <w:top w:val="none" w:sz="0" w:space="0" w:color="auto"/>
            <w:left w:val="none" w:sz="0" w:space="0" w:color="auto"/>
            <w:bottom w:val="none" w:sz="0" w:space="0" w:color="auto"/>
            <w:right w:val="none" w:sz="0" w:space="0" w:color="auto"/>
          </w:divBdr>
        </w:div>
        <w:div w:id="1899392108">
          <w:marLeft w:val="0"/>
          <w:marRight w:val="0"/>
          <w:marTop w:val="0"/>
          <w:marBottom w:val="0"/>
          <w:divBdr>
            <w:top w:val="none" w:sz="0" w:space="0" w:color="auto"/>
            <w:left w:val="none" w:sz="0" w:space="0" w:color="auto"/>
            <w:bottom w:val="none" w:sz="0" w:space="0" w:color="auto"/>
            <w:right w:val="none" w:sz="0" w:space="0" w:color="auto"/>
          </w:divBdr>
        </w:div>
        <w:div w:id="1956910097">
          <w:marLeft w:val="0"/>
          <w:marRight w:val="0"/>
          <w:marTop w:val="0"/>
          <w:marBottom w:val="0"/>
          <w:divBdr>
            <w:top w:val="none" w:sz="0" w:space="0" w:color="auto"/>
            <w:left w:val="none" w:sz="0" w:space="0" w:color="auto"/>
            <w:bottom w:val="none" w:sz="0" w:space="0" w:color="auto"/>
            <w:right w:val="none" w:sz="0" w:space="0" w:color="auto"/>
          </w:divBdr>
        </w:div>
        <w:div w:id="1991520525">
          <w:marLeft w:val="0"/>
          <w:marRight w:val="0"/>
          <w:marTop w:val="0"/>
          <w:marBottom w:val="0"/>
          <w:divBdr>
            <w:top w:val="none" w:sz="0" w:space="0" w:color="auto"/>
            <w:left w:val="none" w:sz="0" w:space="0" w:color="auto"/>
            <w:bottom w:val="none" w:sz="0" w:space="0" w:color="auto"/>
            <w:right w:val="none" w:sz="0" w:space="0" w:color="auto"/>
          </w:divBdr>
        </w:div>
        <w:div w:id="1998000702">
          <w:marLeft w:val="0"/>
          <w:marRight w:val="0"/>
          <w:marTop w:val="0"/>
          <w:marBottom w:val="0"/>
          <w:divBdr>
            <w:top w:val="none" w:sz="0" w:space="0" w:color="auto"/>
            <w:left w:val="none" w:sz="0" w:space="0" w:color="auto"/>
            <w:bottom w:val="none" w:sz="0" w:space="0" w:color="auto"/>
            <w:right w:val="none" w:sz="0" w:space="0" w:color="auto"/>
          </w:divBdr>
        </w:div>
        <w:div w:id="2016422315">
          <w:marLeft w:val="0"/>
          <w:marRight w:val="0"/>
          <w:marTop w:val="0"/>
          <w:marBottom w:val="0"/>
          <w:divBdr>
            <w:top w:val="none" w:sz="0" w:space="0" w:color="auto"/>
            <w:left w:val="none" w:sz="0" w:space="0" w:color="auto"/>
            <w:bottom w:val="none" w:sz="0" w:space="0" w:color="auto"/>
            <w:right w:val="none" w:sz="0" w:space="0" w:color="auto"/>
          </w:divBdr>
        </w:div>
        <w:div w:id="2028755359">
          <w:marLeft w:val="0"/>
          <w:marRight w:val="0"/>
          <w:marTop w:val="0"/>
          <w:marBottom w:val="0"/>
          <w:divBdr>
            <w:top w:val="none" w:sz="0" w:space="0" w:color="auto"/>
            <w:left w:val="none" w:sz="0" w:space="0" w:color="auto"/>
            <w:bottom w:val="none" w:sz="0" w:space="0" w:color="auto"/>
            <w:right w:val="none" w:sz="0" w:space="0" w:color="auto"/>
          </w:divBdr>
        </w:div>
        <w:div w:id="2057851718">
          <w:marLeft w:val="0"/>
          <w:marRight w:val="0"/>
          <w:marTop w:val="0"/>
          <w:marBottom w:val="0"/>
          <w:divBdr>
            <w:top w:val="none" w:sz="0" w:space="0" w:color="auto"/>
            <w:left w:val="none" w:sz="0" w:space="0" w:color="auto"/>
            <w:bottom w:val="none" w:sz="0" w:space="0" w:color="auto"/>
            <w:right w:val="none" w:sz="0" w:space="0" w:color="auto"/>
          </w:divBdr>
        </w:div>
        <w:div w:id="2065057258">
          <w:marLeft w:val="0"/>
          <w:marRight w:val="0"/>
          <w:marTop w:val="0"/>
          <w:marBottom w:val="0"/>
          <w:divBdr>
            <w:top w:val="none" w:sz="0" w:space="0" w:color="auto"/>
            <w:left w:val="none" w:sz="0" w:space="0" w:color="auto"/>
            <w:bottom w:val="none" w:sz="0" w:space="0" w:color="auto"/>
            <w:right w:val="none" w:sz="0" w:space="0" w:color="auto"/>
          </w:divBdr>
        </w:div>
      </w:divsChild>
    </w:div>
    <w:div w:id="1338732636">
      <w:bodyDiv w:val="1"/>
      <w:marLeft w:val="0"/>
      <w:marRight w:val="0"/>
      <w:marTop w:val="0"/>
      <w:marBottom w:val="0"/>
      <w:divBdr>
        <w:top w:val="none" w:sz="0" w:space="0" w:color="auto"/>
        <w:left w:val="none" w:sz="0" w:space="0" w:color="auto"/>
        <w:bottom w:val="none" w:sz="0" w:space="0" w:color="auto"/>
        <w:right w:val="none" w:sz="0" w:space="0" w:color="auto"/>
      </w:divBdr>
    </w:div>
    <w:div w:id="1339773137">
      <w:bodyDiv w:val="1"/>
      <w:marLeft w:val="0"/>
      <w:marRight w:val="0"/>
      <w:marTop w:val="0"/>
      <w:marBottom w:val="0"/>
      <w:divBdr>
        <w:top w:val="none" w:sz="0" w:space="0" w:color="auto"/>
        <w:left w:val="none" w:sz="0" w:space="0" w:color="auto"/>
        <w:bottom w:val="none" w:sz="0" w:space="0" w:color="auto"/>
        <w:right w:val="none" w:sz="0" w:space="0" w:color="auto"/>
      </w:divBdr>
    </w:div>
    <w:div w:id="1343825314">
      <w:bodyDiv w:val="1"/>
      <w:marLeft w:val="0"/>
      <w:marRight w:val="0"/>
      <w:marTop w:val="0"/>
      <w:marBottom w:val="0"/>
      <w:divBdr>
        <w:top w:val="none" w:sz="0" w:space="0" w:color="auto"/>
        <w:left w:val="none" w:sz="0" w:space="0" w:color="auto"/>
        <w:bottom w:val="none" w:sz="0" w:space="0" w:color="auto"/>
        <w:right w:val="none" w:sz="0" w:space="0" w:color="auto"/>
      </w:divBdr>
    </w:div>
    <w:div w:id="1364938946">
      <w:bodyDiv w:val="1"/>
      <w:marLeft w:val="0"/>
      <w:marRight w:val="0"/>
      <w:marTop w:val="0"/>
      <w:marBottom w:val="0"/>
      <w:divBdr>
        <w:top w:val="none" w:sz="0" w:space="0" w:color="auto"/>
        <w:left w:val="none" w:sz="0" w:space="0" w:color="auto"/>
        <w:bottom w:val="none" w:sz="0" w:space="0" w:color="auto"/>
        <w:right w:val="none" w:sz="0" w:space="0" w:color="auto"/>
      </w:divBdr>
      <w:divsChild>
        <w:div w:id="477845953">
          <w:marLeft w:val="0"/>
          <w:marRight w:val="0"/>
          <w:marTop w:val="0"/>
          <w:marBottom w:val="0"/>
          <w:divBdr>
            <w:top w:val="none" w:sz="0" w:space="0" w:color="auto"/>
            <w:left w:val="none" w:sz="0" w:space="0" w:color="auto"/>
            <w:bottom w:val="none" w:sz="0" w:space="0" w:color="auto"/>
            <w:right w:val="none" w:sz="0" w:space="0" w:color="auto"/>
          </w:divBdr>
        </w:div>
        <w:div w:id="890070502">
          <w:marLeft w:val="0"/>
          <w:marRight w:val="0"/>
          <w:marTop w:val="0"/>
          <w:marBottom w:val="0"/>
          <w:divBdr>
            <w:top w:val="none" w:sz="0" w:space="0" w:color="auto"/>
            <w:left w:val="none" w:sz="0" w:space="0" w:color="auto"/>
            <w:bottom w:val="none" w:sz="0" w:space="0" w:color="auto"/>
            <w:right w:val="none" w:sz="0" w:space="0" w:color="auto"/>
          </w:divBdr>
        </w:div>
        <w:div w:id="1318148815">
          <w:marLeft w:val="450"/>
          <w:marRight w:val="0"/>
          <w:marTop w:val="0"/>
          <w:marBottom w:val="0"/>
          <w:divBdr>
            <w:top w:val="none" w:sz="0" w:space="0" w:color="auto"/>
            <w:left w:val="none" w:sz="0" w:space="0" w:color="auto"/>
            <w:bottom w:val="none" w:sz="0" w:space="0" w:color="auto"/>
            <w:right w:val="none" w:sz="0" w:space="0" w:color="auto"/>
          </w:divBdr>
        </w:div>
        <w:div w:id="1707216785">
          <w:marLeft w:val="450"/>
          <w:marRight w:val="0"/>
          <w:marTop w:val="0"/>
          <w:marBottom w:val="0"/>
          <w:divBdr>
            <w:top w:val="none" w:sz="0" w:space="0" w:color="auto"/>
            <w:left w:val="none" w:sz="0" w:space="0" w:color="auto"/>
            <w:bottom w:val="none" w:sz="0" w:space="0" w:color="auto"/>
            <w:right w:val="none" w:sz="0" w:space="0" w:color="auto"/>
          </w:divBdr>
        </w:div>
      </w:divsChild>
    </w:div>
    <w:div w:id="1374187175">
      <w:bodyDiv w:val="1"/>
      <w:marLeft w:val="0"/>
      <w:marRight w:val="0"/>
      <w:marTop w:val="0"/>
      <w:marBottom w:val="0"/>
      <w:divBdr>
        <w:top w:val="none" w:sz="0" w:space="0" w:color="auto"/>
        <w:left w:val="none" w:sz="0" w:space="0" w:color="auto"/>
        <w:bottom w:val="none" w:sz="0" w:space="0" w:color="auto"/>
        <w:right w:val="none" w:sz="0" w:space="0" w:color="auto"/>
      </w:divBdr>
    </w:div>
    <w:div w:id="1474711661">
      <w:bodyDiv w:val="1"/>
      <w:marLeft w:val="0"/>
      <w:marRight w:val="0"/>
      <w:marTop w:val="0"/>
      <w:marBottom w:val="0"/>
      <w:divBdr>
        <w:top w:val="none" w:sz="0" w:space="0" w:color="auto"/>
        <w:left w:val="none" w:sz="0" w:space="0" w:color="auto"/>
        <w:bottom w:val="none" w:sz="0" w:space="0" w:color="auto"/>
        <w:right w:val="none" w:sz="0" w:space="0" w:color="auto"/>
      </w:divBdr>
    </w:div>
    <w:div w:id="1485122864">
      <w:bodyDiv w:val="1"/>
      <w:marLeft w:val="0"/>
      <w:marRight w:val="0"/>
      <w:marTop w:val="0"/>
      <w:marBottom w:val="0"/>
      <w:divBdr>
        <w:top w:val="none" w:sz="0" w:space="0" w:color="auto"/>
        <w:left w:val="none" w:sz="0" w:space="0" w:color="auto"/>
        <w:bottom w:val="none" w:sz="0" w:space="0" w:color="auto"/>
        <w:right w:val="none" w:sz="0" w:space="0" w:color="auto"/>
      </w:divBdr>
      <w:divsChild>
        <w:div w:id="562570398">
          <w:marLeft w:val="0"/>
          <w:marRight w:val="0"/>
          <w:marTop w:val="0"/>
          <w:marBottom w:val="0"/>
          <w:divBdr>
            <w:top w:val="none" w:sz="0" w:space="0" w:color="auto"/>
            <w:left w:val="none" w:sz="0" w:space="0" w:color="auto"/>
            <w:bottom w:val="none" w:sz="0" w:space="0" w:color="auto"/>
            <w:right w:val="none" w:sz="0" w:space="0" w:color="auto"/>
          </w:divBdr>
          <w:divsChild>
            <w:div w:id="50124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2110">
      <w:bodyDiv w:val="1"/>
      <w:marLeft w:val="0"/>
      <w:marRight w:val="0"/>
      <w:marTop w:val="0"/>
      <w:marBottom w:val="0"/>
      <w:divBdr>
        <w:top w:val="none" w:sz="0" w:space="0" w:color="auto"/>
        <w:left w:val="none" w:sz="0" w:space="0" w:color="auto"/>
        <w:bottom w:val="none" w:sz="0" w:space="0" w:color="auto"/>
        <w:right w:val="none" w:sz="0" w:space="0" w:color="auto"/>
      </w:divBdr>
    </w:div>
    <w:div w:id="1501311937">
      <w:bodyDiv w:val="1"/>
      <w:marLeft w:val="0"/>
      <w:marRight w:val="0"/>
      <w:marTop w:val="0"/>
      <w:marBottom w:val="0"/>
      <w:divBdr>
        <w:top w:val="none" w:sz="0" w:space="0" w:color="auto"/>
        <w:left w:val="none" w:sz="0" w:space="0" w:color="auto"/>
        <w:bottom w:val="none" w:sz="0" w:space="0" w:color="auto"/>
        <w:right w:val="none" w:sz="0" w:space="0" w:color="auto"/>
      </w:divBdr>
    </w:div>
    <w:div w:id="1507019801">
      <w:bodyDiv w:val="1"/>
      <w:marLeft w:val="0"/>
      <w:marRight w:val="0"/>
      <w:marTop w:val="0"/>
      <w:marBottom w:val="0"/>
      <w:divBdr>
        <w:top w:val="none" w:sz="0" w:space="0" w:color="auto"/>
        <w:left w:val="none" w:sz="0" w:space="0" w:color="auto"/>
        <w:bottom w:val="none" w:sz="0" w:space="0" w:color="auto"/>
        <w:right w:val="none" w:sz="0" w:space="0" w:color="auto"/>
      </w:divBdr>
      <w:divsChild>
        <w:div w:id="40710314">
          <w:marLeft w:val="0"/>
          <w:marRight w:val="0"/>
          <w:marTop w:val="0"/>
          <w:marBottom w:val="0"/>
          <w:divBdr>
            <w:top w:val="none" w:sz="0" w:space="0" w:color="auto"/>
            <w:left w:val="none" w:sz="0" w:space="0" w:color="auto"/>
            <w:bottom w:val="none" w:sz="0" w:space="0" w:color="auto"/>
            <w:right w:val="none" w:sz="0" w:space="0" w:color="auto"/>
          </w:divBdr>
        </w:div>
        <w:div w:id="155652706">
          <w:marLeft w:val="0"/>
          <w:marRight w:val="0"/>
          <w:marTop w:val="0"/>
          <w:marBottom w:val="0"/>
          <w:divBdr>
            <w:top w:val="none" w:sz="0" w:space="0" w:color="auto"/>
            <w:left w:val="none" w:sz="0" w:space="0" w:color="auto"/>
            <w:bottom w:val="none" w:sz="0" w:space="0" w:color="auto"/>
            <w:right w:val="none" w:sz="0" w:space="0" w:color="auto"/>
          </w:divBdr>
        </w:div>
      </w:divsChild>
    </w:div>
    <w:div w:id="1534920745">
      <w:bodyDiv w:val="1"/>
      <w:marLeft w:val="0"/>
      <w:marRight w:val="0"/>
      <w:marTop w:val="0"/>
      <w:marBottom w:val="0"/>
      <w:divBdr>
        <w:top w:val="none" w:sz="0" w:space="0" w:color="auto"/>
        <w:left w:val="none" w:sz="0" w:space="0" w:color="auto"/>
        <w:bottom w:val="none" w:sz="0" w:space="0" w:color="auto"/>
        <w:right w:val="none" w:sz="0" w:space="0" w:color="auto"/>
      </w:divBdr>
      <w:divsChild>
        <w:div w:id="56131206">
          <w:marLeft w:val="0"/>
          <w:marRight w:val="0"/>
          <w:marTop w:val="0"/>
          <w:marBottom w:val="0"/>
          <w:divBdr>
            <w:top w:val="none" w:sz="0" w:space="0" w:color="auto"/>
            <w:left w:val="none" w:sz="0" w:space="0" w:color="auto"/>
            <w:bottom w:val="none" w:sz="0" w:space="0" w:color="auto"/>
            <w:right w:val="none" w:sz="0" w:space="0" w:color="auto"/>
          </w:divBdr>
        </w:div>
        <w:div w:id="386297436">
          <w:marLeft w:val="0"/>
          <w:marRight w:val="0"/>
          <w:marTop w:val="0"/>
          <w:marBottom w:val="0"/>
          <w:divBdr>
            <w:top w:val="none" w:sz="0" w:space="0" w:color="auto"/>
            <w:left w:val="none" w:sz="0" w:space="0" w:color="auto"/>
            <w:bottom w:val="none" w:sz="0" w:space="0" w:color="auto"/>
            <w:right w:val="none" w:sz="0" w:space="0" w:color="auto"/>
          </w:divBdr>
        </w:div>
        <w:div w:id="461385379">
          <w:marLeft w:val="0"/>
          <w:marRight w:val="0"/>
          <w:marTop w:val="0"/>
          <w:marBottom w:val="0"/>
          <w:divBdr>
            <w:top w:val="none" w:sz="0" w:space="0" w:color="auto"/>
            <w:left w:val="none" w:sz="0" w:space="0" w:color="auto"/>
            <w:bottom w:val="none" w:sz="0" w:space="0" w:color="auto"/>
            <w:right w:val="none" w:sz="0" w:space="0" w:color="auto"/>
          </w:divBdr>
        </w:div>
        <w:div w:id="484594221">
          <w:marLeft w:val="0"/>
          <w:marRight w:val="0"/>
          <w:marTop w:val="0"/>
          <w:marBottom w:val="0"/>
          <w:divBdr>
            <w:top w:val="none" w:sz="0" w:space="0" w:color="auto"/>
            <w:left w:val="none" w:sz="0" w:space="0" w:color="auto"/>
            <w:bottom w:val="none" w:sz="0" w:space="0" w:color="auto"/>
            <w:right w:val="none" w:sz="0" w:space="0" w:color="auto"/>
          </w:divBdr>
        </w:div>
        <w:div w:id="945160338">
          <w:marLeft w:val="0"/>
          <w:marRight w:val="0"/>
          <w:marTop w:val="0"/>
          <w:marBottom w:val="0"/>
          <w:divBdr>
            <w:top w:val="none" w:sz="0" w:space="0" w:color="auto"/>
            <w:left w:val="none" w:sz="0" w:space="0" w:color="auto"/>
            <w:bottom w:val="none" w:sz="0" w:space="0" w:color="auto"/>
            <w:right w:val="none" w:sz="0" w:space="0" w:color="auto"/>
          </w:divBdr>
        </w:div>
        <w:div w:id="1354840981">
          <w:marLeft w:val="0"/>
          <w:marRight w:val="0"/>
          <w:marTop w:val="0"/>
          <w:marBottom w:val="0"/>
          <w:divBdr>
            <w:top w:val="none" w:sz="0" w:space="0" w:color="auto"/>
            <w:left w:val="none" w:sz="0" w:space="0" w:color="auto"/>
            <w:bottom w:val="none" w:sz="0" w:space="0" w:color="auto"/>
            <w:right w:val="none" w:sz="0" w:space="0" w:color="auto"/>
          </w:divBdr>
        </w:div>
        <w:div w:id="1518079474">
          <w:marLeft w:val="0"/>
          <w:marRight w:val="0"/>
          <w:marTop w:val="0"/>
          <w:marBottom w:val="0"/>
          <w:divBdr>
            <w:top w:val="none" w:sz="0" w:space="0" w:color="auto"/>
            <w:left w:val="none" w:sz="0" w:space="0" w:color="auto"/>
            <w:bottom w:val="none" w:sz="0" w:space="0" w:color="auto"/>
            <w:right w:val="none" w:sz="0" w:space="0" w:color="auto"/>
          </w:divBdr>
        </w:div>
        <w:div w:id="1693603755">
          <w:marLeft w:val="0"/>
          <w:marRight w:val="0"/>
          <w:marTop w:val="0"/>
          <w:marBottom w:val="0"/>
          <w:divBdr>
            <w:top w:val="none" w:sz="0" w:space="0" w:color="auto"/>
            <w:left w:val="none" w:sz="0" w:space="0" w:color="auto"/>
            <w:bottom w:val="none" w:sz="0" w:space="0" w:color="auto"/>
            <w:right w:val="none" w:sz="0" w:space="0" w:color="auto"/>
          </w:divBdr>
        </w:div>
        <w:div w:id="1867139418">
          <w:marLeft w:val="0"/>
          <w:marRight w:val="0"/>
          <w:marTop w:val="0"/>
          <w:marBottom w:val="0"/>
          <w:divBdr>
            <w:top w:val="none" w:sz="0" w:space="0" w:color="auto"/>
            <w:left w:val="none" w:sz="0" w:space="0" w:color="auto"/>
            <w:bottom w:val="none" w:sz="0" w:space="0" w:color="auto"/>
            <w:right w:val="none" w:sz="0" w:space="0" w:color="auto"/>
          </w:divBdr>
        </w:div>
      </w:divsChild>
    </w:div>
    <w:div w:id="1567884595">
      <w:bodyDiv w:val="1"/>
      <w:marLeft w:val="0"/>
      <w:marRight w:val="0"/>
      <w:marTop w:val="0"/>
      <w:marBottom w:val="0"/>
      <w:divBdr>
        <w:top w:val="none" w:sz="0" w:space="0" w:color="auto"/>
        <w:left w:val="none" w:sz="0" w:space="0" w:color="auto"/>
        <w:bottom w:val="none" w:sz="0" w:space="0" w:color="auto"/>
        <w:right w:val="none" w:sz="0" w:space="0" w:color="auto"/>
      </w:divBdr>
      <w:divsChild>
        <w:div w:id="81729216">
          <w:marLeft w:val="0"/>
          <w:marRight w:val="0"/>
          <w:marTop w:val="0"/>
          <w:marBottom w:val="0"/>
          <w:divBdr>
            <w:top w:val="none" w:sz="0" w:space="0" w:color="auto"/>
            <w:left w:val="none" w:sz="0" w:space="0" w:color="auto"/>
            <w:bottom w:val="none" w:sz="0" w:space="0" w:color="auto"/>
            <w:right w:val="none" w:sz="0" w:space="0" w:color="auto"/>
          </w:divBdr>
        </w:div>
        <w:div w:id="303898966">
          <w:marLeft w:val="0"/>
          <w:marRight w:val="0"/>
          <w:marTop w:val="0"/>
          <w:marBottom w:val="0"/>
          <w:divBdr>
            <w:top w:val="none" w:sz="0" w:space="0" w:color="auto"/>
            <w:left w:val="none" w:sz="0" w:space="0" w:color="auto"/>
            <w:bottom w:val="none" w:sz="0" w:space="0" w:color="auto"/>
            <w:right w:val="none" w:sz="0" w:space="0" w:color="auto"/>
          </w:divBdr>
        </w:div>
        <w:div w:id="400981158">
          <w:marLeft w:val="0"/>
          <w:marRight w:val="0"/>
          <w:marTop w:val="0"/>
          <w:marBottom w:val="0"/>
          <w:divBdr>
            <w:top w:val="none" w:sz="0" w:space="0" w:color="auto"/>
            <w:left w:val="none" w:sz="0" w:space="0" w:color="auto"/>
            <w:bottom w:val="none" w:sz="0" w:space="0" w:color="auto"/>
            <w:right w:val="none" w:sz="0" w:space="0" w:color="auto"/>
          </w:divBdr>
        </w:div>
        <w:div w:id="624459083">
          <w:marLeft w:val="0"/>
          <w:marRight w:val="0"/>
          <w:marTop w:val="0"/>
          <w:marBottom w:val="0"/>
          <w:divBdr>
            <w:top w:val="none" w:sz="0" w:space="0" w:color="auto"/>
            <w:left w:val="none" w:sz="0" w:space="0" w:color="auto"/>
            <w:bottom w:val="none" w:sz="0" w:space="0" w:color="auto"/>
            <w:right w:val="none" w:sz="0" w:space="0" w:color="auto"/>
          </w:divBdr>
        </w:div>
        <w:div w:id="943999268">
          <w:marLeft w:val="0"/>
          <w:marRight w:val="0"/>
          <w:marTop w:val="0"/>
          <w:marBottom w:val="0"/>
          <w:divBdr>
            <w:top w:val="none" w:sz="0" w:space="0" w:color="auto"/>
            <w:left w:val="none" w:sz="0" w:space="0" w:color="auto"/>
            <w:bottom w:val="none" w:sz="0" w:space="0" w:color="auto"/>
            <w:right w:val="none" w:sz="0" w:space="0" w:color="auto"/>
          </w:divBdr>
        </w:div>
        <w:div w:id="1023093448">
          <w:marLeft w:val="0"/>
          <w:marRight w:val="0"/>
          <w:marTop w:val="0"/>
          <w:marBottom w:val="0"/>
          <w:divBdr>
            <w:top w:val="none" w:sz="0" w:space="0" w:color="auto"/>
            <w:left w:val="none" w:sz="0" w:space="0" w:color="auto"/>
            <w:bottom w:val="none" w:sz="0" w:space="0" w:color="auto"/>
            <w:right w:val="none" w:sz="0" w:space="0" w:color="auto"/>
          </w:divBdr>
        </w:div>
        <w:div w:id="1063870022">
          <w:marLeft w:val="0"/>
          <w:marRight w:val="0"/>
          <w:marTop w:val="0"/>
          <w:marBottom w:val="0"/>
          <w:divBdr>
            <w:top w:val="none" w:sz="0" w:space="0" w:color="auto"/>
            <w:left w:val="none" w:sz="0" w:space="0" w:color="auto"/>
            <w:bottom w:val="none" w:sz="0" w:space="0" w:color="auto"/>
            <w:right w:val="none" w:sz="0" w:space="0" w:color="auto"/>
          </w:divBdr>
        </w:div>
        <w:div w:id="1609391006">
          <w:marLeft w:val="0"/>
          <w:marRight w:val="0"/>
          <w:marTop w:val="0"/>
          <w:marBottom w:val="0"/>
          <w:divBdr>
            <w:top w:val="none" w:sz="0" w:space="0" w:color="auto"/>
            <w:left w:val="none" w:sz="0" w:space="0" w:color="auto"/>
            <w:bottom w:val="none" w:sz="0" w:space="0" w:color="auto"/>
            <w:right w:val="none" w:sz="0" w:space="0" w:color="auto"/>
          </w:divBdr>
        </w:div>
        <w:div w:id="1868373711">
          <w:marLeft w:val="0"/>
          <w:marRight w:val="0"/>
          <w:marTop w:val="0"/>
          <w:marBottom w:val="0"/>
          <w:divBdr>
            <w:top w:val="none" w:sz="0" w:space="0" w:color="auto"/>
            <w:left w:val="none" w:sz="0" w:space="0" w:color="auto"/>
            <w:bottom w:val="none" w:sz="0" w:space="0" w:color="auto"/>
            <w:right w:val="none" w:sz="0" w:space="0" w:color="auto"/>
          </w:divBdr>
        </w:div>
        <w:div w:id="2105179490">
          <w:marLeft w:val="0"/>
          <w:marRight w:val="0"/>
          <w:marTop w:val="0"/>
          <w:marBottom w:val="0"/>
          <w:divBdr>
            <w:top w:val="none" w:sz="0" w:space="0" w:color="auto"/>
            <w:left w:val="none" w:sz="0" w:space="0" w:color="auto"/>
            <w:bottom w:val="none" w:sz="0" w:space="0" w:color="auto"/>
            <w:right w:val="none" w:sz="0" w:space="0" w:color="auto"/>
          </w:divBdr>
        </w:div>
      </w:divsChild>
    </w:div>
    <w:div w:id="1573538264">
      <w:bodyDiv w:val="1"/>
      <w:marLeft w:val="0"/>
      <w:marRight w:val="0"/>
      <w:marTop w:val="0"/>
      <w:marBottom w:val="0"/>
      <w:divBdr>
        <w:top w:val="none" w:sz="0" w:space="0" w:color="auto"/>
        <w:left w:val="none" w:sz="0" w:space="0" w:color="auto"/>
        <w:bottom w:val="none" w:sz="0" w:space="0" w:color="auto"/>
        <w:right w:val="none" w:sz="0" w:space="0" w:color="auto"/>
      </w:divBdr>
      <w:divsChild>
        <w:div w:id="761604849">
          <w:marLeft w:val="0"/>
          <w:marRight w:val="0"/>
          <w:marTop w:val="0"/>
          <w:marBottom w:val="0"/>
          <w:divBdr>
            <w:top w:val="none" w:sz="0" w:space="0" w:color="auto"/>
            <w:left w:val="none" w:sz="0" w:space="0" w:color="auto"/>
            <w:bottom w:val="none" w:sz="0" w:space="0" w:color="auto"/>
            <w:right w:val="none" w:sz="0" w:space="0" w:color="auto"/>
          </w:divBdr>
        </w:div>
        <w:div w:id="860241583">
          <w:marLeft w:val="0"/>
          <w:marRight w:val="0"/>
          <w:marTop w:val="0"/>
          <w:marBottom w:val="0"/>
          <w:divBdr>
            <w:top w:val="none" w:sz="0" w:space="0" w:color="auto"/>
            <w:left w:val="none" w:sz="0" w:space="0" w:color="auto"/>
            <w:bottom w:val="none" w:sz="0" w:space="0" w:color="auto"/>
            <w:right w:val="none" w:sz="0" w:space="0" w:color="auto"/>
          </w:divBdr>
        </w:div>
        <w:div w:id="1795246432">
          <w:marLeft w:val="0"/>
          <w:marRight w:val="0"/>
          <w:marTop w:val="0"/>
          <w:marBottom w:val="0"/>
          <w:divBdr>
            <w:top w:val="none" w:sz="0" w:space="0" w:color="auto"/>
            <w:left w:val="none" w:sz="0" w:space="0" w:color="auto"/>
            <w:bottom w:val="none" w:sz="0" w:space="0" w:color="auto"/>
            <w:right w:val="none" w:sz="0" w:space="0" w:color="auto"/>
          </w:divBdr>
        </w:div>
        <w:div w:id="1983726701">
          <w:marLeft w:val="0"/>
          <w:marRight w:val="0"/>
          <w:marTop w:val="0"/>
          <w:marBottom w:val="0"/>
          <w:divBdr>
            <w:top w:val="none" w:sz="0" w:space="0" w:color="auto"/>
            <w:left w:val="none" w:sz="0" w:space="0" w:color="auto"/>
            <w:bottom w:val="none" w:sz="0" w:space="0" w:color="auto"/>
            <w:right w:val="none" w:sz="0" w:space="0" w:color="auto"/>
          </w:divBdr>
        </w:div>
      </w:divsChild>
    </w:div>
    <w:div w:id="1579435669">
      <w:bodyDiv w:val="1"/>
      <w:marLeft w:val="0"/>
      <w:marRight w:val="0"/>
      <w:marTop w:val="0"/>
      <w:marBottom w:val="0"/>
      <w:divBdr>
        <w:top w:val="none" w:sz="0" w:space="0" w:color="auto"/>
        <w:left w:val="none" w:sz="0" w:space="0" w:color="auto"/>
        <w:bottom w:val="none" w:sz="0" w:space="0" w:color="auto"/>
        <w:right w:val="none" w:sz="0" w:space="0" w:color="auto"/>
      </w:divBdr>
    </w:div>
    <w:div w:id="1589345756">
      <w:bodyDiv w:val="1"/>
      <w:marLeft w:val="0"/>
      <w:marRight w:val="0"/>
      <w:marTop w:val="0"/>
      <w:marBottom w:val="0"/>
      <w:divBdr>
        <w:top w:val="none" w:sz="0" w:space="0" w:color="auto"/>
        <w:left w:val="none" w:sz="0" w:space="0" w:color="auto"/>
        <w:bottom w:val="none" w:sz="0" w:space="0" w:color="auto"/>
        <w:right w:val="none" w:sz="0" w:space="0" w:color="auto"/>
      </w:divBdr>
    </w:div>
    <w:div w:id="1609585405">
      <w:bodyDiv w:val="1"/>
      <w:marLeft w:val="0"/>
      <w:marRight w:val="0"/>
      <w:marTop w:val="0"/>
      <w:marBottom w:val="0"/>
      <w:divBdr>
        <w:top w:val="none" w:sz="0" w:space="0" w:color="auto"/>
        <w:left w:val="none" w:sz="0" w:space="0" w:color="auto"/>
        <w:bottom w:val="none" w:sz="0" w:space="0" w:color="auto"/>
        <w:right w:val="none" w:sz="0" w:space="0" w:color="auto"/>
      </w:divBdr>
    </w:div>
    <w:div w:id="1630889846">
      <w:bodyDiv w:val="1"/>
      <w:marLeft w:val="0"/>
      <w:marRight w:val="0"/>
      <w:marTop w:val="0"/>
      <w:marBottom w:val="0"/>
      <w:divBdr>
        <w:top w:val="none" w:sz="0" w:space="0" w:color="auto"/>
        <w:left w:val="none" w:sz="0" w:space="0" w:color="auto"/>
        <w:bottom w:val="none" w:sz="0" w:space="0" w:color="auto"/>
        <w:right w:val="none" w:sz="0" w:space="0" w:color="auto"/>
      </w:divBdr>
    </w:div>
    <w:div w:id="1644191198">
      <w:bodyDiv w:val="1"/>
      <w:marLeft w:val="0"/>
      <w:marRight w:val="0"/>
      <w:marTop w:val="0"/>
      <w:marBottom w:val="0"/>
      <w:divBdr>
        <w:top w:val="none" w:sz="0" w:space="0" w:color="auto"/>
        <w:left w:val="none" w:sz="0" w:space="0" w:color="auto"/>
        <w:bottom w:val="none" w:sz="0" w:space="0" w:color="auto"/>
        <w:right w:val="none" w:sz="0" w:space="0" w:color="auto"/>
      </w:divBdr>
      <w:divsChild>
        <w:div w:id="34280608">
          <w:marLeft w:val="0"/>
          <w:marRight w:val="0"/>
          <w:marTop w:val="0"/>
          <w:marBottom w:val="0"/>
          <w:divBdr>
            <w:top w:val="none" w:sz="0" w:space="0" w:color="auto"/>
            <w:left w:val="none" w:sz="0" w:space="0" w:color="auto"/>
            <w:bottom w:val="none" w:sz="0" w:space="0" w:color="auto"/>
            <w:right w:val="none" w:sz="0" w:space="0" w:color="auto"/>
          </w:divBdr>
        </w:div>
        <w:div w:id="64649273">
          <w:marLeft w:val="0"/>
          <w:marRight w:val="0"/>
          <w:marTop w:val="0"/>
          <w:marBottom w:val="0"/>
          <w:divBdr>
            <w:top w:val="none" w:sz="0" w:space="0" w:color="auto"/>
            <w:left w:val="none" w:sz="0" w:space="0" w:color="auto"/>
            <w:bottom w:val="none" w:sz="0" w:space="0" w:color="auto"/>
            <w:right w:val="none" w:sz="0" w:space="0" w:color="auto"/>
          </w:divBdr>
        </w:div>
        <w:div w:id="88163617">
          <w:marLeft w:val="0"/>
          <w:marRight w:val="0"/>
          <w:marTop w:val="0"/>
          <w:marBottom w:val="0"/>
          <w:divBdr>
            <w:top w:val="none" w:sz="0" w:space="0" w:color="auto"/>
            <w:left w:val="none" w:sz="0" w:space="0" w:color="auto"/>
            <w:bottom w:val="none" w:sz="0" w:space="0" w:color="auto"/>
            <w:right w:val="none" w:sz="0" w:space="0" w:color="auto"/>
          </w:divBdr>
        </w:div>
        <w:div w:id="96172547">
          <w:marLeft w:val="0"/>
          <w:marRight w:val="0"/>
          <w:marTop w:val="0"/>
          <w:marBottom w:val="0"/>
          <w:divBdr>
            <w:top w:val="none" w:sz="0" w:space="0" w:color="auto"/>
            <w:left w:val="none" w:sz="0" w:space="0" w:color="auto"/>
            <w:bottom w:val="none" w:sz="0" w:space="0" w:color="auto"/>
            <w:right w:val="none" w:sz="0" w:space="0" w:color="auto"/>
          </w:divBdr>
        </w:div>
        <w:div w:id="105076549">
          <w:marLeft w:val="0"/>
          <w:marRight w:val="0"/>
          <w:marTop w:val="0"/>
          <w:marBottom w:val="0"/>
          <w:divBdr>
            <w:top w:val="none" w:sz="0" w:space="0" w:color="auto"/>
            <w:left w:val="none" w:sz="0" w:space="0" w:color="auto"/>
            <w:bottom w:val="none" w:sz="0" w:space="0" w:color="auto"/>
            <w:right w:val="none" w:sz="0" w:space="0" w:color="auto"/>
          </w:divBdr>
        </w:div>
        <w:div w:id="108471854">
          <w:marLeft w:val="0"/>
          <w:marRight w:val="0"/>
          <w:marTop w:val="0"/>
          <w:marBottom w:val="0"/>
          <w:divBdr>
            <w:top w:val="none" w:sz="0" w:space="0" w:color="auto"/>
            <w:left w:val="none" w:sz="0" w:space="0" w:color="auto"/>
            <w:bottom w:val="none" w:sz="0" w:space="0" w:color="auto"/>
            <w:right w:val="none" w:sz="0" w:space="0" w:color="auto"/>
          </w:divBdr>
        </w:div>
        <w:div w:id="111175259">
          <w:marLeft w:val="0"/>
          <w:marRight w:val="0"/>
          <w:marTop w:val="0"/>
          <w:marBottom w:val="0"/>
          <w:divBdr>
            <w:top w:val="none" w:sz="0" w:space="0" w:color="auto"/>
            <w:left w:val="none" w:sz="0" w:space="0" w:color="auto"/>
            <w:bottom w:val="none" w:sz="0" w:space="0" w:color="auto"/>
            <w:right w:val="none" w:sz="0" w:space="0" w:color="auto"/>
          </w:divBdr>
        </w:div>
        <w:div w:id="119151793">
          <w:marLeft w:val="0"/>
          <w:marRight w:val="0"/>
          <w:marTop w:val="0"/>
          <w:marBottom w:val="0"/>
          <w:divBdr>
            <w:top w:val="none" w:sz="0" w:space="0" w:color="auto"/>
            <w:left w:val="none" w:sz="0" w:space="0" w:color="auto"/>
            <w:bottom w:val="none" w:sz="0" w:space="0" w:color="auto"/>
            <w:right w:val="none" w:sz="0" w:space="0" w:color="auto"/>
          </w:divBdr>
        </w:div>
        <w:div w:id="122508528">
          <w:marLeft w:val="0"/>
          <w:marRight w:val="0"/>
          <w:marTop w:val="0"/>
          <w:marBottom w:val="0"/>
          <w:divBdr>
            <w:top w:val="none" w:sz="0" w:space="0" w:color="auto"/>
            <w:left w:val="none" w:sz="0" w:space="0" w:color="auto"/>
            <w:bottom w:val="none" w:sz="0" w:space="0" w:color="auto"/>
            <w:right w:val="none" w:sz="0" w:space="0" w:color="auto"/>
          </w:divBdr>
        </w:div>
        <w:div w:id="129633589">
          <w:marLeft w:val="0"/>
          <w:marRight w:val="0"/>
          <w:marTop w:val="0"/>
          <w:marBottom w:val="0"/>
          <w:divBdr>
            <w:top w:val="none" w:sz="0" w:space="0" w:color="auto"/>
            <w:left w:val="none" w:sz="0" w:space="0" w:color="auto"/>
            <w:bottom w:val="none" w:sz="0" w:space="0" w:color="auto"/>
            <w:right w:val="none" w:sz="0" w:space="0" w:color="auto"/>
          </w:divBdr>
        </w:div>
        <w:div w:id="131599808">
          <w:marLeft w:val="0"/>
          <w:marRight w:val="0"/>
          <w:marTop w:val="0"/>
          <w:marBottom w:val="0"/>
          <w:divBdr>
            <w:top w:val="none" w:sz="0" w:space="0" w:color="auto"/>
            <w:left w:val="none" w:sz="0" w:space="0" w:color="auto"/>
            <w:bottom w:val="none" w:sz="0" w:space="0" w:color="auto"/>
            <w:right w:val="none" w:sz="0" w:space="0" w:color="auto"/>
          </w:divBdr>
        </w:div>
        <w:div w:id="153496006">
          <w:marLeft w:val="0"/>
          <w:marRight w:val="0"/>
          <w:marTop w:val="0"/>
          <w:marBottom w:val="0"/>
          <w:divBdr>
            <w:top w:val="none" w:sz="0" w:space="0" w:color="auto"/>
            <w:left w:val="none" w:sz="0" w:space="0" w:color="auto"/>
            <w:bottom w:val="none" w:sz="0" w:space="0" w:color="auto"/>
            <w:right w:val="none" w:sz="0" w:space="0" w:color="auto"/>
          </w:divBdr>
        </w:div>
        <w:div w:id="193272073">
          <w:marLeft w:val="0"/>
          <w:marRight w:val="0"/>
          <w:marTop w:val="0"/>
          <w:marBottom w:val="0"/>
          <w:divBdr>
            <w:top w:val="none" w:sz="0" w:space="0" w:color="auto"/>
            <w:left w:val="none" w:sz="0" w:space="0" w:color="auto"/>
            <w:bottom w:val="none" w:sz="0" w:space="0" w:color="auto"/>
            <w:right w:val="none" w:sz="0" w:space="0" w:color="auto"/>
          </w:divBdr>
        </w:div>
        <w:div w:id="210962671">
          <w:marLeft w:val="0"/>
          <w:marRight w:val="0"/>
          <w:marTop w:val="0"/>
          <w:marBottom w:val="0"/>
          <w:divBdr>
            <w:top w:val="none" w:sz="0" w:space="0" w:color="auto"/>
            <w:left w:val="none" w:sz="0" w:space="0" w:color="auto"/>
            <w:bottom w:val="none" w:sz="0" w:space="0" w:color="auto"/>
            <w:right w:val="none" w:sz="0" w:space="0" w:color="auto"/>
          </w:divBdr>
        </w:div>
        <w:div w:id="250696475">
          <w:marLeft w:val="0"/>
          <w:marRight w:val="0"/>
          <w:marTop w:val="0"/>
          <w:marBottom w:val="0"/>
          <w:divBdr>
            <w:top w:val="none" w:sz="0" w:space="0" w:color="auto"/>
            <w:left w:val="none" w:sz="0" w:space="0" w:color="auto"/>
            <w:bottom w:val="none" w:sz="0" w:space="0" w:color="auto"/>
            <w:right w:val="none" w:sz="0" w:space="0" w:color="auto"/>
          </w:divBdr>
        </w:div>
        <w:div w:id="316501085">
          <w:marLeft w:val="0"/>
          <w:marRight w:val="0"/>
          <w:marTop w:val="0"/>
          <w:marBottom w:val="0"/>
          <w:divBdr>
            <w:top w:val="none" w:sz="0" w:space="0" w:color="auto"/>
            <w:left w:val="none" w:sz="0" w:space="0" w:color="auto"/>
            <w:bottom w:val="none" w:sz="0" w:space="0" w:color="auto"/>
            <w:right w:val="none" w:sz="0" w:space="0" w:color="auto"/>
          </w:divBdr>
        </w:div>
        <w:div w:id="326056694">
          <w:marLeft w:val="0"/>
          <w:marRight w:val="0"/>
          <w:marTop w:val="0"/>
          <w:marBottom w:val="0"/>
          <w:divBdr>
            <w:top w:val="none" w:sz="0" w:space="0" w:color="auto"/>
            <w:left w:val="none" w:sz="0" w:space="0" w:color="auto"/>
            <w:bottom w:val="none" w:sz="0" w:space="0" w:color="auto"/>
            <w:right w:val="none" w:sz="0" w:space="0" w:color="auto"/>
          </w:divBdr>
        </w:div>
        <w:div w:id="372273539">
          <w:marLeft w:val="0"/>
          <w:marRight w:val="0"/>
          <w:marTop w:val="0"/>
          <w:marBottom w:val="0"/>
          <w:divBdr>
            <w:top w:val="none" w:sz="0" w:space="0" w:color="auto"/>
            <w:left w:val="none" w:sz="0" w:space="0" w:color="auto"/>
            <w:bottom w:val="none" w:sz="0" w:space="0" w:color="auto"/>
            <w:right w:val="none" w:sz="0" w:space="0" w:color="auto"/>
          </w:divBdr>
        </w:div>
        <w:div w:id="414593011">
          <w:marLeft w:val="0"/>
          <w:marRight w:val="0"/>
          <w:marTop w:val="0"/>
          <w:marBottom w:val="0"/>
          <w:divBdr>
            <w:top w:val="none" w:sz="0" w:space="0" w:color="auto"/>
            <w:left w:val="none" w:sz="0" w:space="0" w:color="auto"/>
            <w:bottom w:val="none" w:sz="0" w:space="0" w:color="auto"/>
            <w:right w:val="none" w:sz="0" w:space="0" w:color="auto"/>
          </w:divBdr>
        </w:div>
        <w:div w:id="441850107">
          <w:marLeft w:val="0"/>
          <w:marRight w:val="0"/>
          <w:marTop w:val="0"/>
          <w:marBottom w:val="0"/>
          <w:divBdr>
            <w:top w:val="none" w:sz="0" w:space="0" w:color="auto"/>
            <w:left w:val="none" w:sz="0" w:space="0" w:color="auto"/>
            <w:bottom w:val="none" w:sz="0" w:space="0" w:color="auto"/>
            <w:right w:val="none" w:sz="0" w:space="0" w:color="auto"/>
          </w:divBdr>
        </w:div>
        <w:div w:id="449476829">
          <w:marLeft w:val="0"/>
          <w:marRight w:val="0"/>
          <w:marTop w:val="0"/>
          <w:marBottom w:val="0"/>
          <w:divBdr>
            <w:top w:val="none" w:sz="0" w:space="0" w:color="auto"/>
            <w:left w:val="none" w:sz="0" w:space="0" w:color="auto"/>
            <w:bottom w:val="none" w:sz="0" w:space="0" w:color="auto"/>
            <w:right w:val="none" w:sz="0" w:space="0" w:color="auto"/>
          </w:divBdr>
        </w:div>
        <w:div w:id="450899035">
          <w:marLeft w:val="0"/>
          <w:marRight w:val="0"/>
          <w:marTop w:val="0"/>
          <w:marBottom w:val="0"/>
          <w:divBdr>
            <w:top w:val="none" w:sz="0" w:space="0" w:color="auto"/>
            <w:left w:val="none" w:sz="0" w:space="0" w:color="auto"/>
            <w:bottom w:val="none" w:sz="0" w:space="0" w:color="auto"/>
            <w:right w:val="none" w:sz="0" w:space="0" w:color="auto"/>
          </w:divBdr>
        </w:div>
        <w:div w:id="470490043">
          <w:marLeft w:val="0"/>
          <w:marRight w:val="0"/>
          <w:marTop w:val="0"/>
          <w:marBottom w:val="0"/>
          <w:divBdr>
            <w:top w:val="none" w:sz="0" w:space="0" w:color="auto"/>
            <w:left w:val="none" w:sz="0" w:space="0" w:color="auto"/>
            <w:bottom w:val="none" w:sz="0" w:space="0" w:color="auto"/>
            <w:right w:val="none" w:sz="0" w:space="0" w:color="auto"/>
          </w:divBdr>
        </w:div>
        <w:div w:id="470905007">
          <w:marLeft w:val="0"/>
          <w:marRight w:val="0"/>
          <w:marTop w:val="0"/>
          <w:marBottom w:val="0"/>
          <w:divBdr>
            <w:top w:val="none" w:sz="0" w:space="0" w:color="auto"/>
            <w:left w:val="none" w:sz="0" w:space="0" w:color="auto"/>
            <w:bottom w:val="none" w:sz="0" w:space="0" w:color="auto"/>
            <w:right w:val="none" w:sz="0" w:space="0" w:color="auto"/>
          </w:divBdr>
        </w:div>
        <w:div w:id="500779751">
          <w:marLeft w:val="0"/>
          <w:marRight w:val="0"/>
          <w:marTop w:val="0"/>
          <w:marBottom w:val="0"/>
          <w:divBdr>
            <w:top w:val="none" w:sz="0" w:space="0" w:color="auto"/>
            <w:left w:val="none" w:sz="0" w:space="0" w:color="auto"/>
            <w:bottom w:val="none" w:sz="0" w:space="0" w:color="auto"/>
            <w:right w:val="none" w:sz="0" w:space="0" w:color="auto"/>
          </w:divBdr>
        </w:div>
        <w:div w:id="514611308">
          <w:marLeft w:val="0"/>
          <w:marRight w:val="0"/>
          <w:marTop w:val="0"/>
          <w:marBottom w:val="0"/>
          <w:divBdr>
            <w:top w:val="none" w:sz="0" w:space="0" w:color="auto"/>
            <w:left w:val="none" w:sz="0" w:space="0" w:color="auto"/>
            <w:bottom w:val="none" w:sz="0" w:space="0" w:color="auto"/>
            <w:right w:val="none" w:sz="0" w:space="0" w:color="auto"/>
          </w:divBdr>
        </w:div>
        <w:div w:id="518352999">
          <w:marLeft w:val="0"/>
          <w:marRight w:val="0"/>
          <w:marTop w:val="0"/>
          <w:marBottom w:val="0"/>
          <w:divBdr>
            <w:top w:val="none" w:sz="0" w:space="0" w:color="auto"/>
            <w:left w:val="none" w:sz="0" w:space="0" w:color="auto"/>
            <w:bottom w:val="none" w:sz="0" w:space="0" w:color="auto"/>
            <w:right w:val="none" w:sz="0" w:space="0" w:color="auto"/>
          </w:divBdr>
        </w:div>
        <w:div w:id="522939315">
          <w:marLeft w:val="0"/>
          <w:marRight w:val="0"/>
          <w:marTop w:val="0"/>
          <w:marBottom w:val="0"/>
          <w:divBdr>
            <w:top w:val="none" w:sz="0" w:space="0" w:color="auto"/>
            <w:left w:val="none" w:sz="0" w:space="0" w:color="auto"/>
            <w:bottom w:val="none" w:sz="0" w:space="0" w:color="auto"/>
            <w:right w:val="none" w:sz="0" w:space="0" w:color="auto"/>
          </w:divBdr>
        </w:div>
        <w:div w:id="527334038">
          <w:marLeft w:val="0"/>
          <w:marRight w:val="0"/>
          <w:marTop w:val="0"/>
          <w:marBottom w:val="0"/>
          <w:divBdr>
            <w:top w:val="none" w:sz="0" w:space="0" w:color="auto"/>
            <w:left w:val="none" w:sz="0" w:space="0" w:color="auto"/>
            <w:bottom w:val="none" w:sz="0" w:space="0" w:color="auto"/>
            <w:right w:val="none" w:sz="0" w:space="0" w:color="auto"/>
          </w:divBdr>
        </w:div>
        <w:div w:id="535702666">
          <w:marLeft w:val="0"/>
          <w:marRight w:val="0"/>
          <w:marTop w:val="0"/>
          <w:marBottom w:val="0"/>
          <w:divBdr>
            <w:top w:val="none" w:sz="0" w:space="0" w:color="auto"/>
            <w:left w:val="none" w:sz="0" w:space="0" w:color="auto"/>
            <w:bottom w:val="none" w:sz="0" w:space="0" w:color="auto"/>
            <w:right w:val="none" w:sz="0" w:space="0" w:color="auto"/>
          </w:divBdr>
        </w:div>
        <w:div w:id="585575427">
          <w:marLeft w:val="0"/>
          <w:marRight w:val="0"/>
          <w:marTop w:val="0"/>
          <w:marBottom w:val="0"/>
          <w:divBdr>
            <w:top w:val="none" w:sz="0" w:space="0" w:color="auto"/>
            <w:left w:val="none" w:sz="0" w:space="0" w:color="auto"/>
            <w:bottom w:val="none" w:sz="0" w:space="0" w:color="auto"/>
            <w:right w:val="none" w:sz="0" w:space="0" w:color="auto"/>
          </w:divBdr>
        </w:div>
        <w:div w:id="604264629">
          <w:marLeft w:val="0"/>
          <w:marRight w:val="0"/>
          <w:marTop w:val="0"/>
          <w:marBottom w:val="0"/>
          <w:divBdr>
            <w:top w:val="none" w:sz="0" w:space="0" w:color="auto"/>
            <w:left w:val="none" w:sz="0" w:space="0" w:color="auto"/>
            <w:bottom w:val="none" w:sz="0" w:space="0" w:color="auto"/>
            <w:right w:val="none" w:sz="0" w:space="0" w:color="auto"/>
          </w:divBdr>
        </w:div>
        <w:div w:id="615792871">
          <w:marLeft w:val="0"/>
          <w:marRight w:val="0"/>
          <w:marTop w:val="0"/>
          <w:marBottom w:val="0"/>
          <w:divBdr>
            <w:top w:val="none" w:sz="0" w:space="0" w:color="auto"/>
            <w:left w:val="none" w:sz="0" w:space="0" w:color="auto"/>
            <w:bottom w:val="none" w:sz="0" w:space="0" w:color="auto"/>
            <w:right w:val="none" w:sz="0" w:space="0" w:color="auto"/>
          </w:divBdr>
        </w:div>
        <w:div w:id="623341692">
          <w:marLeft w:val="0"/>
          <w:marRight w:val="0"/>
          <w:marTop w:val="0"/>
          <w:marBottom w:val="0"/>
          <w:divBdr>
            <w:top w:val="none" w:sz="0" w:space="0" w:color="auto"/>
            <w:left w:val="none" w:sz="0" w:space="0" w:color="auto"/>
            <w:bottom w:val="none" w:sz="0" w:space="0" w:color="auto"/>
            <w:right w:val="none" w:sz="0" w:space="0" w:color="auto"/>
          </w:divBdr>
        </w:div>
        <w:div w:id="628777247">
          <w:marLeft w:val="0"/>
          <w:marRight w:val="0"/>
          <w:marTop w:val="0"/>
          <w:marBottom w:val="0"/>
          <w:divBdr>
            <w:top w:val="none" w:sz="0" w:space="0" w:color="auto"/>
            <w:left w:val="none" w:sz="0" w:space="0" w:color="auto"/>
            <w:bottom w:val="none" w:sz="0" w:space="0" w:color="auto"/>
            <w:right w:val="none" w:sz="0" w:space="0" w:color="auto"/>
          </w:divBdr>
        </w:div>
        <w:div w:id="653605861">
          <w:marLeft w:val="0"/>
          <w:marRight w:val="0"/>
          <w:marTop w:val="0"/>
          <w:marBottom w:val="0"/>
          <w:divBdr>
            <w:top w:val="none" w:sz="0" w:space="0" w:color="auto"/>
            <w:left w:val="none" w:sz="0" w:space="0" w:color="auto"/>
            <w:bottom w:val="none" w:sz="0" w:space="0" w:color="auto"/>
            <w:right w:val="none" w:sz="0" w:space="0" w:color="auto"/>
          </w:divBdr>
        </w:div>
        <w:div w:id="654721278">
          <w:marLeft w:val="0"/>
          <w:marRight w:val="0"/>
          <w:marTop w:val="0"/>
          <w:marBottom w:val="0"/>
          <w:divBdr>
            <w:top w:val="none" w:sz="0" w:space="0" w:color="auto"/>
            <w:left w:val="none" w:sz="0" w:space="0" w:color="auto"/>
            <w:bottom w:val="none" w:sz="0" w:space="0" w:color="auto"/>
            <w:right w:val="none" w:sz="0" w:space="0" w:color="auto"/>
          </w:divBdr>
        </w:div>
        <w:div w:id="656805904">
          <w:marLeft w:val="0"/>
          <w:marRight w:val="0"/>
          <w:marTop w:val="0"/>
          <w:marBottom w:val="0"/>
          <w:divBdr>
            <w:top w:val="none" w:sz="0" w:space="0" w:color="auto"/>
            <w:left w:val="none" w:sz="0" w:space="0" w:color="auto"/>
            <w:bottom w:val="none" w:sz="0" w:space="0" w:color="auto"/>
            <w:right w:val="none" w:sz="0" w:space="0" w:color="auto"/>
          </w:divBdr>
        </w:div>
        <w:div w:id="707292077">
          <w:marLeft w:val="0"/>
          <w:marRight w:val="0"/>
          <w:marTop w:val="0"/>
          <w:marBottom w:val="0"/>
          <w:divBdr>
            <w:top w:val="none" w:sz="0" w:space="0" w:color="auto"/>
            <w:left w:val="none" w:sz="0" w:space="0" w:color="auto"/>
            <w:bottom w:val="none" w:sz="0" w:space="0" w:color="auto"/>
            <w:right w:val="none" w:sz="0" w:space="0" w:color="auto"/>
          </w:divBdr>
        </w:div>
        <w:div w:id="722558402">
          <w:marLeft w:val="0"/>
          <w:marRight w:val="0"/>
          <w:marTop w:val="0"/>
          <w:marBottom w:val="0"/>
          <w:divBdr>
            <w:top w:val="none" w:sz="0" w:space="0" w:color="auto"/>
            <w:left w:val="none" w:sz="0" w:space="0" w:color="auto"/>
            <w:bottom w:val="none" w:sz="0" w:space="0" w:color="auto"/>
            <w:right w:val="none" w:sz="0" w:space="0" w:color="auto"/>
          </w:divBdr>
        </w:div>
        <w:div w:id="730083012">
          <w:marLeft w:val="0"/>
          <w:marRight w:val="0"/>
          <w:marTop w:val="0"/>
          <w:marBottom w:val="0"/>
          <w:divBdr>
            <w:top w:val="none" w:sz="0" w:space="0" w:color="auto"/>
            <w:left w:val="none" w:sz="0" w:space="0" w:color="auto"/>
            <w:bottom w:val="none" w:sz="0" w:space="0" w:color="auto"/>
            <w:right w:val="none" w:sz="0" w:space="0" w:color="auto"/>
          </w:divBdr>
        </w:div>
        <w:div w:id="782191583">
          <w:marLeft w:val="0"/>
          <w:marRight w:val="0"/>
          <w:marTop w:val="0"/>
          <w:marBottom w:val="0"/>
          <w:divBdr>
            <w:top w:val="none" w:sz="0" w:space="0" w:color="auto"/>
            <w:left w:val="none" w:sz="0" w:space="0" w:color="auto"/>
            <w:bottom w:val="none" w:sz="0" w:space="0" w:color="auto"/>
            <w:right w:val="none" w:sz="0" w:space="0" w:color="auto"/>
          </w:divBdr>
        </w:div>
        <w:div w:id="793407068">
          <w:marLeft w:val="0"/>
          <w:marRight w:val="0"/>
          <w:marTop w:val="0"/>
          <w:marBottom w:val="0"/>
          <w:divBdr>
            <w:top w:val="none" w:sz="0" w:space="0" w:color="auto"/>
            <w:left w:val="none" w:sz="0" w:space="0" w:color="auto"/>
            <w:bottom w:val="none" w:sz="0" w:space="0" w:color="auto"/>
            <w:right w:val="none" w:sz="0" w:space="0" w:color="auto"/>
          </w:divBdr>
        </w:div>
        <w:div w:id="812672588">
          <w:marLeft w:val="0"/>
          <w:marRight w:val="0"/>
          <w:marTop w:val="0"/>
          <w:marBottom w:val="0"/>
          <w:divBdr>
            <w:top w:val="none" w:sz="0" w:space="0" w:color="auto"/>
            <w:left w:val="none" w:sz="0" w:space="0" w:color="auto"/>
            <w:bottom w:val="none" w:sz="0" w:space="0" w:color="auto"/>
            <w:right w:val="none" w:sz="0" w:space="0" w:color="auto"/>
          </w:divBdr>
        </w:div>
        <w:div w:id="854001725">
          <w:marLeft w:val="0"/>
          <w:marRight w:val="0"/>
          <w:marTop w:val="0"/>
          <w:marBottom w:val="0"/>
          <w:divBdr>
            <w:top w:val="none" w:sz="0" w:space="0" w:color="auto"/>
            <w:left w:val="none" w:sz="0" w:space="0" w:color="auto"/>
            <w:bottom w:val="none" w:sz="0" w:space="0" w:color="auto"/>
            <w:right w:val="none" w:sz="0" w:space="0" w:color="auto"/>
          </w:divBdr>
        </w:div>
        <w:div w:id="855577727">
          <w:marLeft w:val="0"/>
          <w:marRight w:val="0"/>
          <w:marTop w:val="0"/>
          <w:marBottom w:val="0"/>
          <w:divBdr>
            <w:top w:val="none" w:sz="0" w:space="0" w:color="auto"/>
            <w:left w:val="none" w:sz="0" w:space="0" w:color="auto"/>
            <w:bottom w:val="none" w:sz="0" w:space="0" w:color="auto"/>
            <w:right w:val="none" w:sz="0" w:space="0" w:color="auto"/>
          </w:divBdr>
        </w:div>
        <w:div w:id="893126221">
          <w:marLeft w:val="0"/>
          <w:marRight w:val="0"/>
          <w:marTop w:val="0"/>
          <w:marBottom w:val="0"/>
          <w:divBdr>
            <w:top w:val="none" w:sz="0" w:space="0" w:color="auto"/>
            <w:left w:val="none" w:sz="0" w:space="0" w:color="auto"/>
            <w:bottom w:val="none" w:sz="0" w:space="0" w:color="auto"/>
            <w:right w:val="none" w:sz="0" w:space="0" w:color="auto"/>
          </w:divBdr>
        </w:div>
        <w:div w:id="933364671">
          <w:marLeft w:val="0"/>
          <w:marRight w:val="0"/>
          <w:marTop w:val="0"/>
          <w:marBottom w:val="0"/>
          <w:divBdr>
            <w:top w:val="none" w:sz="0" w:space="0" w:color="auto"/>
            <w:left w:val="none" w:sz="0" w:space="0" w:color="auto"/>
            <w:bottom w:val="none" w:sz="0" w:space="0" w:color="auto"/>
            <w:right w:val="none" w:sz="0" w:space="0" w:color="auto"/>
          </w:divBdr>
        </w:div>
        <w:div w:id="939223438">
          <w:marLeft w:val="0"/>
          <w:marRight w:val="0"/>
          <w:marTop w:val="0"/>
          <w:marBottom w:val="0"/>
          <w:divBdr>
            <w:top w:val="none" w:sz="0" w:space="0" w:color="auto"/>
            <w:left w:val="none" w:sz="0" w:space="0" w:color="auto"/>
            <w:bottom w:val="none" w:sz="0" w:space="0" w:color="auto"/>
            <w:right w:val="none" w:sz="0" w:space="0" w:color="auto"/>
          </w:divBdr>
        </w:div>
        <w:div w:id="940835928">
          <w:marLeft w:val="0"/>
          <w:marRight w:val="0"/>
          <w:marTop w:val="0"/>
          <w:marBottom w:val="0"/>
          <w:divBdr>
            <w:top w:val="none" w:sz="0" w:space="0" w:color="auto"/>
            <w:left w:val="none" w:sz="0" w:space="0" w:color="auto"/>
            <w:bottom w:val="none" w:sz="0" w:space="0" w:color="auto"/>
            <w:right w:val="none" w:sz="0" w:space="0" w:color="auto"/>
          </w:divBdr>
        </w:div>
        <w:div w:id="944657727">
          <w:marLeft w:val="0"/>
          <w:marRight w:val="0"/>
          <w:marTop w:val="0"/>
          <w:marBottom w:val="0"/>
          <w:divBdr>
            <w:top w:val="none" w:sz="0" w:space="0" w:color="auto"/>
            <w:left w:val="none" w:sz="0" w:space="0" w:color="auto"/>
            <w:bottom w:val="none" w:sz="0" w:space="0" w:color="auto"/>
            <w:right w:val="none" w:sz="0" w:space="0" w:color="auto"/>
          </w:divBdr>
        </w:div>
        <w:div w:id="952328842">
          <w:marLeft w:val="0"/>
          <w:marRight w:val="0"/>
          <w:marTop w:val="0"/>
          <w:marBottom w:val="0"/>
          <w:divBdr>
            <w:top w:val="none" w:sz="0" w:space="0" w:color="auto"/>
            <w:left w:val="none" w:sz="0" w:space="0" w:color="auto"/>
            <w:bottom w:val="none" w:sz="0" w:space="0" w:color="auto"/>
            <w:right w:val="none" w:sz="0" w:space="0" w:color="auto"/>
          </w:divBdr>
        </w:div>
        <w:div w:id="971442611">
          <w:marLeft w:val="0"/>
          <w:marRight w:val="0"/>
          <w:marTop w:val="0"/>
          <w:marBottom w:val="0"/>
          <w:divBdr>
            <w:top w:val="none" w:sz="0" w:space="0" w:color="auto"/>
            <w:left w:val="none" w:sz="0" w:space="0" w:color="auto"/>
            <w:bottom w:val="none" w:sz="0" w:space="0" w:color="auto"/>
            <w:right w:val="none" w:sz="0" w:space="0" w:color="auto"/>
          </w:divBdr>
        </w:div>
        <w:div w:id="997612778">
          <w:marLeft w:val="0"/>
          <w:marRight w:val="0"/>
          <w:marTop w:val="0"/>
          <w:marBottom w:val="0"/>
          <w:divBdr>
            <w:top w:val="none" w:sz="0" w:space="0" w:color="auto"/>
            <w:left w:val="none" w:sz="0" w:space="0" w:color="auto"/>
            <w:bottom w:val="none" w:sz="0" w:space="0" w:color="auto"/>
            <w:right w:val="none" w:sz="0" w:space="0" w:color="auto"/>
          </w:divBdr>
        </w:div>
        <w:div w:id="1001157711">
          <w:marLeft w:val="0"/>
          <w:marRight w:val="0"/>
          <w:marTop w:val="0"/>
          <w:marBottom w:val="0"/>
          <w:divBdr>
            <w:top w:val="none" w:sz="0" w:space="0" w:color="auto"/>
            <w:left w:val="none" w:sz="0" w:space="0" w:color="auto"/>
            <w:bottom w:val="none" w:sz="0" w:space="0" w:color="auto"/>
            <w:right w:val="none" w:sz="0" w:space="0" w:color="auto"/>
          </w:divBdr>
        </w:div>
        <w:div w:id="1028486566">
          <w:marLeft w:val="0"/>
          <w:marRight w:val="0"/>
          <w:marTop w:val="0"/>
          <w:marBottom w:val="0"/>
          <w:divBdr>
            <w:top w:val="none" w:sz="0" w:space="0" w:color="auto"/>
            <w:left w:val="none" w:sz="0" w:space="0" w:color="auto"/>
            <w:bottom w:val="none" w:sz="0" w:space="0" w:color="auto"/>
            <w:right w:val="none" w:sz="0" w:space="0" w:color="auto"/>
          </w:divBdr>
        </w:div>
        <w:div w:id="1056471624">
          <w:marLeft w:val="0"/>
          <w:marRight w:val="0"/>
          <w:marTop w:val="0"/>
          <w:marBottom w:val="0"/>
          <w:divBdr>
            <w:top w:val="none" w:sz="0" w:space="0" w:color="auto"/>
            <w:left w:val="none" w:sz="0" w:space="0" w:color="auto"/>
            <w:bottom w:val="none" w:sz="0" w:space="0" w:color="auto"/>
            <w:right w:val="none" w:sz="0" w:space="0" w:color="auto"/>
          </w:divBdr>
        </w:div>
        <w:div w:id="1093624301">
          <w:marLeft w:val="0"/>
          <w:marRight w:val="0"/>
          <w:marTop w:val="0"/>
          <w:marBottom w:val="0"/>
          <w:divBdr>
            <w:top w:val="none" w:sz="0" w:space="0" w:color="auto"/>
            <w:left w:val="none" w:sz="0" w:space="0" w:color="auto"/>
            <w:bottom w:val="none" w:sz="0" w:space="0" w:color="auto"/>
            <w:right w:val="none" w:sz="0" w:space="0" w:color="auto"/>
          </w:divBdr>
        </w:div>
        <w:div w:id="1095787126">
          <w:marLeft w:val="0"/>
          <w:marRight w:val="0"/>
          <w:marTop w:val="0"/>
          <w:marBottom w:val="0"/>
          <w:divBdr>
            <w:top w:val="none" w:sz="0" w:space="0" w:color="auto"/>
            <w:left w:val="none" w:sz="0" w:space="0" w:color="auto"/>
            <w:bottom w:val="none" w:sz="0" w:space="0" w:color="auto"/>
            <w:right w:val="none" w:sz="0" w:space="0" w:color="auto"/>
          </w:divBdr>
        </w:div>
        <w:div w:id="1101025928">
          <w:marLeft w:val="0"/>
          <w:marRight w:val="0"/>
          <w:marTop w:val="0"/>
          <w:marBottom w:val="0"/>
          <w:divBdr>
            <w:top w:val="none" w:sz="0" w:space="0" w:color="auto"/>
            <w:left w:val="none" w:sz="0" w:space="0" w:color="auto"/>
            <w:bottom w:val="none" w:sz="0" w:space="0" w:color="auto"/>
            <w:right w:val="none" w:sz="0" w:space="0" w:color="auto"/>
          </w:divBdr>
        </w:div>
        <w:div w:id="1103961191">
          <w:marLeft w:val="0"/>
          <w:marRight w:val="0"/>
          <w:marTop w:val="0"/>
          <w:marBottom w:val="0"/>
          <w:divBdr>
            <w:top w:val="none" w:sz="0" w:space="0" w:color="auto"/>
            <w:left w:val="none" w:sz="0" w:space="0" w:color="auto"/>
            <w:bottom w:val="none" w:sz="0" w:space="0" w:color="auto"/>
            <w:right w:val="none" w:sz="0" w:space="0" w:color="auto"/>
          </w:divBdr>
        </w:div>
        <w:div w:id="1108161427">
          <w:marLeft w:val="0"/>
          <w:marRight w:val="0"/>
          <w:marTop w:val="0"/>
          <w:marBottom w:val="0"/>
          <w:divBdr>
            <w:top w:val="none" w:sz="0" w:space="0" w:color="auto"/>
            <w:left w:val="none" w:sz="0" w:space="0" w:color="auto"/>
            <w:bottom w:val="none" w:sz="0" w:space="0" w:color="auto"/>
            <w:right w:val="none" w:sz="0" w:space="0" w:color="auto"/>
          </w:divBdr>
        </w:div>
        <w:div w:id="1170868270">
          <w:marLeft w:val="0"/>
          <w:marRight w:val="0"/>
          <w:marTop w:val="0"/>
          <w:marBottom w:val="0"/>
          <w:divBdr>
            <w:top w:val="none" w:sz="0" w:space="0" w:color="auto"/>
            <w:left w:val="none" w:sz="0" w:space="0" w:color="auto"/>
            <w:bottom w:val="none" w:sz="0" w:space="0" w:color="auto"/>
            <w:right w:val="none" w:sz="0" w:space="0" w:color="auto"/>
          </w:divBdr>
        </w:div>
        <w:div w:id="1181893641">
          <w:marLeft w:val="0"/>
          <w:marRight w:val="0"/>
          <w:marTop w:val="0"/>
          <w:marBottom w:val="0"/>
          <w:divBdr>
            <w:top w:val="none" w:sz="0" w:space="0" w:color="auto"/>
            <w:left w:val="none" w:sz="0" w:space="0" w:color="auto"/>
            <w:bottom w:val="none" w:sz="0" w:space="0" w:color="auto"/>
            <w:right w:val="none" w:sz="0" w:space="0" w:color="auto"/>
          </w:divBdr>
        </w:div>
        <w:div w:id="1191190090">
          <w:marLeft w:val="0"/>
          <w:marRight w:val="0"/>
          <w:marTop w:val="0"/>
          <w:marBottom w:val="0"/>
          <w:divBdr>
            <w:top w:val="none" w:sz="0" w:space="0" w:color="auto"/>
            <w:left w:val="none" w:sz="0" w:space="0" w:color="auto"/>
            <w:bottom w:val="none" w:sz="0" w:space="0" w:color="auto"/>
            <w:right w:val="none" w:sz="0" w:space="0" w:color="auto"/>
          </w:divBdr>
        </w:div>
        <w:div w:id="1229732926">
          <w:marLeft w:val="0"/>
          <w:marRight w:val="0"/>
          <w:marTop w:val="0"/>
          <w:marBottom w:val="0"/>
          <w:divBdr>
            <w:top w:val="none" w:sz="0" w:space="0" w:color="auto"/>
            <w:left w:val="none" w:sz="0" w:space="0" w:color="auto"/>
            <w:bottom w:val="none" w:sz="0" w:space="0" w:color="auto"/>
            <w:right w:val="none" w:sz="0" w:space="0" w:color="auto"/>
          </w:divBdr>
        </w:div>
        <w:div w:id="1230384726">
          <w:marLeft w:val="0"/>
          <w:marRight w:val="0"/>
          <w:marTop w:val="0"/>
          <w:marBottom w:val="0"/>
          <w:divBdr>
            <w:top w:val="none" w:sz="0" w:space="0" w:color="auto"/>
            <w:left w:val="none" w:sz="0" w:space="0" w:color="auto"/>
            <w:bottom w:val="none" w:sz="0" w:space="0" w:color="auto"/>
            <w:right w:val="none" w:sz="0" w:space="0" w:color="auto"/>
          </w:divBdr>
        </w:div>
        <w:div w:id="1240946565">
          <w:marLeft w:val="0"/>
          <w:marRight w:val="0"/>
          <w:marTop w:val="0"/>
          <w:marBottom w:val="0"/>
          <w:divBdr>
            <w:top w:val="none" w:sz="0" w:space="0" w:color="auto"/>
            <w:left w:val="none" w:sz="0" w:space="0" w:color="auto"/>
            <w:bottom w:val="none" w:sz="0" w:space="0" w:color="auto"/>
            <w:right w:val="none" w:sz="0" w:space="0" w:color="auto"/>
          </w:divBdr>
        </w:div>
        <w:div w:id="1247691182">
          <w:marLeft w:val="0"/>
          <w:marRight w:val="0"/>
          <w:marTop w:val="0"/>
          <w:marBottom w:val="0"/>
          <w:divBdr>
            <w:top w:val="none" w:sz="0" w:space="0" w:color="auto"/>
            <w:left w:val="none" w:sz="0" w:space="0" w:color="auto"/>
            <w:bottom w:val="none" w:sz="0" w:space="0" w:color="auto"/>
            <w:right w:val="none" w:sz="0" w:space="0" w:color="auto"/>
          </w:divBdr>
        </w:div>
        <w:div w:id="1263994958">
          <w:marLeft w:val="0"/>
          <w:marRight w:val="0"/>
          <w:marTop w:val="0"/>
          <w:marBottom w:val="0"/>
          <w:divBdr>
            <w:top w:val="none" w:sz="0" w:space="0" w:color="auto"/>
            <w:left w:val="none" w:sz="0" w:space="0" w:color="auto"/>
            <w:bottom w:val="none" w:sz="0" w:space="0" w:color="auto"/>
            <w:right w:val="none" w:sz="0" w:space="0" w:color="auto"/>
          </w:divBdr>
        </w:div>
        <w:div w:id="1266692110">
          <w:marLeft w:val="0"/>
          <w:marRight w:val="0"/>
          <w:marTop w:val="0"/>
          <w:marBottom w:val="0"/>
          <w:divBdr>
            <w:top w:val="none" w:sz="0" w:space="0" w:color="auto"/>
            <w:left w:val="none" w:sz="0" w:space="0" w:color="auto"/>
            <w:bottom w:val="none" w:sz="0" w:space="0" w:color="auto"/>
            <w:right w:val="none" w:sz="0" w:space="0" w:color="auto"/>
          </w:divBdr>
        </w:div>
        <w:div w:id="1284463068">
          <w:marLeft w:val="0"/>
          <w:marRight w:val="0"/>
          <w:marTop w:val="0"/>
          <w:marBottom w:val="0"/>
          <w:divBdr>
            <w:top w:val="none" w:sz="0" w:space="0" w:color="auto"/>
            <w:left w:val="none" w:sz="0" w:space="0" w:color="auto"/>
            <w:bottom w:val="none" w:sz="0" w:space="0" w:color="auto"/>
            <w:right w:val="none" w:sz="0" w:space="0" w:color="auto"/>
          </w:divBdr>
        </w:div>
        <w:div w:id="1294604993">
          <w:marLeft w:val="0"/>
          <w:marRight w:val="0"/>
          <w:marTop w:val="0"/>
          <w:marBottom w:val="0"/>
          <w:divBdr>
            <w:top w:val="none" w:sz="0" w:space="0" w:color="auto"/>
            <w:left w:val="none" w:sz="0" w:space="0" w:color="auto"/>
            <w:bottom w:val="none" w:sz="0" w:space="0" w:color="auto"/>
            <w:right w:val="none" w:sz="0" w:space="0" w:color="auto"/>
          </w:divBdr>
        </w:div>
        <w:div w:id="1347632512">
          <w:marLeft w:val="0"/>
          <w:marRight w:val="0"/>
          <w:marTop w:val="0"/>
          <w:marBottom w:val="0"/>
          <w:divBdr>
            <w:top w:val="none" w:sz="0" w:space="0" w:color="auto"/>
            <w:left w:val="none" w:sz="0" w:space="0" w:color="auto"/>
            <w:bottom w:val="none" w:sz="0" w:space="0" w:color="auto"/>
            <w:right w:val="none" w:sz="0" w:space="0" w:color="auto"/>
          </w:divBdr>
        </w:div>
        <w:div w:id="1351491847">
          <w:marLeft w:val="0"/>
          <w:marRight w:val="0"/>
          <w:marTop w:val="0"/>
          <w:marBottom w:val="0"/>
          <w:divBdr>
            <w:top w:val="none" w:sz="0" w:space="0" w:color="auto"/>
            <w:left w:val="none" w:sz="0" w:space="0" w:color="auto"/>
            <w:bottom w:val="none" w:sz="0" w:space="0" w:color="auto"/>
            <w:right w:val="none" w:sz="0" w:space="0" w:color="auto"/>
          </w:divBdr>
        </w:div>
        <w:div w:id="1366058549">
          <w:marLeft w:val="0"/>
          <w:marRight w:val="0"/>
          <w:marTop w:val="0"/>
          <w:marBottom w:val="0"/>
          <w:divBdr>
            <w:top w:val="none" w:sz="0" w:space="0" w:color="auto"/>
            <w:left w:val="none" w:sz="0" w:space="0" w:color="auto"/>
            <w:bottom w:val="none" w:sz="0" w:space="0" w:color="auto"/>
            <w:right w:val="none" w:sz="0" w:space="0" w:color="auto"/>
          </w:divBdr>
        </w:div>
        <w:div w:id="1386830753">
          <w:marLeft w:val="0"/>
          <w:marRight w:val="0"/>
          <w:marTop w:val="0"/>
          <w:marBottom w:val="0"/>
          <w:divBdr>
            <w:top w:val="none" w:sz="0" w:space="0" w:color="auto"/>
            <w:left w:val="none" w:sz="0" w:space="0" w:color="auto"/>
            <w:bottom w:val="none" w:sz="0" w:space="0" w:color="auto"/>
            <w:right w:val="none" w:sz="0" w:space="0" w:color="auto"/>
          </w:divBdr>
        </w:div>
        <w:div w:id="1406994415">
          <w:marLeft w:val="0"/>
          <w:marRight w:val="0"/>
          <w:marTop w:val="0"/>
          <w:marBottom w:val="0"/>
          <w:divBdr>
            <w:top w:val="none" w:sz="0" w:space="0" w:color="auto"/>
            <w:left w:val="none" w:sz="0" w:space="0" w:color="auto"/>
            <w:bottom w:val="none" w:sz="0" w:space="0" w:color="auto"/>
            <w:right w:val="none" w:sz="0" w:space="0" w:color="auto"/>
          </w:divBdr>
        </w:div>
        <w:div w:id="1408649752">
          <w:marLeft w:val="0"/>
          <w:marRight w:val="0"/>
          <w:marTop w:val="0"/>
          <w:marBottom w:val="0"/>
          <w:divBdr>
            <w:top w:val="none" w:sz="0" w:space="0" w:color="auto"/>
            <w:left w:val="none" w:sz="0" w:space="0" w:color="auto"/>
            <w:bottom w:val="none" w:sz="0" w:space="0" w:color="auto"/>
            <w:right w:val="none" w:sz="0" w:space="0" w:color="auto"/>
          </w:divBdr>
        </w:div>
        <w:div w:id="1413770025">
          <w:marLeft w:val="0"/>
          <w:marRight w:val="0"/>
          <w:marTop w:val="0"/>
          <w:marBottom w:val="0"/>
          <w:divBdr>
            <w:top w:val="none" w:sz="0" w:space="0" w:color="auto"/>
            <w:left w:val="none" w:sz="0" w:space="0" w:color="auto"/>
            <w:bottom w:val="none" w:sz="0" w:space="0" w:color="auto"/>
            <w:right w:val="none" w:sz="0" w:space="0" w:color="auto"/>
          </w:divBdr>
        </w:div>
        <w:div w:id="1422098235">
          <w:marLeft w:val="0"/>
          <w:marRight w:val="0"/>
          <w:marTop w:val="0"/>
          <w:marBottom w:val="0"/>
          <w:divBdr>
            <w:top w:val="none" w:sz="0" w:space="0" w:color="auto"/>
            <w:left w:val="none" w:sz="0" w:space="0" w:color="auto"/>
            <w:bottom w:val="none" w:sz="0" w:space="0" w:color="auto"/>
            <w:right w:val="none" w:sz="0" w:space="0" w:color="auto"/>
          </w:divBdr>
        </w:div>
        <w:div w:id="1423335415">
          <w:marLeft w:val="0"/>
          <w:marRight w:val="0"/>
          <w:marTop w:val="0"/>
          <w:marBottom w:val="0"/>
          <w:divBdr>
            <w:top w:val="none" w:sz="0" w:space="0" w:color="auto"/>
            <w:left w:val="none" w:sz="0" w:space="0" w:color="auto"/>
            <w:bottom w:val="none" w:sz="0" w:space="0" w:color="auto"/>
            <w:right w:val="none" w:sz="0" w:space="0" w:color="auto"/>
          </w:divBdr>
        </w:div>
        <w:div w:id="1448963152">
          <w:marLeft w:val="0"/>
          <w:marRight w:val="0"/>
          <w:marTop w:val="0"/>
          <w:marBottom w:val="0"/>
          <w:divBdr>
            <w:top w:val="none" w:sz="0" w:space="0" w:color="auto"/>
            <w:left w:val="none" w:sz="0" w:space="0" w:color="auto"/>
            <w:bottom w:val="none" w:sz="0" w:space="0" w:color="auto"/>
            <w:right w:val="none" w:sz="0" w:space="0" w:color="auto"/>
          </w:divBdr>
        </w:div>
        <w:div w:id="1498417485">
          <w:marLeft w:val="0"/>
          <w:marRight w:val="0"/>
          <w:marTop w:val="0"/>
          <w:marBottom w:val="0"/>
          <w:divBdr>
            <w:top w:val="none" w:sz="0" w:space="0" w:color="auto"/>
            <w:left w:val="none" w:sz="0" w:space="0" w:color="auto"/>
            <w:bottom w:val="none" w:sz="0" w:space="0" w:color="auto"/>
            <w:right w:val="none" w:sz="0" w:space="0" w:color="auto"/>
          </w:divBdr>
        </w:div>
        <w:div w:id="1516000809">
          <w:marLeft w:val="0"/>
          <w:marRight w:val="0"/>
          <w:marTop w:val="0"/>
          <w:marBottom w:val="0"/>
          <w:divBdr>
            <w:top w:val="none" w:sz="0" w:space="0" w:color="auto"/>
            <w:left w:val="none" w:sz="0" w:space="0" w:color="auto"/>
            <w:bottom w:val="none" w:sz="0" w:space="0" w:color="auto"/>
            <w:right w:val="none" w:sz="0" w:space="0" w:color="auto"/>
          </w:divBdr>
        </w:div>
        <w:div w:id="1517813979">
          <w:marLeft w:val="0"/>
          <w:marRight w:val="0"/>
          <w:marTop w:val="0"/>
          <w:marBottom w:val="0"/>
          <w:divBdr>
            <w:top w:val="none" w:sz="0" w:space="0" w:color="auto"/>
            <w:left w:val="none" w:sz="0" w:space="0" w:color="auto"/>
            <w:bottom w:val="none" w:sz="0" w:space="0" w:color="auto"/>
            <w:right w:val="none" w:sz="0" w:space="0" w:color="auto"/>
          </w:divBdr>
        </w:div>
        <w:div w:id="1519201398">
          <w:marLeft w:val="0"/>
          <w:marRight w:val="0"/>
          <w:marTop w:val="0"/>
          <w:marBottom w:val="0"/>
          <w:divBdr>
            <w:top w:val="none" w:sz="0" w:space="0" w:color="auto"/>
            <w:left w:val="none" w:sz="0" w:space="0" w:color="auto"/>
            <w:bottom w:val="none" w:sz="0" w:space="0" w:color="auto"/>
            <w:right w:val="none" w:sz="0" w:space="0" w:color="auto"/>
          </w:divBdr>
        </w:div>
        <w:div w:id="1550341510">
          <w:marLeft w:val="0"/>
          <w:marRight w:val="0"/>
          <w:marTop w:val="0"/>
          <w:marBottom w:val="0"/>
          <w:divBdr>
            <w:top w:val="none" w:sz="0" w:space="0" w:color="auto"/>
            <w:left w:val="none" w:sz="0" w:space="0" w:color="auto"/>
            <w:bottom w:val="none" w:sz="0" w:space="0" w:color="auto"/>
            <w:right w:val="none" w:sz="0" w:space="0" w:color="auto"/>
          </w:divBdr>
        </w:div>
        <w:div w:id="1551918509">
          <w:marLeft w:val="0"/>
          <w:marRight w:val="0"/>
          <w:marTop w:val="0"/>
          <w:marBottom w:val="0"/>
          <w:divBdr>
            <w:top w:val="none" w:sz="0" w:space="0" w:color="auto"/>
            <w:left w:val="none" w:sz="0" w:space="0" w:color="auto"/>
            <w:bottom w:val="none" w:sz="0" w:space="0" w:color="auto"/>
            <w:right w:val="none" w:sz="0" w:space="0" w:color="auto"/>
          </w:divBdr>
        </w:div>
        <w:div w:id="1552577424">
          <w:marLeft w:val="0"/>
          <w:marRight w:val="0"/>
          <w:marTop w:val="0"/>
          <w:marBottom w:val="0"/>
          <w:divBdr>
            <w:top w:val="none" w:sz="0" w:space="0" w:color="auto"/>
            <w:left w:val="none" w:sz="0" w:space="0" w:color="auto"/>
            <w:bottom w:val="none" w:sz="0" w:space="0" w:color="auto"/>
            <w:right w:val="none" w:sz="0" w:space="0" w:color="auto"/>
          </w:divBdr>
        </w:div>
        <w:div w:id="1555852372">
          <w:marLeft w:val="0"/>
          <w:marRight w:val="0"/>
          <w:marTop w:val="0"/>
          <w:marBottom w:val="0"/>
          <w:divBdr>
            <w:top w:val="none" w:sz="0" w:space="0" w:color="auto"/>
            <w:left w:val="none" w:sz="0" w:space="0" w:color="auto"/>
            <w:bottom w:val="none" w:sz="0" w:space="0" w:color="auto"/>
            <w:right w:val="none" w:sz="0" w:space="0" w:color="auto"/>
          </w:divBdr>
        </w:div>
        <w:div w:id="1564756740">
          <w:marLeft w:val="0"/>
          <w:marRight w:val="0"/>
          <w:marTop w:val="0"/>
          <w:marBottom w:val="0"/>
          <w:divBdr>
            <w:top w:val="none" w:sz="0" w:space="0" w:color="auto"/>
            <w:left w:val="none" w:sz="0" w:space="0" w:color="auto"/>
            <w:bottom w:val="none" w:sz="0" w:space="0" w:color="auto"/>
            <w:right w:val="none" w:sz="0" w:space="0" w:color="auto"/>
          </w:divBdr>
        </w:div>
        <w:div w:id="1573352146">
          <w:marLeft w:val="0"/>
          <w:marRight w:val="0"/>
          <w:marTop w:val="0"/>
          <w:marBottom w:val="0"/>
          <w:divBdr>
            <w:top w:val="none" w:sz="0" w:space="0" w:color="auto"/>
            <w:left w:val="none" w:sz="0" w:space="0" w:color="auto"/>
            <w:bottom w:val="none" w:sz="0" w:space="0" w:color="auto"/>
            <w:right w:val="none" w:sz="0" w:space="0" w:color="auto"/>
          </w:divBdr>
        </w:div>
        <w:div w:id="1582642720">
          <w:marLeft w:val="0"/>
          <w:marRight w:val="0"/>
          <w:marTop w:val="0"/>
          <w:marBottom w:val="0"/>
          <w:divBdr>
            <w:top w:val="none" w:sz="0" w:space="0" w:color="auto"/>
            <w:left w:val="none" w:sz="0" w:space="0" w:color="auto"/>
            <w:bottom w:val="none" w:sz="0" w:space="0" w:color="auto"/>
            <w:right w:val="none" w:sz="0" w:space="0" w:color="auto"/>
          </w:divBdr>
        </w:div>
        <w:div w:id="1617718049">
          <w:marLeft w:val="0"/>
          <w:marRight w:val="0"/>
          <w:marTop w:val="0"/>
          <w:marBottom w:val="0"/>
          <w:divBdr>
            <w:top w:val="none" w:sz="0" w:space="0" w:color="auto"/>
            <w:left w:val="none" w:sz="0" w:space="0" w:color="auto"/>
            <w:bottom w:val="none" w:sz="0" w:space="0" w:color="auto"/>
            <w:right w:val="none" w:sz="0" w:space="0" w:color="auto"/>
          </w:divBdr>
        </w:div>
        <w:div w:id="1625036507">
          <w:marLeft w:val="0"/>
          <w:marRight w:val="0"/>
          <w:marTop w:val="0"/>
          <w:marBottom w:val="0"/>
          <w:divBdr>
            <w:top w:val="none" w:sz="0" w:space="0" w:color="auto"/>
            <w:left w:val="none" w:sz="0" w:space="0" w:color="auto"/>
            <w:bottom w:val="none" w:sz="0" w:space="0" w:color="auto"/>
            <w:right w:val="none" w:sz="0" w:space="0" w:color="auto"/>
          </w:divBdr>
        </w:div>
        <w:div w:id="1629554025">
          <w:marLeft w:val="0"/>
          <w:marRight w:val="0"/>
          <w:marTop w:val="0"/>
          <w:marBottom w:val="0"/>
          <w:divBdr>
            <w:top w:val="none" w:sz="0" w:space="0" w:color="auto"/>
            <w:left w:val="none" w:sz="0" w:space="0" w:color="auto"/>
            <w:bottom w:val="none" w:sz="0" w:space="0" w:color="auto"/>
            <w:right w:val="none" w:sz="0" w:space="0" w:color="auto"/>
          </w:divBdr>
        </w:div>
        <w:div w:id="1635407660">
          <w:marLeft w:val="0"/>
          <w:marRight w:val="0"/>
          <w:marTop w:val="0"/>
          <w:marBottom w:val="0"/>
          <w:divBdr>
            <w:top w:val="none" w:sz="0" w:space="0" w:color="auto"/>
            <w:left w:val="none" w:sz="0" w:space="0" w:color="auto"/>
            <w:bottom w:val="none" w:sz="0" w:space="0" w:color="auto"/>
            <w:right w:val="none" w:sz="0" w:space="0" w:color="auto"/>
          </w:divBdr>
        </w:div>
        <w:div w:id="1644457630">
          <w:marLeft w:val="0"/>
          <w:marRight w:val="0"/>
          <w:marTop w:val="0"/>
          <w:marBottom w:val="0"/>
          <w:divBdr>
            <w:top w:val="none" w:sz="0" w:space="0" w:color="auto"/>
            <w:left w:val="none" w:sz="0" w:space="0" w:color="auto"/>
            <w:bottom w:val="none" w:sz="0" w:space="0" w:color="auto"/>
            <w:right w:val="none" w:sz="0" w:space="0" w:color="auto"/>
          </w:divBdr>
        </w:div>
        <w:div w:id="1665084371">
          <w:marLeft w:val="0"/>
          <w:marRight w:val="0"/>
          <w:marTop w:val="0"/>
          <w:marBottom w:val="0"/>
          <w:divBdr>
            <w:top w:val="none" w:sz="0" w:space="0" w:color="auto"/>
            <w:left w:val="none" w:sz="0" w:space="0" w:color="auto"/>
            <w:bottom w:val="none" w:sz="0" w:space="0" w:color="auto"/>
            <w:right w:val="none" w:sz="0" w:space="0" w:color="auto"/>
          </w:divBdr>
        </w:div>
        <w:div w:id="1678195662">
          <w:marLeft w:val="0"/>
          <w:marRight w:val="0"/>
          <w:marTop w:val="0"/>
          <w:marBottom w:val="0"/>
          <w:divBdr>
            <w:top w:val="none" w:sz="0" w:space="0" w:color="auto"/>
            <w:left w:val="none" w:sz="0" w:space="0" w:color="auto"/>
            <w:bottom w:val="none" w:sz="0" w:space="0" w:color="auto"/>
            <w:right w:val="none" w:sz="0" w:space="0" w:color="auto"/>
          </w:divBdr>
        </w:div>
        <w:div w:id="1707826544">
          <w:marLeft w:val="0"/>
          <w:marRight w:val="0"/>
          <w:marTop w:val="0"/>
          <w:marBottom w:val="0"/>
          <w:divBdr>
            <w:top w:val="none" w:sz="0" w:space="0" w:color="auto"/>
            <w:left w:val="none" w:sz="0" w:space="0" w:color="auto"/>
            <w:bottom w:val="none" w:sz="0" w:space="0" w:color="auto"/>
            <w:right w:val="none" w:sz="0" w:space="0" w:color="auto"/>
          </w:divBdr>
        </w:div>
        <w:div w:id="1762868242">
          <w:marLeft w:val="0"/>
          <w:marRight w:val="0"/>
          <w:marTop w:val="0"/>
          <w:marBottom w:val="0"/>
          <w:divBdr>
            <w:top w:val="none" w:sz="0" w:space="0" w:color="auto"/>
            <w:left w:val="none" w:sz="0" w:space="0" w:color="auto"/>
            <w:bottom w:val="none" w:sz="0" w:space="0" w:color="auto"/>
            <w:right w:val="none" w:sz="0" w:space="0" w:color="auto"/>
          </w:divBdr>
        </w:div>
        <w:div w:id="1765955899">
          <w:marLeft w:val="0"/>
          <w:marRight w:val="0"/>
          <w:marTop w:val="0"/>
          <w:marBottom w:val="0"/>
          <w:divBdr>
            <w:top w:val="none" w:sz="0" w:space="0" w:color="auto"/>
            <w:left w:val="none" w:sz="0" w:space="0" w:color="auto"/>
            <w:bottom w:val="none" w:sz="0" w:space="0" w:color="auto"/>
            <w:right w:val="none" w:sz="0" w:space="0" w:color="auto"/>
          </w:divBdr>
        </w:div>
        <w:div w:id="1783111033">
          <w:marLeft w:val="0"/>
          <w:marRight w:val="0"/>
          <w:marTop w:val="0"/>
          <w:marBottom w:val="0"/>
          <w:divBdr>
            <w:top w:val="none" w:sz="0" w:space="0" w:color="auto"/>
            <w:left w:val="none" w:sz="0" w:space="0" w:color="auto"/>
            <w:bottom w:val="none" w:sz="0" w:space="0" w:color="auto"/>
            <w:right w:val="none" w:sz="0" w:space="0" w:color="auto"/>
          </w:divBdr>
        </w:div>
        <w:div w:id="1808812371">
          <w:marLeft w:val="0"/>
          <w:marRight w:val="0"/>
          <w:marTop w:val="0"/>
          <w:marBottom w:val="0"/>
          <w:divBdr>
            <w:top w:val="none" w:sz="0" w:space="0" w:color="auto"/>
            <w:left w:val="none" w:sz="0" w:space="0" w:color="auto"/>
            <w:bottom w:val="none" w:sz="0" w:space="0" w:color="auto"/>
            <w:right w:val="none" w:sz="0" w:space="0" w:color="auto"/>
          </w:divBdr>
        </w:div>
        <w:div w:id="1830949711">
          <w:marLeft w:val="0"/>
          <w:marRight w:val="0"/>
          <w:marTop w:val="0"/>
          <w:marBottom w:val="0"/>
          <w:divBdr>
            <w:top w:val="none" w:sz="0" w:space="0" w:color="auto"/>
            <w:left w:val="none" w:sz="0" w:space="0" w:color="auto"/>
            <w:bottom w:val="none" w:sz="0" w:space="0" w:color="auto"/>
            <w:right w:val="none" w:sz="0" w:space="0" w:color="auto"/>
          </w:divBdr>
        </w:div>
        <w:div w:id="1838300405">
          <w:marLeft w:val="0"/>
          <w:marRight w:val="0"/>
          <w:marTop w:val="0"/>
          <w:marBottom w:val="0"/>
          <w:divBdr>
            <w:top w:val="none" w:sz="0" w:space="0" w:color="auto"/>
            <w:left w:val="none" w:sz="0" w:space="0" w:color="auto"/>
            <w:bottom w:val="none" w:sz="0" w:space="0" w:color="auto"/>
            <w:right w:val="none" w:sz="0" w:space="0" w:color="auto"/>
          </w:divBdr>
        </w:div>
        <w:div w:id="1855076360">
          <w:marLeft w:val="0"/>
          <w:marRight w:val="0"/>
          <w:marTop w:val="0"/>
          <w:marBottom w:val="0"/>
          <w:divBdr>
            <w:top w:val="none" w:sz="0" w:space="0" w:color="auto"/>
            <w:left w:val="none" w:sz="0" w:space="0" w:color="auto"/>
            <w:bottom w:val="none" w:sz="0" w:space="0" w:color="auto"/>
            <w:right w:val="none" w:sz="0" w:space="0" w:color="auto"/>
          </w:divBdr>
        </w:div>
        <w:div w:id="1868062443">
          <w:marLeft w:val="0"/>
          <w:marRight w:val="0"/>
          <w:marTop w:val="0"/>
          <w:marBottom w:val="0"/>
          <w:divBdr>
            <w:top w:val="none" w:sz="0" w:space="0" w:color="auto"/>
            <w:left w:val="none" w:sz="0" w:space="0" w:color="auto"/>
            <w:bottom w:val="none" w:sz="0" w:space="0" w:color="auto"/>
            <w:right w:val="none" w:sz="0" w:space="0" w:color="auto"/>
          </w:divBdr>
        </w:div>
        <w:div w:id="1925336101">
          <w:marLeft w:val="0"/>
          <w:marRight w:val="0"/>
          <w:marTop w:val="0"/>
          <w:marBottom w:val="0"/>
          <w:divBdr>
            <w:top w:val="none" w:sz="0" w:space="0" w:color="auto"/>
            <w:left w:val="none" w:sz="0" w:space="0" w:color="auto"/>
            <w:bottom w:val="none" w:sz="0" w:space="0" w:color="auto"/>
            <w:right w:val="none" w:sz="0" w:space="0" w:color="auto"/>
          </w:divBdr>
        </w:div>
        <w:div w:id="1936328683">
          <w:marLeft w:val="0"/>
          <w:marRight w:val="0"/>
          <w:marTop w:val="0"/>
          <w:marBottom w:val="0"/>
          <w:divBdr>
            <w:top w:val="none" w:sz="0" w:space="0" w:color="auto"/>
            <w:left w:val="none" w:sz="0" w:space="0" w:color="auto"/>
            <w:bottom w:val="none" w:sz="0" w:space="0" w:color="auto"/>
            <w:right w:val="none" w:sz="0" w:space="0" w:color="auto"/>
          </w:divBdr>
        </w:div>
        <w:div w:id="1940485221">
          <w:marLeft w:val="0"/>
          <w:marRight w:val="0"/>
          <w:marTop w:val="0"/>
          <w:marBottom w:val="0"/>
          <w:divBdr>
            <w:top w:val="none" w:sz="0" w:space="0" w:color="auto"/>
            <w:left w:val="none" w:sz="0" w:space="0" w:color="auto"/>
            <w:bottom w:val="none" w:sz="0" w:space="0" w:color="auto"/>
            <w:right w:val="none" w:sz="0" w:space="0" w:color="auto"/>
          </w:divBdr>
        </w:div>
        <w:div w:id="1964338258">
          <w:marLeft w:val="0"/>
          <w:marRight w:val="0"/>
          <w:marTop w:val="0"/>
          <w:marBottom w:val="0"/>
          <w:divBdr>
            <w:top w:val="none" w:sz="0" w:space="0" w:color="auto"/>
            <w:left w:val="none" w:sz="0" w:space="0" w:color="auto"/>
            <w:bottom w:val="none" w:sz="0" w:space="0" w:color="auto"/>
            <w:right w:val="none" w:sz="0" w:space="0" w:color="auto"/>
          </w:divBdr>
        </w:div>
        <w:div w:id="2006855529">
          <w:marLeft w:val="0"/>
          <w:marRight w:val="0"/>
          <w:marTop w:val="0"/>
          <w:marBottom w:val="0"/>
          <w:divBdr>
            <w:top w:val="none" w:sz="0" w:space="0" w:color="auto"/>
            <w:left w:val="none" w:sz="0" w:space="0" w:color="auto"/>
            <w:bottom w:val="none" w:sz="0" w:space="0" w:color="auto"/>
            <w:right w:val="none" w:sz="0" w:space="0" w:color="auto"/>
          </w:divBdr>
        </w:div>
        <w:div w:id="2006938235">
          <w:marLeft w:val="0"/>
          <w:marRight w:val="0"/>
          <w:marTop w:val="0"/>
          <w:marBottom w:val="0"/>
          <w:divBdr>
            <w:top w:val="none" w:sz="0" w:space="0" w:color="auto"/>
            <w:left w:val="none" w:sz="0" w:space="0" w:color="auto"/>
            <w:bottom w:val="none" w:sz="0" w:space="0" w:color="auto"/>
            <w:right w:val="none" w:sz="0" w:space="0" w:color="auto"/>
          </w:divBdr>
        </w:div>
        <w:div w:id="2038264861">
          <w:marLeft w:val="0"/>
          <w:marRight w:val="0"/>
          <w:marTop w:val="0"/>
          <w:marBottom w:val="0"/>
          <w:divBdr>
            <w:top w:val="none" w:sz="0" w:space="0" w:color="auto"/>
            <w:left w:val="none" w:sz="0" w:space="0" w:color="auto"/>
            <w:bottom w:val="none" w:sz="0" w:space="0" w:color="auto"/>
            <w:right w:val="none" w:sz="0" w:space="0" w:color="auto"/>
          </w:divBdr>
        </w:div>
        <w:div w:id="2043044677">
          <w:marLeft w:val="0"/>
          <w:marRight w:val="0"/>
          <w:marTop w:val="0"/>
          <w:marBottom w:val="0"/>
          <w:divBdr>
            <w:top w:val="none" w:sz="0" w:space="0" w:color="auto"/>
            <w:left w:val="none" w:sz="0" w:space="0" w:color="auto"/>
            <w:bottom w:val="none" w:sz="0" w:space="0" w:color="auto"/>
            <w:right w:val="none" w:sz="0" w:space="0" w:color="auto"/>
          </w:divBdr>
        </w:div>
        <w:div w:id="2048482455">
          <w:marLeft w:val="0"/>
          <w:marRight w:val="0"/>
          <w:marTop w:val="0"/>
          <w:marBottom w:val="0"/>
          <w:divBdr>
            <w:top w:val="none" w:sz="0" w:space="0" w:color="auto"/>
            <w:left w:val="none" w:sz="0" w:space="0" w:color="auto"/>
            <w:bottom w:val="none" w:sz="0" w:space="0" w:color="auto"/>
            <w:right w:val="none" w:sz="0" w:space="0" w:color="auto"/>
          </w:divBdr>
        </w:div>
        <w:div w:id="2068992007">
          <w:marLeft w:val="0"/>
          <w:marRight w:val="0"/>
          <w:marTop w:val="0"/>
          <w:marBottom w:val="0"/>
          <w:divBdr>
            <w:top w:val="none" w:sz="0" w:space="0" w:color="auto"/>
            <w:left w:val="none" w:sz="0" w:space="0" w:color="auto"/>
            <w:bottom w:val="none" w:sz="0" w:space="0" w:color="auto"/>
            <w:right w:val="none" w:sz="0" w:space="0" w:color="auto"/>
          </w:divBdr>
        </w:div>
        <w:div w:id="2073237455">
          <w:marLeft w:val="0"/>
          <w:marRight w:val="0"/>
          <w:marTop w:val="0"/>
          <w:marBottom w:val="0"/>
          <w:divBdr>
            <w:top w:val="none" w:sz="0" w:space="0" w:color="auto"/>
            <w:left w:val="none" w:sz="0" w:space="0" w:color="auto"/>
            <w:bottom w:val="none" w:sz="0" w:space="0" w:color="auto"/>
            <w:right w:val="none" w:sz="0" w:space="0" w:color="auto"/>
          </w:divBdr>
        </w:div>
        <w:div w:id="2074622897">
          <w:marLeft w:val="0"/>
          <w:marRight w:val="0"/>
          <w:marTop w:val="0"/>
          <w:marBottom w:val="0"/>
          <w:divBdr>
            <w:top w:val="none" w:sz="0" w:space="0" w:color="auto"/>
            <w:left w:val="none" w:sz="0" w:space="0" w:color="auto"/>
            <w:bottom w:val="none" w:sz="0" w:space="0" w:color="auto"/>
            <w:right w:val="none" w:sz="0" w:space="0" w:color="auto"/>
          </w:divBdr>
        </w:div>
        <w:div w:id="2091348726">
          <w:marLeft w:val="0"/>
          <w:marRight w:val="0"/>
          <w:marTop w:val="0"/>
          <w:marBottom w:val="0"/>
          <w:divBdr>
            <w:top w:val="none" w:sz="0" w:space="0" w:color="auto"/>
            <w:left w:val="none" w:sz="0" w:space="0" w:color="auto"/>
            <w:bottom w:val="none" w:sz="0" w:space="0" w:color="auto"/>
            <w:right w:val="none" w:sz="0" w:space="0" w:color="auto"/>
          </w:divBdr>
        </w:div>
        <w:div w:id="2101900675">
          <w:marLeft w:val="0"/>
          <w:marRight w:val="0"/>
          <w:marTop w:val="0"/>
          <w:marBottom w:val="0"/>
          <w:divBdr>
            <w:top w:val="none" w:sz="0" w:space="0" w:color="auto"/>
            <w:left w:val="none" w:sz="0" w:space="0" w:color="auto"/>
            <w:bottom w:val="none" w:sz="0" w:space="0" w:color="auto"/>
            <w:right w:val="none" w:sz="0" w:space="0" w:color="auto"/>
          </w:divBdr>
        </w:div>
        <w:div w:id="2134668613">
          <w:marLeft w:val="0"/>
          <w:marRight w:val="0"/>
          <w:marTop w:val="0"/>
          <w:marBottom w:val="0"/>
          <w:divBdr>
            <w:top w:val="none" w:sz="0" w:space="0" w:color="auto"/>
            <w:left w:val="none" w:sz="0" w:space="0" w:color="auto"/>
            <w:bottom w:val="none" w:sz="0" w:space="0" w:color="auto"/>
            <w:right w:val="none" w:sz="0" w:space="0" w:color="auto"/>
          </w:divBdr>
        </w:div>
      </w:divsChild>
    </w:div>
    <w:div w:id="1645086495">
      <w:bodyDiv w:val="1"/>
      <w:marLeft w:val="0"/>
      <w:marRight w:val="0"/>
      <w:marTop w:val="0"/>
      <w:marBottom w:val="0"/>
      <w:divBdr>
        <w:top w:val="none" w:sz="0" w:space="0" w:color="auto"/>
        <w:left w:val="none" w:sz="0" w:space="0" w:color="auto"/>
        <w:bottom w:val="none" w:sz="0" w:space="0" w:color="auto"/>
        <w:right w:val="none" w:sz="0" w:space="0" w:color="auto"/>
      </w:divBdr>
      <w:divsChild>
        <w:div w:id="14573586">
          <w:marLeft w:val="0"/>
          <w:marRight w:val="0"/>
          <w:marTop w:val="0"/>
          <w:marBottom w:val="0"/>
          <w:divBdr>
            <w:top w:val="none" w:sz="0" w:space="0" w:color="auto"/>
            <w:left w:val="none" w:sz="0" w:space="0" w:color="auto"/>
            <w:bottom w:val="none" w:sz="0" w:space="0" w:color="auto"/>
            <w:right w:val="none" w:sz="0" w:space="0" w:color="auto"/>
          </w:divBdr>
        </w:div>
        <w:div w:id="26873629">
          <w:marLeft w:val="0"/>
          <w:marRight w:val="0"/>
          <w:marTop w:val="0"/>
          <w:marBottom w:val="0"/>
          <w:divBdr>
            <w:top w:val="none" w:sz="0" w:space="0" w:color="auto"/>
            <w:left w:val="none" w:sz="0" w:space="0" w:color="auto"/>
            <w:bottom w:val="none" w:sz="0" w:space="0" w:color="auto"/>
            <w:right w:val="none" w:sz="0" w:space="0" w:color="auto"/>
          </w:divBdr>
        </w:div>
        <w:div w:id="217014218">
          <w:marLeft w:val="0"/>
          <w:marRight w:val="0"/>
          <w:marTop w:val="0"/>
          <w:marBottom w:val="0"/>
          <w:divBdr>
            <w:top w:val="none" w:sz="0" w:space="0" w:color="auto"/>
            <w:left w:val="none" w:sz="0" w:space="0" w:color="auto"/>
            <w:bottom w:val="none" w:sz="0" w:space="0" w:color="auto"/>
            <w:right w:val="none" w:sz="0" w:space="0" w:color="auto"/>
          </w:divBdr>
        </w:div>
        <w:div w:id="255604366">
          <w:marLeft w:val="0"/>
          <w:marRight w:val="0"/>
          <w:marTop w:val="0"/>
          <w:marBottom w:val="0"/>
          <w:divBdr>
            <w:top w:val="none" w:sz="0" w:space="0" w:color="auto"/>
            <w:left w:val="none" w:sz="0" w:space="0" w:color="auto"/>
            <w:bottom w:val="none" w:sz="0" w:space="0" w:color="auto"/>
            <w:right w:val="none" w:sz="0" w:space="0" w:color="auto"/>
          </w:divBdr>
        </w:div>
        <w:div w:id="266356501">
          <w:marLeft w:val="0"/>
          <w:marRight w:val="0"/>
          <w:marTop w:val="0"/>
          <w:marBottom w:val="0"/>
          <w:divBdr>
            <w:top w:val="none" w:sz="0" w:space="0" w:color="auto"/>
            <w:left w:val="none" w:sz="0" w:space="0" w:color="auto"/>
            <w:bottom w:val="none" w:sz="0" w:space="0" w:color="auto"/>
            <w:right w:val="none" w:sz="0" w:space="0" w:color="auto"/>
          </w:divBdr>
        </w:div>
        <w:div w:id="281614906">
          <w:marLeft w:val="0"/>
          <w:marRight w:val="0"/>
          <w:marTop w:val="0"/>
          <w:marBottom w:val="0"/>
          <w:divBdr>
            <w:top w:val="none" w:sz="0" w:space="0" w:color="auto"/>
            <w:left w:val="none" w:sz="0" w:space="0" w:color="auto"/>
            <w:bottom w:val="none" w:sz="0" w:space="0" w:color="auto"/>
            <w:right w:val="none" w:sz="0" w:space="0" w:color="auto"/>
          </w:divBdr>
        </w:div>
        <w:div w:id="314336780">
          <w:marLeft w:val="0"/>
          <w:marRight w:val="0"/>
          <w:marTop w:val="0"/>
          <w:marBottom w:val="0"/>
          <w:divBdr>
            <w:top w:val="none" w:sz="0" w:space="0" w:color="auto"/>
            <w:left w:val="none" w:sz="0" w:space="0" w:color="auto"/>
            <w:bottom w:val="none" w:sz="0" w:space="0" w:color="auto"/>
            <w:right w:val="none" w:sz="0" w:space="0" w:color="auto"/>
          </w:divBdr>
        </w:div>
        <w:div w:id="327367657">
          <w:marLeft w:val="0"/>
          <w:marRight w:val="0"/>
          <w:marTop w:val="0"/>
          <w:marBottom w:val="0"/>
          <w:divBdr>
            <w:top w:val="none" w:sz="0" w:space="0" w:color="auto"/>
            <w:left w:val="none" w:sz="0" w:space="0" w:color="auto"/>
            <w:bottom w:val="none" w:sz="0" w:space="0" w:color="auto"/>
            <w:right w:val="none" w:sz="0" w:space="0" w:color="auto"/>
          </w:divBdr>
        </w:div>
        <w:div w:id="351760267">
          <w:marLeft w:val="0"/>
          <w:marRight w:val="0"/>
          <w:marTop w:val="0"/>
          <w:marBottom w:val="0"/>
          <w:divBdr>
            <w:top w:val="none" w:sz="0" w:space="0" w:color="auto"/>
            <w:left w:val="none" w:sz="0" w:space="0" w:color="auto"/>
            <w:bottom w:val="none" w:sz="0" w:space="0" w:color="auto"/>
            <w:right w:val="none" w:sz="0" w:space="0" w:color="auto"/>
          </w:divBdr>
        </w:div>
        <w:div w:id="373577704">
          <w:marLeft w:val="0"/>
          <w:marRight w:val="0"/>
          <w:marTop w:val="0"/>
          <w:marBottom w:val="0"/>
          <w:divBdr>
            <w:top w:val="none" w:sz="0" w:space="0" w:color="auto"/>
            <w:left w:val="none" w:sz="0" w:space="0" w:color="auto"/>
            <w:bottom w:val="none" w:sz="0" w:space="0" w:color="auto"/>
            <w:right w:val="none" w:sz="0" w:space="0" w:color="auto"/>
          </w:divBdr>
        </w:div>
        <w:div w:id="391391189">
          <w:marLeft w:val="0"/>
          <w:marRight w:val="0"/>
          <w:marTop w:val="0"/>
          <w:marBottom w:val="0"/>
          <w:divBdr>
            <w:top w:val="none" w:sz="0" w:space="0" w:color="auto"/>
            <w:left w:val="none" w:sz="0" w:space="0" w:color="auto"/>
            <w:bottom w:val="none" w:sz="0" w:space="0" w:color="auto"/>
            <w:right w:val="none" w:sz="0" w:space="0" w:color="auto"/>
          </w:divBdr>
        </w:div>
        <w:div w:id="413750021">
          <w:marLeft w:val="0"/>
          <w:marRight w:val="0"/>
          <w:marTop w:val="0"/>
          <w:marBottom w:val="0"/>
          <w:divBdr>
            <w:top w:val="none" w:sz="0" w:space="0" w:color="auto"/>
            <w:left w:val="none" w:sz="0" w:space="0" w:color="auto"/>
            <w:bottom w:val="none" w:sz="0" w:space="0" w:color="auto"/>
            <w:right w:val="none" w:sz="0" w:space="0" w:color="auto"/>
          </w:divBdr>
        </w:div>
        <w:div w:id="427890321">
          <w:marLeft w:val="0"/>
          <w:marRight w:val="0"/>
          <w:marTop w:val="0"/>
          <w:marBottom w:val="0"/>
          <w:divBdr>
            <w:top w:val="none" w:sz="0" w:space="0" w:color="auto"/>
            <w:left w:val="none" w:sz="0" w:space="0" w:color="auto"/>
            <w:bottom w:val="none" w:sz="0" w:space="0" w:color="auto"/>
            <w:right w:val="none" w:sz="0" w:space="0" w:color="auto"/>
          </w:divBdr>
        </w:div>
        <w:div w:id="510799256">
          <w:marLeft w:val="0"/>
          <w:marRight w:val="0"/>
          <w:marTop w:val="0"/>
          <w:marBottom w:val="0"/>
          <w:divBdr>
            <w:top w:val="none" w:sz="0" w:space="0" w:color="auto"/>
            <w:left w:val="none" w:sz="0" w:space="0" w:color="auto"/>
            <w:bottom w:val="none" w:sz="0" w:space="0" w:color="auto"/>
            <w:right w:val="none" w:sz="0" w:space="0" w:color="auto"/>
          </w:divBdr>
        </w:div>
        <w:div w:id="550308672">
          <w:marLeft w:val="0"/>
          <w:marRight w:val="0"/>
          <w:marTop w:val="0"/>
          <w:marBottom w:val="0"/>
          <w:divBdr>
            <w:top w:val="none" w:sz="0" w:space="0" w:color="auto"/>
            <w:left w:val="none" w:sz="0" w:space="0" w:color="auto"/>
            <w:bottom w:val="none" w:sz="0" w:space="0" w:color="auto"/>
            <w:right w:val="none" w:sz="0" w:space="0" w:color="auto"/>
          </w:divBdr>
        </w:div>
        <w:div w:id="558327485">
          <w:marLeft w:val="0"/>
          <w:marRight w:val="0"/>
          <w:marTop w:val="0"/>
          <w:marBottom w:val="0"/>
          <w:divBdr>
            <w:top w:val="none" w:sz="0" w:space="0" w:color="auto"/>
            <w:left w:val="none" w:sz="0" w:space="0" w:color="auto"/>
            <w:bottom w:val="none" w:sz="0" w:space="0" w:color="auto"/>
            <w:right w:val="none" w:sz="0" w:space="0" w:color="auto"/>
          </w:divBdr>
        </w:div>
        <w:div w:id="598299673">
          <w:marLeft w:val="0"/>
          <w:marRight w:val="0"/>
          <w:marTop w:val="0"/>
          <w:marBottom w:val="0"/>
          <w:divBdr>
            <w:top w:val="none" w:sz="0" w:space="0" w:color="auto"/>
            <w:left w:val="none" w:sz="0" w:space="0" w:color="auto"/>
            <w:bottom w:val="none" w:sz="0" w:space="0" w:color="auto"/>
            <w:right w:val="none" w:sz="0" w:space="0" w:color="auto"/>
          </w:divBdr>
        </w:div>
        <w:div w:id="643657625">
          <w:marLeft w:val="0"/>
          <w:marRight w:val="0"/>
          <w:marTop w:val="0"/>
          <w:marBottom w:val="0"/>
          <w:divBdr>
            <w:top w:val="none" w:sz="0" w:space="0" w:color="auto"/>
            <w:left w:val="none" w:sz="0" w:space="0" w:color="auto"/>
            <w:bottom w:val="none" w:sz="0" w:space="0" w:color="auto"/>
            <w:right w:val="none" w:sz="0" w:space="0" w:color="auto"/>
          </w:divBdr>
        </w:div>
        <w:div w:id="681708378">
          <w:marLeft w:val="0"/>
          <w:marRight w:val="0"/>
          <w:marTop w:val="0"/>
          <w:marBottom w:val="0"/>
          <w:divBdr>
            <w:top w:val="none" w:sz="0" w:space="0" w:color="auto"/>
            <w:left w:val="none" w:sz="0" w:space="0" w:color="auto"/>
            <w:bottom w:val="none" w:sz="0" w:space="0" w:color="auto"/>
            <w:right w:val="none" w:sz="0" w:space="0" w:color="auto"/>
          </w:divBdr>
        </w:div>
        <w:div w:id="703360538">
          <w:marLeft w:val="0"/>
          <w:marRight w:val="0"/>
          <w:marTop w:val="0"/>
          <w:marBottom w:val="0"/>
          <w:divBdr>
            <w:top w:val="none" w:sz="0" w:space="0" w:color="auto"/>
            <w:left w:val="none" w:sz="0" w:space="0" w:color="auto"/>
            <w:bottom w:val="none" w:sz="0" w:space="0" w:color="auto"/>
            <w:right w:val="none" w:sz="0" w:space="0" w:color="auto"/>
          </w:divBdr>
        </w:div>
        <w:div w:id="720665410">
          <w:marLeft w:val="0"/>
          <w:marRight w:val="0"/>
          <w:marTop w:val="0"/>
          <w:marBottom w:val="0"/>
          <w:divBdr>
            <w:top w:val="none" w:sz="0" w:space="0" w:color="auto"/>
            <w:left w:val="none" w:sz="0" w:space="0" w:color="auto"/>
            <w:bottom w:val="none" w:sz="0" w:space="0" w:color="auto"/>
            <w:right w:val="none" w:sz="0" w:space="0" w:color="auto"/>
          </w:divBdr>
        </w:div>
        <w:div w:id="761680669">
          <w:marLeft w:val="0"/>
          <w:marRight w:val="0"/>
          <w:marTop w:val="0"/>
          <w:marBottom w:val="0"/>
          <w:divBdr>
            <w:top w:val="none" w:sz="0" w:space="0" w:color="auto"/>
            <w:left w:val="none" w:sz="0" w:space="0" w:color="auto"/>
            <w:bottom w:val="none" w:sz="0" w:space="0" w:color="auto"/>
            <w:right w:val="none" w:sz="0" w:space="0" w:color="auto"/>
          </w:divBdr>
        </w:div>
        <w:div w:id="765615290">
          <w:marLeft w:val="0"/>
          <w:marRight w:val="0"/>
          <w:marTop w:val="0"/>
          <w:marBottom w:val="0"/>
          <w:divBdr>
            <w:top w:val="none" w:sz="0" w:space="0" w:color="auto"/>
            <w:left w:val="none" w:sz="0" w:space="0" w:color="auto"/>
            <w:bottom w:val="none" w:sz="0" w:space="0" w:color="auto"/>
            <w:right w:val="none" w:sz="0" w:space="0" w:color="auto"/>
          </w:divBdr>
        </w:div>
        <w:div w:id="841089795">
          <w:marLeft w:val="0"/>
          <w:marRight w:val="0"/>
          <w:marTop w:val="0"/>
          <w:marBottom w:val="0"/>
          <w:divBdr>
            <w:top w:val="none" w:sz="0" w:space="0" w:color="auto"/>
            <w:left w:val="none" w:sz="0" w:space="0" w:color="auto"/>
            <w:bottom w:val="none" w:sz="0" w:space="0" w:color="auto"/>
            <w:right w:val="none" w:sz="0" w:space="0" w:color="auto"/>
          </w:divBdr>
        </w:div>
        <w:div w:id="908151581">
          <w:marLeft w:val="0"/>
          <w:marRight w:val="0"/>
          <w:marTop w:val="0"/>
          <w:marBottom w:val="0"/>
          <w:divBdr>
            <w:top w:val="none" w:sz="0" w:space="0" w:color="auto"/>
            <w:left w:val="none" w:sz="0" w:space="0" w:color="auto"/>
            <w:bottom w:val="none" w:sz="0" w:space="0" w:color="auto"/>
            <w:right w:val="none" w:sz="0" w:space="0" w:color="auto"/>
          </w:divBdr>
        </w:div>
        <w:div w:id="923344226">
          <w:marLeft w:val="0"/>
          <w:marRight w:val="0"/>
          <w:marTop w:val="0"/>
          <w:marBottom w:val="0"/>
          <w:divBdr>
            <w:top w:val="none" w:sz="0" w:space="0" w:color="auto"/>
            <w:left w:val="none" w:sz="0" w:space="0" w:color="auto"/>
            <w:bottom w:val="none" w:sz="0" w:space="0" w:color="auto"/>
            <w:right w:val="none" w:sz="0" w:space="0" w:color="auto"/>
          </w:divBdr>
        </w:div>
        <w:div w:id="991517932">
          <w:marLeft w:val="0"/>
          <w:marRight w:val="0"/>
          <w:marTop w:val="0"/>
          <w:marBottom w:val="0"/>
          <w:divBdr>
            <w:top w:val="none" w:sz="0" w:space="0" w:color="auto"/>
            <w:left w:val="none" w:sz="0" w:space="0" w:color="auto"/>
            <w:bottom w:val="none" w:sz="0" w:space="0" w:color="auto"/>
            <w:right w:val="none" w:sz="0" w:space="0" w:color="auto"/>
          </w:divBdr>
        </w:div>
        <w:div w:id="1008796075">
          <w:marLeft w:val="0"/>
          <w:marRight w:val="0"/>
          <w:marTop w:val="0"/>
          <w:marBottom w:val="0"/>
          <w:divBdr>
            <w:top w:val="none" w:sz="0" w:space="0" w:color="auto"/>
            <w:left w:val="none" w:sz="0" w:space="0" w:color="auto"/>
            <w:bottom w:val="none" w:sz="0" w:space="0" w:color="auto"/>
            <w:right w:val="none" w:sz="0" w:space="0" w:color="auto"/>
          </w:divBdr>
        </w:div>
        <w:div w:id="1118910934">
          <w:marLeft w:val="0"/>
          <w:marRight w:val="0"/>
          <w:marTop w:val="0"/>
          <w:marBottom w:val="0"/>
          <w:divBdr>
            <w:top w:val="none" w:sz="0" w:space="0" w:color="auto"/>
            <w:left w:val="none" w:sz="0" w:space="0" w:color="auto"/>
            <w:bottom w:val="none" w:sz="0" w:space="0" w:color="auto"/>
            <w:right w:val="none" w:sz="0" w:space="0" w:color="auto"/>
          </w:divBdr>
        </w:div>
        <w:div w:id="1134714967">
          <w:marLeft w:val="0"/>
          <w:marRight w:val="0"/>
          <w:marTop w:val="0"/>
          <w:marBottom w:val="0"/>
          <w:divBdr>
            <w:top w:val="none" w:sz="0" w:space="0" w:color="auto"/>
            <w:left w:val="none" w:sz="0" w:space="0" w:color="auto"/>
            <w:bottom w:val="none" w:sz="0" w:space="0" w:color="auto"/>
            <w:right w:val="none" w:sz="0" w:space="0" w:color="auto"/>
          </w:divBdr>
        </w:div>
        <w:div w:id="1144006344">
          <w:marLeft w:val="0"/>
          <w:marRight w:val="0"/>
          <w:marTop w:val="0"/>
          <w:marBottom w:val="0"/>
          <w:divBdr>
            <w:top w:val="none" w:sz="0" w:space="0" w:color="auto"/>
            <w:left w:val="none" w:sz="0" w:space="0" w:color="auto"/>
            <w:bottom w:val="none" w:sz="0" w:space="0" w:color="auto"/>
            <w:right w:val="none" w:sz="0" w:space="0" w:color="auto"/>
          </w:divBdr>
        </w:div>
        <w:div w:id="1168131514">
          <w:marLeft w:val="0"/>
          <w:marRight w:val="0"/>
          <w:marTop w:val="0"/>
          <w:marBottom w:val="0"/>
          <w:divBdr>
            <w:top w:val="none" w:sz="0" w:space="0" w:color="auto"/>
            <w:left w:val="none" w:sz="0" w:space="0" w:color="auto"/>
            <w:bottom w:val="none" w:sz="0" w:space="0" w:color="auto"/>
            <w:right w:val="none" w:sz="0" w:space="0" w:color="auto"/>
          </w:divBdr>
        </w:div>
        <w:div w:id="1180698486">
          <w:marLeft w:val="0"/>
          <w:marRight w:val="0"/>
          <w:marTop w:val="0"/>
          <w:marBottom w:val="0"/>
          <w:divBdr>
            <w:top w:val="none" w:sz="0" w:space="0" w:color="auto"/>
            <w:left w:val="none" w:sz="0" w:space="0" w:color="auto"/>
            <w:bottom w:val="none" w:sz="0" w:space="0" w:color="auto"/>
            <w:right w:val="none" w:sz="0" w:space="0" w:color="auto"/>
          </w:divBdr>
        </w:div>
        <w:div w:id="1193492356">
          <w:marLeft w:val="0"/>
          <w:marRight w:val="0"/>
          <w:marTop w:val="0"/>
          <w:marBottom w:val="0"/>
          <w:divBdr>
            <w:top w:val="none" w:sz="0" w:space="0" w:color="auto"/>
            <w:left w:val="none" w:sz="0" w:space="0" w:color="auto"/>
            <w:bottom w:val="none" w:sz="0" w:space="0" w:color="auto"/>
            <w:right w:val="none" w:sz="0" w:space="0" w:color="auto"/>
          </w:divBdr>
        </w:div>
        <w:div w:id="1264849463">
          <w:marLeft w:val="0"/>
          <w:marRight w:val="0"/>
          <w:marTop w:val="0"/>
          <w:marBottom w:val="0"/>
          <w:divBdr>
            <w:top w:val="none" w:sz="0" w:space="0" w:color="auto"/>
            <w:left w:val="none" w:sz="0" w:space="0" w:color="auto"/>
            <w:bottom w:val="none" w:sz="0" w:space="0" w:color="auto"/>
            <w:right w:val="none" w:sz="0" w:space="0" w:color="auto"/>
          </w:divBdr>
        </w:div>
        <w:div w:id="1265770094">
          <w:marLeft w:val="0"/>
          <w:marRight w:val="0"/>
          <w:marTop w:val="0"/>
          <w:marBottom w:val="0"/>
          <w:divBdr>
            <w:top w:val="none" w:sz="0" w:space="0" w:color="auto"/>
            <w:left w:val="none" w:sz="0" w:space="0" w:color="auto"/>
            <w:bottom w:val="none" w:sz="0" w:space="0" w:color="auto"/>
            <w:right w:val="none" w:sz="0" w:space="0" w:color="auto"/>
          </w:divBdr>
        </w:div>
        <w:div w:id="1265844130">
          <w:marLeft w:val="0"/>
          <w:marRight w:val="0"/>
          <w:marTop w:val="0"/>
          <w:marBottom w:val="0"/>
          <w:divBdr>
            <w:top w:val="none" w:sz="0" w:space="0" w:color="auto"/>
            <w:left w:val="none" w:sz="0" w:space="0" w:color="auto"/>
            <w:bottom w:val="none" w:sz="0" w:space="0" w:color="auto"/>
            <w:right w:val="none" w:sz="0" w:space="0" w:color="auto"/>
          </w:divBdr>
        </w:div>
        <w:div w:id="1336223960">
          <w:marLeft w:val="0"/>
          <w:marRight w:val="0"/>
          <w:marTop w:val="0"/>
          <w:marBottom w:val="0"/>
          <w:divBdr>
            <w:top w:val="none" w:sz="0" w:space="0" w:color="auto"/>
            <w:left w:val="none" w:sz="0" w:space="0" w:color="auto"/>
            <w:bottom w:val="none" w:sz="0" w:space="0" w:color="auto"/>
            <w:right w:val="none" w:sz="0" w:space="0" w:color="auto"/>
          </w:divBdr>
        </w:div>
        <w:div w:id="1364400199">
          <w:marLeft w:val="0"/>
          <w:marRight w:val="0"/>
          <w:marTop w:val="0"/>
          <w:marBottom w:val="0"/>
          <w:divBdr>
            <w:top w:val="none" w:sz="0" w:space="0" w:color="auto"/>
            <w:left w:val="none" w:sz="0" w:space="0" w:color="auto"/>
            <w:bottom w:val="none" w:sz="0" w:space="0" w:color="auto"/>
            <w:right w:val="none" w:sz="0" w:space="0" w:color="auto"/>
          </w:divBdr>
        </w:div>
        <w:div w:id="1386642607">
          <w:marLeft w:val="0"/>
          <w:marRight w:val="0"/>
          <w:marTop w:val="0"/>
          <w:marBottom w:val="0"/>
          <w:divBdr>
            <w:top w:val="none" w:sz="0" w:space="0" w:color="auto"/>
            <w:left w:val="none" w:sz="0" w:space="0" w:color="auto"/>
            <w:bottom w:val="none" w:sz="0" w:space="0" w:color="auto"/>
            <w:right w:val="none" w:sz="0" w:space="0" w:color="auto"/>
          </w:divBdr>
        </w:div>
        <w:div w:id="1389721341">
          <w:marLeft w:val="0"/>
          <w:marRight w:val="0"/>
          <w:marTop w:val="0"/>
          <w:marBottom w:val="0"/>
          <w:divBdr>
            <w:top w:val="none" w:sz="0" w:space="0" w:color="auto"/>
            <w:left w:val="none" w:sz="0" w:space="0" w:color="auto"/>
            <w:bottom w:val="none" w:sz="0" w:space="0" w:color="auto"/>
            <w:right w:val="none" w:sz="0" w:space="0" w:color="auto"/>
          </w:divBdr>
        </w:div>
        <w:div w:id="1431273004">
          <w:marLeft w:val="0"/>
          <w:marRight w:val="0"/>
          <w:marTop w:val="0"/>
          <w:marBottom w:val="0"/>
          <w:divBdr>
            <w:top w:val="none" w:sz="0" w:space="0" w:color="auto"/>
            <w:left w:val="none" w:sz="0" w:space="0" w:color="auto"/>
            <w:bottom w:val="none" w:sz="0" w:space="0" w:color="auto"/>
            <w:right w:val="none" w:sz="0" w:space="0" w:color="auto"/>
          </w:divBdr>
        </w:div>
        <w:div w:id="1515270382">
          <w:marLeft w:val="0"/>
          <w:marRight w:val="0"/>
          <w:marTop w:val="0"/>
          <w:marBottom w:val="0"/>
          <w:divBdr>
            <w:top w:val="none" w:sz="0" w:space="0" w:color="auto"/>
            <w:left w:val="none" w:sz="0" w:space="0" w:color="auto"/>
            <w:bottom w:val="none" w:sz="0" w:space="0" w:color="auto"/>
            <w:right w:val="none" w:sz="0" w:space="0" w:color="auto"/>
          </w:divBdr>
        </w:div>
        <w:div w:id="1587299834">
          <w:marLeft w:val="0"/>
          <w:marRight w:val="0"/>
          <w:marTop w:val="0"/>
          <w:marBottom w:val="0"/>
          <w:divBdr>
            <w:top w:val="none" w:sz="0" w:space="0" w:color="auto"/>
            <w:left w:val="none" w:sz="0" w:space="0" w:color="auto"/>
            <w:bottom w:val="none" w:sz="0" w:space="0" w:color="auto"/>
            <w:right w:val="none" w:sz="0" w:space="0" w:color="auto"/>
          </w:divBdr>
        </w:div>
        <w:div w:id="1643580966">
          <w:marLeft w:val="0"/>
          <w:marRight w:val="0"/>
          <w:marTop w:val="0"/>
          <w:marBottom w:val="0"/>
          <w:divBdr>
            <w:top w:val="none" w:sz="0" w:space="0" w:color="auto"/>
            <w:left w:val="none" w:sz="0" w:space="0" w:color="auto"/>
            <w:bottom w:val="none" w:sz="0" w:space="0" w:color="auto"/>
            <w:right w:val="none" w:sz="0" w:space="0" w:color="auto"/>
          </w:divBdr>
        </w:div>
        <w:div w:id="1653489447">
          <w:marLeft w:val="0"/>
          <w:marRight w:val="0"/>
          <w:marTop w:val="0"/>
          <w:marBottom w:val="0"/>
          <w:divBdr>
            <w:top w:val="none" w:sz="0" w:space="0" w:color="auto"/>
            <w:left w:val="none" w:sz="0" w:space="0" w:color="auto"/>
            <w:bottom w:val="none" w:sz="0" w:space="0" w:color="auto"/>
            <w:right w:val="none" w:sz="0" w:space="0" w:color="auto"/>
          </w:divBdr>
        </w:div>
        <w:div w:id="1703942120">
          <w:marLeft w:val="0"/>
          <w:marRight w:val="0"/>
          <w:marTop w:val="0"/>
          <w:marBottom w:val="0"/>
          <w:divBdr>
            <w:top w:val="none" w:sz="0" w:space="0" w:color="auto"/>
            <w:left w:val="none" w:sz="0" w:space="0" w:color="auto"/>
            <w:bottom w:val="none" w:sz="0" w:space="0" w:color="auto"/>
            <w:right w:val="none" w:sz="0" w:space="0" w:color="auto"/>
          </w:divBdr>
        </w:div>
        <w:div w:id="1755010840">
          <w:marLeft w:val="0"/>
          <w:marRight w:val="0"/>
          <w:marTop w:val="0"/>
          <w:marBottom w:val="0"/>
          <w:divBdr>
            <w:top w:val="none" w:sz="0" w:space="0" w:color="auto"/>
            <w:left w:val="none" w:sz="0" w:space="0" w:color="auto"/>
            <w:bottom w:val="none" w:sz="0" w:space="0" w:color="auto"/>
            <w:right w:val="none" w:sz="0" w:space="0" w:color="auto"/>
          </w:divBdr>
        </w:div>
        <w:div w:id="1832525145">
          <w:marLeft w:val="0"/>
          <w:marRight w:val="0"/>
          <w:marTop w:val="0"/>
          <w:marBottom w:val="0"/>
          <w:divBdr>
            <w:top w:val="none" w:sz="0" w:space="0" w:color="auto"/>
            <w:left w:val="none" w:sz="0" w:space="0" w:color="auto"/>
            <w:bottom w:val="none" w:sz="0" w:space="0" w:color="auto"/>
            <w:right w:val="none" w:sz="0" w:space="0" w:color="auto"/>
          </w:divBdr>
        </w:div>
        <w:div w:id="1839034423">
          <w:marLeft w:val="0"/>
          <w:marRight w:val="0"/>
          <w:marTop w:val="0"/>
          <w:marBottom w:val="0"/>
          <w:divBdr>
            <w:top w:val="none" w:sz="0" w:space="0" w:color="auto"/>
            <w:left w:val="none" w:sz="0" w:space="0" w:color="auto"/>
            <w:bottom w:val="none" w:sz="0" w:space="0" w:color="auto"/>
            <w:right w:val="none" w:sz="0" w:space="0" w:color="auto"/>
          </w:divBdr>
        </w:div>
        <w:div w:id="1842893448">
          <w:marLeft w:val="0"/>
          <w:marRight w:val="0"/>
          <w:marTop w:val="0"/>
          <w:marBottom w:val="0"/>
          <w:divBdr>
            <w:top w:val="none" w:sz="0" w:space="0" w:color="auto"/>
            <w:left w:val="none" w:sz="0" w:space="0" w:color="auto"/>
            <w:bottom w:val="none" w:sz="0" w:space="0" w:color="auto"/>
            <w:right w:val="none" w:sz="0" w:space="0" w:color="auto"/>
          </w:divBdr>
        </w:div>
        <w:div w:id="1847204027">
          <w:marLeft w:val="0"/>
          <w:marRight w:val="0"/>
          <w:marTop w:val="0"/>
          <w:marBottom w:val="0"/>
          <w:divBdr>
            <w:top w:val="none" w:sz="0" w:space="0" w:color="auto"/>
            <w:left w:val="none" w:sz="0" w:space="0" w:color="auto"/>
            <w:bottom w:val="none" w:sz="0" w:space="0" w:color="auto"/>
            <w:right w:val="none" w:sz="0" w:space="0" w:color="auto"/>
          </w:divBdr>
        </w:div>
        <w:div w:id="1874801688">
          <w:marLeft w:val="0"/>
          <w:marRight w:val="0"/>
          <w:marTop w:val="0"/>
          <w:marBottom w:val="0"/>
          <w:divBdr>
            <w:top w:val="none" w:sz="0" w:space="0" w:color="auto"/>
            <w:left w:val="none" w:sz="0" w:space="0" w:color="auto"/>
            <w:bottom w:val="none" w:sz="0" w:space="0" w:color="auto"/>
            <w:right w:val="none" w:sz="0" w:space="0" w:color="auto"/>
          </w:divBdr>
        </w:div>
        <w:div w:id="1905411023">
          <w:marLeft w:val="0"/>
          <w:marRight w:val="0"/>
          <w:marTop w:val="0"/>
          <w:marBottom w:val="0"/>
          <w:divBdr>
            <w:top w:val="none" w:sz="0" w:space="0" w:color="auto"/>
            <w:left w:val="none" w:sz="0" w:space="0" w:color="auto"/>
            <w:bottom w:val="none" w:sz="0" w:space="0" w:color="auto"/>
            <w:right w:val="none" w:sz="0" w:space="0" w:color="auto"/>
          </w:divBdr>
        </w:div>
        <w:div w:id="1920941929">
          <w:marLeft w:val="0"/>
          <w:marRight w:val="0"/>
          <w:marTop w:val="0"/>
          <w:marBottom w:val="0"/>
          <w:divBdr>
            <w:top w:val="none" w:sz="0" w:space="0" w:color="auto"/>
            <w:left w:val="none" w:sz="0" w:space="0" w:color="auto"/>
            <w:bottom w:val="none" w:sz="0" w:space="0" w:color="auto"/>
            <w:right w:val="none" w:sz="0" w:space="0" w:color="auto"/>
          </w:divBdr>
        </w:div>
        <w:div w:id="1935476413">
          <w:marLeft w:val="0"/>
          <w:marRight w:val="0"/>
          <w:marTop w:val="0"/>
          <w:marBottom w:val="0"/>
          <w:divBdr>
            <w:top w:val="none" w:sz="0" w:space="0" w:color="auto"/>
            <w:left w:val="none" w:sz="0" w:space="0" w:color="auto"/>
            <w:bottom w:val="none" w:sz="0" w:space="0" w:color="auto"/>
            <w:right w:val="none" w:sz="0" w:space="0" w:color="auto"/>
          </w:divBdr>
        </w:div>
        <w:div w:id="1939754605">
          <w:marLeft w:val="0"/>
          <w:marRight w:val="0"/>
          <w:marTop w:val="0"/>
          <w:marBottom w:val="0"/>
          <w:divBdr>
            <w:top w:val="none" w:sz="0" w:space="0" w:color="auto"/>
            <w:left w:val="none" w:sz="0" w:space="0" w:color="auto"/>
            <w:bottom w:val="none" w:sz="0" w:space="0" w:color="auto"/>
            <w:right w:val="none" w:sz="0" w:space="0" w:color="auto"/>
          </w:divBdr>
        </w:div>
        <w:div w:id="1974866870">
          <w:marLeft w:val="0"/>
          <w:marRight w:val="0"/>
          <w:marTop w:val="0"/>
          <w:marBottom w:val="0"/>
          <w:divBdr>
            <w:top w:val="none" w:sz="0" w:space="0" w:color="auto"/>
            <w:left w:val="none" w:sz="0" w:space="0" w:color="auto"/>
            <w:bottom w:val="none" w:sz="0" w:space="0" w:color="auto"/>
            <w:right w:val="none" w:sz="0" w:space="0" w:color="auto"/>
          </w:divBdr>
        </w:div>
        <w:div w:id="1994720077">
          <w:marLeft w:val="0"/>
          <w:marRight w:val="0"/>
          <w:marTop w:val="0"/>
          <w:marBottom w:val="0"/>
          <w:divBdr>
            <w:top w:val="none" w:sz="0" w:space="0" w:color="auto"/>
            <w:left w:val="none" w:sz="0" w:space="0" w:color="auto"/>
            <w:bottom w:val="none" w:sz="0" w:space="0" w:color="auto"/>
            <w:right w:val="none" w:sz="0" w:space="0" w:color="auto"/>
          </w:divBdr>
        </w:div>
        <w:div w:id="2046983718">
          <w:marLeft w:val="0"/>
          <w:marRight w:val="0"/>
          <w:marTop w:val="0"/>
          <w:marBottom w:val="0"/>
          <w:divBdr>
            <w:top w:val="none" w:sz="0" w:space="0" w:color="auto"/>
            <w:left w:val="none" w:sz="0" w:space="0" w:color="auto"/>
            <w:bottom w:val="none" w:sz="0" w:space="0" w:color="auto"/>
            <w:right w:val="none" w:sz="0" w:space="0" w:color="auto"/>
          </w:divBdr>
        </w:div>
        <w:div w:id="2061055580">
          <w:marLeft w:val="0"/>
          <w:marRight w:val="0"/>
          <w:marTop w:val="0"/>
          <w:marBottom w:val="0"/>
          <w:divBdr>
            <w:top w:val="none" w:sz="0" w:space="0" w:color="auto"/>
            <w:left w:val="none" w:sz="0" w:space="0" w:color="auto"/>
            <w:bottom w:val="none" w:sz="0" w:space="0" w:color="auto"/>
            <w:right w:val="none" w:sz="0" w:space="0" w:color="auto"/>
          </w:divBdr>
        </w:div>
        <w:div w:id="2088722426">
          <w:marLeft w:val="0"/>
          <w:marRight w:val="0"/>
          <w:marTop w:val="0"/>
          <w:marBottom w:val="0"/>
          <w:divBdr>
            <w:top w:val="none" w:sz="0" w:space="0" w:color="auto"/>
            <w:left w:val="none" w:sz="0" w:space="0" w:color="auto"/>
            <w:bottom w:val="none" w:sz="0" w:space="0" w:color="auto"/>
            <w:right w:val="none" w:sz="0" w:space="0" w:color="auto"/>
          </w:divBdr>
        </w:div>
        <w:div w:id="2102528979">
          <w:marLeft w:val="0"/>
          <w:marRight w:val="0"/>
          <w:marTop w:val="0"/>
          <w:marBottom w:val="0"/>
          <w:divBdr>
            <w:top w:val="none" w:sz="0" w:space="0" w:color="auto"/>
            <w:left w:val="none" w:sz="0" w:space="0" w:color="auto"/>
            <w:bottom w:val="none" w:sz="0" w:space="0" w:color="auto"/>
            <w:right w:val="none" w:sz="0" w:space="0" w:color="auto"/>
          </w:divBdr>
        </w:div>
        <w:div w:id="2113163865">
          <w:marLeft w:val="0"/>
          <w:marRight w:val="0"/>
          <w:marTop w:val="0"/>
          <w:marBottom w:val="0"/>
          <w:divBdr>
            <w:top w:val="none" w:sz="0" w:space="0" w:color="auto"/>
            <w:left w:val="none" w:sz="0" w:space="0" w:color="auto"/>
            <w:bottom w:val="none" w:sz="0" w:space="0" w:color="auto"/>
            <w:right w:val="none" w:sz="0" w:space="0" w:color="auto"/>
          </w:divBdr>
        </w:div>
      </w:divsChild>
    </w:div>
    <w:div w:id="1650868552">
      <w:bodyDiv w:val="1"/>
      <w:marLeft w:val="0"/>
      <w:marRight w:val="0"/>
      <w:marTop w:val="0"/>
      <w:marBottom w:val="0"/>
      <w:divBdr>
        <w:top w:val="none" w:sz="0" w:space="0" w:color="auto"/>
        <w:left w:val="none" w:sz="0" w:space="0" w:color="auto"/>
        <w:bottom w:val="none" w:sz="0" w:space="0" w:color="auto"/>
        <w:right w:val="none" w:sz="0" w:space="0" w:color="auto"/>
      </w:divBdr>
    </w:div>
    <w:div w:id="1660839059">
      <w:bodyDiv w:val="1"/>
      <w:marLeft w:val="0"/>
      <w:marRight w:val="0"/>
      <w:marTop w:val="0"/>
      <w:marBottom w:val="0"/>
      <w:divBdr>
        <w:top w:val="none" w:sz="0" w:space="0" w:color="auto"/>
        <w:left w:val="none" w:sz="0" w:space="0" w:color="auto"/>
        <w:bottom w:val="none" w:sz="0" w:space="0" w:color="auto"/>
        <w:right w:val="none" w:sz="0" w:space="0" w:color="auto"/>
      </w:divBdr>
      <w:divsChild>
        <w:div w:id="1442616">
          <w:marLeft w:val="0"/>
          <w:marRight w:val="0"/>
          <w:marTop w:val="0"/>
          <w:marBottom w:val="0"/>
          <w:divBdr>
            <w:top w:val="none" w:sz="0" w:space="0" w:color="auto"/>
            <w:left w:val="none" w:sz="0" w:space="0" w:color="auto"/>
            <w:bottom w:val="none" w:sz="0" w:space="0" w:color="auto"/>
            <w:right w:val="none" w:sz="0" w:space="0" w:color="auto"/>
          </w:divBdr>
        </w:div>
        <w:div w:id="384567085">
          <w:marLeft w:val="0"/>
          <w:marRight w:val="0"/>
          <w:marTop w:val="0"/>
          <w:marBottom w:val="0"/>
          <w:divBdr>
            <w:top w:val="none" w:sz="0" w:space="0" w:color="auto"/>
            <w:left w:val="none" w:sz="0" w:space="0" w:color="auto"/>
            <w:bottom w:val="none" w:sz="0" w:space="0" w:color="auto"/>
            <w:right w:val="none" w:sz="0" w:space="0" w:color="auto"/>
          </w:divBdr>
        </w:div>
        <w:div w:id="522784989">
          <w:marLeft w:val="0"/>
          <w:marRight w:val="0"/>
          <w:marTop w:val="0"/>
          <w:marBottom w:val="0"/>
          <w:divBdr>
            <w:top w:val="none" w:sz="0" w:space="0" w:color="auto"/>
            <w:left w:val="none" w:sz="0" w:space="0" w:color="auto"/>
            <w:bottom w:val="none" w:sz="0" w:space="0" w:color="auto"/>
            <w:right w:val="none" w:sz="0" w:space="0" w:color="auto"/>
          </w:divBdr>
        </w:div>
        <w:div w:id="524371822">
          <w:marLeft w:val="0"/>
          <w:marRight w:val="0"/>
          <w:marTop w:val="0"/>
          <w:marBottom w:val="0"/>
          <w:divBdr>
            <w:top w:val="none" w:sz="0" w:space="0" w:color="auto"/>
            <w:left w:val="none" w:sz="0" w:space="0" w:color="auto"/>
            <w:bottom w:val="none" w:sz="0" w:space="0" w:color="auto"/>
            <w:right w:val="none" w:sz="0" w:space="0" w:color="auto"/>
          </w:divBdr>
        </w:div>
        <w:div w:id="605892400">
          <w:marLeft w:val="0"/>
          <w:marRight w:val="0"/>
          <w:marTop w:val="0"/>
          <w:marBottom w:val="0"/>
          <w:divBdr>
            <w:top w:val="none" w:sz="0" w:space="0" w:color="auto"/>
            <w:left w:val="none" w:sz="0" w:space="0" w:color="auto"/>
            <w:bottom w:val="none" w:sz="0" w:space="0" w:color="auto"/>
            <w:right w:val="none" w:sz="0" w:space="0" w:color="auto"/>
          </w:divBdr>
        </w:div>
        <w:div w:id="641545417">
          <w:marLeft w:val="0"/>
          <w:marRight w:val="0"/>
          <w:marTop w:val="0"/>
          <w:marBottom w:val="0"/>
          <w:divBdr>
            <w:top w:val="none" w:sz="0" w:space="0" w:color="auto"/>
            <w:left w:val="none" w:sz="0" w:space="0" w:color="auto"/>
            <w:bottom w:val="none" w:sz="0" w:space="0" w:color="auto"/>
            <w:right w:val="none" w:sz="0" w:space="0" w:color="auto"/>
          </w:divBdr>
        </w:div>
        <w:div w:id="846600857">
          <w:marLeft w:val="0"/>
          <w:marRight w:val="0"/>
          <w:marTop w:val="0"/>
          <w:marBottom w:val="0"/>
          <w:divBdr>
            <w:top w:val="none" w:sz="0" w:space="0" w:color="auto"/>
            <w:left w:val="none" w:sz="0" w:space="0" w:color="auto"/>
            <w:bottom w:val="none" w:sz="0" w:space="0" w:color="auto"/>
            <w:right w:val="none" w:sz="0" w:space="0" w:color="auto"/>
          </w:divBdr>
        </w:div>
        <w:div w:id="987518519">
          <w:marLeft w:val="0"/>
          <w:marRight w:val="0"/>
          <w:marTop w:val="0"/>
          <w:marBottom w:val="0"/>
          <w:divBdr>
            <w:top w:val="none" w:sz="0" w:space="0" w:color="auto"/>
            <w:left w:val="none" w:sz="0" w:space="0" w:color="auto"/>
            <w:bottom w:val="none" w:sz="0" w:space="0" w:color="auto"/>
            <w:right w:val="none" w:sz="0" w:space="0" w:color="auto"/>
          </w:divBdr>
        </w:div>
        <w:div w:id="1157922555">
          <w:marLeft w:val="0"/>
          <w:marRight w:val="0"/>
          <w:marTop w:val="0"/>
          <w:marBottom w:val="0"/>
          <w:divBdr>
            <w:top w:val="none" w:sz="0" w:space="0" w:color="auto"/>
            <w:left w:val="none" w:sz="0" w:space="0" w:color="auto"/>
            <w:bottom w:val="none" w:sz="0" w:space="0" w:color="auto"/>
            <w:right w:val="none" w:sz="0" w:space="0" w:color="auto"/>
          </w:divBdr>
        </w:div>
        <w:div w:id="1294599241">
          <w:marLeft w:val="0"/>
          <w:marRight w:val="0"/>
          <w:marTop w:val="0"/>
          <w:marBottom w:val="0"/>
          <w:divBdr>
            <w:top w:val="none" w:sz="0" w:space="0" w:color="auto"/>
            <w:left w:val="none" w:sz="0" w:space="0" w:color="auto"/>
            <w:bottom w:val="none" w:sz="0" w:space="0" w:color="auto"/>
            <w:right w:val="none" w:sz="0" w:space="0" w:color="auto"/>
          </w:divBdr>
        </w:div>
        <w:div w:id="1613315448">
          <w:marLeft w:val="0"/>
          <w:marRight w:val="0"/>
          <w:marTop w:val="0"/>
          <w:marBottom w:val="0"/>
          <w:divBdr>
            <w:top w:val="none" w:sz="0" w:space="0" w:color="auto"/>
            <w:left w:val="none" w:sz="0" w:space="0" w:color="auto"/>
            <w:bottom w:val="none" w:sz="0" w:space="0" w:color="auto"/>
            <w:right w:val="none" w:sz="0" w:space="0" w:color="auto"/>
          </w:divBdr>
        </w:div>
        <w:div w:id="1694839705">
          <w:marLeft w:val="0"/>
          <w:marRight w:val="0"/>
          <w:marTop w:val="0"/>
          <w:marBottom w:val="0"/>
          <w:divBdr>
            <w:top w:val="none" w:sz="0" w:space="0" w:color="auto"/>
            <w:left w:val="none" w:sz="0" w:space="0" w:color="auto"/>
            <w:bottom w:val="none" w:sz="0" w:space="0" w:color="auto"/>
            <w:right w:val="none" w:sz="0" w:space="0" w:color="auto"/>
          </w:divBdr>
        </w:div>
        <w:div w:id="1699893057">
          <w:marLeft w:val="0"/>
          <w:marRight w:val="0"/>
          <w:marTop w:val="0"/>
          <w:marBottom w:val="0"/>
          <w:divBdr>
            <w:top w:val="none" w:sz="0" w:space="0" w:color="auto"/>
            <w:left w:val="none" w:sz="0" w:space="0" w:color="auto"/>
            <w:bottom w:val="none" w:sz="0" w:space="0" w:color="auto"/>
            <w:right w:val="none" w:sz="0" w:space="0" w:color="auto"/>
          </w:divBdr>
        </w:div>
        <w:div w:id="1933077810">
          <w:marLeft w:val="0"/>
          <w:marRight w:val="0"/>
          <w:marTop w:val="0"/>
          <w:marBottom w:val="0"/>
          <w:divBdr>
            <w:top w:val="none" w:sz="0" w:space="0" w:color="auto"/>
            <w:left w:val="none" w:sz="0" w:space="0" w:color="auto"/>
            <w:bottom w:val="none" w:sz="0" w:space="0" w:color="auto"/>
            <w:right w:val="none" w:sz="0" w:space="0" w:color="auto"/>
          </w:divBdr>
        </w:div>
        <w:div w:id="2104254134">
          <w:marLeft w:val="0"/>
          <w:marRight w:val="0"/>
          <w:marTop w:val="0"/>
          <w:marBottom w:val="0"/>
          <w:divBdr>
            <w:top w:val="none" w:sz="0" w:space="0" w:color="auto"/>
            <w:left w:val="none" w:sz="0" w:space="0" w:color="auto"/>
            <w:bottom w:val="none" w:sz="0" w:space="0" w:color="auto"/>
            <w:right w:val="none" w:sz="0" w:space="0" w:color="auto"/>
          </w:divBdr>
        </w:div>
        <w:div w:id="2114011945">
          <w:marLeft w:val="0"/>
          <w:marRight w:val="0"/>
          <w:marTop w:val="0"/>
          <w:marBottom w:val="0"/>
          <w:divBdr>
            <w:top w:val="none" w:sz="0" w:space="0" w:color="auto"/>
            <w:left w:val="none" w:sz="0" w:space="0" w:color="auto"/>
            <w:bottom w:val="none" w:sz="0" w:space="0" w:color="auto"/>
            <w:right w:val="none" w:sz="0" w:space="0" w:color="auto"/>
          </w:divBdr>
        </w:div>
        <w:div w:id="2126147710">
          <w:marLeft w:val="0"/>
          <w:marRight w:val="0"/>
          <w:marTop w:val="0"/>
          <w:marBottom w:val="0"/>
          <w:divBdr>
            <w:top w:val="none" w:sz="0" w:space="0" w:color="auto"/>
            <w:left w:val="none" w:sz="0" w:space="0" w:color="auto"/>
            <w:bottom w:val="none" w:sz="0" w:space="0" w:color="auto"/>
            <w:right w:val="none" w:sz="0" w:space="0" w:color="auto"/>
          </w:divBdr>
        </w:div>
      </w:divsChild>
    </w:div>
    <w:div w:id="1682585396">
      <w:bodyDiv w:val="1"/>
      <w:marLeft w:val="0"/>
      <w:marRight w:val="0"/>
      <w:marTop w:val="0"/>
      <w:marBottom w:val="0"/>
      <w:divBdr>
        <w:top w:val="none" w:sz="0" w:space="0" w:color="auto"/>
        <w:left w:val="none" w:sz="0" w:space="0" w:color="auto"/>
        <w:bottom w:val="none" w:sz="0" w:space="0" w:color="auto"/>
        <w:right w:val="none" w:sz="0" w:space="0" w:color="auto"/>
      </w:divBdr>
    </w:div>
    <w:div w:id="1684549104">
      <w:bodyDiv w:val="1"/>
      <w:marLeft w:val="0"/>
      <w:marRight w:val="0"/>
      <w:marTop w:val="0"/>
      <w:marBottom w:val="0"/>
      <w:divBdr>
        <w:top w:val="none" w:sz="0" w:space="0" w:color="auto"/>
        <w:left w:val="none" w:sz="0" w:space="0" w:color="auto"/>
        <w:bottom w:val="none" w:sz="0" w:space="0" w:color="auto"/>
        <w:right w:val="none" w:sz="0" w:space="0" w:color="auto"/>
      </w:divBdr>
      <w:divsChild>
        <w:div w:id="47843067">
          <w:marLeft w:val="0"/>
          <w:marRight w:val="0"/>
          <w:marTop w:val="0"/>
          <w:marBottom w:val="0"/>
          <w:divBdr>
            <w:top w:val="none" w:sz="0" w:space="0" w:color="auto"/>
            <w:left w:val="none" w:sz="0" w:space="0" w:color="auto"/>
            <w:bottom w:val="none" w:sz="0" w:space="0" w:color="auto"/>
            <w:right w:val="none" w:sz="0" w:space="0" w:color="auto"/>
          </w:divBdr>
        </w:div>
        <w:div w:id="65807774">
          <w:marLeft w:val="0"/>
          <w:marRight w:val="0"/>
          <w:marTop w:val="0"/>
          <w:marBottom w:val="0"/>
          <w:divBdr>
            <w:top w:val="none" w:sz="0" w:space="0" w:color="auto"/>
            <w:left w:val="none" w:sz="0" w:space="0" w:color="auto"/>
            <w:bottom w:val="none" w:sz="0" w:space="0" w:color="auto"/>
            <w:right w:val="none" w:sz="0" w:space="0" w:color="auto"/>
          </w:divBdr>
        </w:div>
        <w:div w:id="111437392">
          <w:marLeft w:val="0"/>
          <w:marRight w:val="0"/>
          <w:marTop w:val="0"/>
          <w:marBottom w:val="0"/>
          <w:divBdr>
            <w:top w:val="none" w:sz="0" w:space="0" w:color="auto"/>
            <w:left w:val="none" w:sz="0" w:space="0" w:color="auto"/>
            <w:bottom w:val="none" w:sz="0" w:space="0" w:color="auto"/>
            <w:right w:val="none" w:sz="0" w:space="0" w:color="auto"/>
          </w:divBdr>
        </w:div>
        <w:div w:id="447352695">
          <w:marLeft w:val="0"/>
          <w:marRight w:val="0"/>
          <w:marTop w:val="0"/>
          <w:marBottom w:val="0"/>
          <w:divBdr>
            <w:top w:val="none" w:sz="0" w:space="0" w:color="auto"/>
            <w:left w:val="none" w:sz="0" w:space="0" w:color="auto"/>
            <w:bottom w:val="none" w:sz="0" w:space="0" w:color="auto"/>
            <w:right w:val="none" w:sz="0" w:space="0" w:color="auto"/>
          </w:divBdr>
        </w:div>
        <w:div w:id="512689449">
          <w:marLeft w:val="0"/>
          <w:marRight w:val="0"/>
          <w:marTop w:val="0"/>
          <w:marBottom w:val="0"/>
          <w:divBdr>
            <w:top w:val="none" w:sz="0" w:space="0" w:color="auto"/>
            <w:left w:val="none" w:sz="0" w:space="0" w:color="auto"/>
            <w:bottom w:val="none" w:sz="0" w:space="0" w:color="auto"/>
            <w:right w:val="none" w:sz="0" w:space="0" w:color="auto"/>
          </w:divBdr>
        </w:div>
        <w:div w:id="552616170">
          <w:marLeft w:val="0"/>
          <w:marRight w:val="0"/>
          <w:marTop w:val="0"/>
          <w:marBottom w:val="0"/>
          <w:divBdr>
            <w:top w:val="none" w:sz="0" w:space="0" w:color="auto"/>
            <w:left w:val="none" w:sz="0" w:space="0" w:color="auto"/>
            <w:bottom w:val="none" w:sz="0" w:space="0" w:color="auto"/>
            <w:right w:val="none" w:sz="0" w:space="0" w:color="auto"/>
          </w:divBdr>
        </w:div>
        <w:div w:id="639654615">
          <w:marLeft w:val="0"/>
          <w:marRight w:val="0"/>
          <w:marTop w:val="0"/>
          <w:marBottom w:val="0"/>
          <w:divBdr>
            <w:top w:val="none" w:sz="0" w:space="0" w:color="auto"/>
            <w:left w:val="none" w:sz="0" w:space="0" w:color="auto"/>
            <w:bottom w:val="none" w:sz="0" w:space="0" w:color="auto"/>
            <w:right w:val="none" w:sz="0" w:space="0" w:color="auto"/>
          </w:divBdr>
        </w:div>
        <w:div w:id="728185102">
          <w:marLeft w:val="0"/>
          <w:marRight w:val="0"/>
          <w:marTop w:val="0"/>
          <w:marBottom w:val="0"/>
          <w:divBdr>
            <w:top w:val="none" w:sz="0" w:space="0" w:color="auto"/>
            <w:left w:val="none" w:sz="0" w:space="0" w:color="auto"/>
            <w:bottom w:val="none" w:sz="0" w:space="0" w:color="auto"/>
            <w:right w:val="none" w:sz="0" w:space="0" w:color="auto"/>
          </w:divBdr>
        </w:div>
        <w:div w:id="849837066">
          <w:marLeft w:val="0"/>
          <w:marRight w:val="0"/>
          <w:marTop w:val="0"/>
          <w:marBottom w:val="0"/>
          <w:divBdr>
            <w:top w:val="none" w:sz="0" w:space="0" w:color="auto"/>
            <w:left w:val="none" w:sz="0" w:space="0" w:color="auto"/>
            <w:bottom w:val="none" w:sz="0" w:space="0" w:color="auto"/>
            <w:right w:val="none" w:sz="0" w:space="0" w:color="auto"/>
          </w:divBdr>
        </w:div>
        <w:div w:id="992871606">
          <w:marLeft w:val="0"/>
          <w:marRight w:val="0"/>
          <w:marTop w:val="0"/>
          <w:marBottom w:val="0"/>
          <w:divBdr>
            <w:top w:val="none" w:sz="0" w:space="0" w:color="auto"/>
            <w:left w:val="none" w:sz="0" w:space="0" w:color="auto"/>
            <w:bottom w:val="none" w:sz="0" w:space="0" w:color="auto"/>
            <w:right w:val="none" w:sz="0" w:space="0" w:color="auto"/>
          </w:divBdr>
        </w:div>
        <w:div w:id="1032414378">
          <w:marLeft w:val="0"/>
          <w:marRight w:val="0"/>
          <w:marTop w:val="0"/>
          <w:marBottom w:val="0"/>
          <w:divBdr>
            <w:top w:val="none" w:sz="0" w:space="0" w:color="auto"/>
            <w:left w:val="none" w:sz="0" w:space="0" w:color="auto"/>
            <w:bottom w:val="none" w:sz="0" w:space="0" w:color="auto"/>
            <w:right w:val="none" w:sz="0" w:space="0" w:color="auto"/>
          </w:divBdr>
        </w:div>
        <w:div w:id="1057438221">
          <w:marLeft w:val="0"/>
          <w:marRight w:val="0"/>
          <w:marTop w:val="0"/>
          <w:marBottom w:val="0"/>
          <w:divBdr>
            <w:top w:val="none" w:sz="0" w:space="0" w:color="auto"/>
            <w:left w:val="none" w:sz="0" w:space="0" w:color="auto"/>
            <w:bottom w:val="none" w:sz="0" w:space="0" w:color="auto"/>
            <w:right w:val="none" w:sz="0" w:space="0" w:color="auto"/>
          </w:divBdr>
        </w:div>
        <w:div w:id="1274050804">
          <w:marLeft w:val="0"/>
          <w:marRight w:val="0"/>
          <w:marTop w:val="0"/>
          <w:marBottom w:val="0"/>
          <w:divBdr>
            <w:top w:val="none" w:sz="0" w:space="0" w:color="auto"/>
            <w:left w:val="none" w:sz="0" w:space="0" w:color="auto"/>
            <w:bottom w:val="none" w:sz="0" w:space="0" w:color="auto"/>
            <w:right w:val="none" w:sz="0" w:space="0" w:color="auto"/>
          </w:divBdr>
        </w:div>
        <w:div w:id="1494905507">
          <w:marLeft w:val="0"/>
          <w:marRight w:val="0"/>
          <w:marTop w:val="0"/>
          <w:marBottom w:val="0"/>
          <w:divBdr>
            <w:top w:val="none" w:sz="0" w:space="0" w:color="auto"/>
            <w:left w:val="none" w:sz="0" w:space="0" w:color="auto"/>
            <w:bottom w:val="none" w:sz="0" w:space="0" w:color="auto"/>
            <w:right w:val="none" w:sz="0" w:space="0" w:color="auto"/>
          </w:divBdr>
        </w:div>
        <w:div w:id="1549337586">
          <w:marLeft w:val="0"/>
          <w:marRight w:val="0"/>
          <w:marTop w:val="0"/>
          <w:marBottom w:val="0"/>
          <w:divBdr>
            <w:top w:val="none" w:sz="0" w:space="0" w:color="auto"/>
            <w:left w:val="none" w:sz="0" w:space="0" w:color="auto"/>
            <w:bottom w:val="none" w:sz="0" w:space="0" w:color="auto"/>
            <w:right w:val="none" w:sz="0" w:space="0" w:color="auto"/>
          </w:divBdr>
        </w:div>
        <w:div w:id="1603150079">
          <w:marLeft w:val="0"/>
          <w:marRight w:val="0"/>
          <w:marTop w:val="0"/>
          <w:marBottom w:val="0"/>
          <w:divBdr>
            <w:top w:val="none" w:sz="0" w:space="0" w:color="auto"/>
            <w:left w:val="none" w:sz="0" w:space="0" w:color="auto"/>
            <w:bottom w:val="none" w:sz="0" w:space="0" w:color="auto"/>
            <w:right w:val="none" w:sz="0" w:space="0" w:color="auto"/>
          </w:divBdr>
        </w:div>
        <w:div w:id="1633632362">
          <w:marLeft w:val="0"/>
          <w:marRight w:val="0"/>
          <w:marTop w:val="0"/>
          <w:marBottom w:val="0"/>
          <w:divBdr>
            <w:top w:val="none" w:sz="0" w:space="0" w:color="auto"/>
            <w:left w:val="none" w:sz="0" w:space="0" w:color="auto"/>
            <w:bottom w:val="none" w:sz="0" w:space="0" w:color="auto"/>
            <w:right w:val="none" w:sz="0" w:space="0" w:color="auto"/>
          </w:divBdr>
        </w:div>
        <w:div w:id="1739941692">
          <w:marLeft w:val="0"/>
          <w:marRight w:val="0"/>
          <w:marTop w:val="0"/>
          <w:marBottom w:val="0"/>
          <w:divBdr>
            <w:top w:val="none" w:sz="0" w:space="0" w:color="auto"/>
            <w:left w:val="none" w:sz="0" w:space="0" w:color="auto"/>
            <w:bottom w:val="none" w:sz="0" w:space="0" w:color="auto"/>
            <w:right w:val="none" w:sz="0" w:space="0" w:color="auto"/>
          </w:divBdr>
        </w:div>
        <w:div w:id="1789929208">
          <w:marLeft w:val="0"/>
          <w:marRight w:val="0"/>
          <w:marTop w:val="0"/>
          <w:marBottom w:val="0"/>
          <w:divBdr>
            <w:top w:val="none" w:sz="0" w:space="0" w:color="auto"/>
            <w:left w:val="none" w:sz="0" w:space="0" w:color="auto"/>
            <w:bottom w:val="none" w:sz="0" w:space="0" w:color="auto"/>
            <w:right w:val="none" w:sz="0" w:space="0" w:color="auto"/>
          </w:divBdr>
        </w:div>
        <w:div w:id="1869561787">
          <w:marLeft w:val="0"/>
          <w:marRight w:val="0"/>
          <w:marTop w:val="0"/>
          <w:marBottom w:val="0"/>
          <w:divBdr>
            <w:top w:val="none" w:sz="0" w:space="0" w:color="auto"/>
            <w:left w:val="none" w:sz="0" w:space="0" w:color="auto"/>
            <w:bottom w:val="none" w:sz="0" w:space="0" w:color="auto"/>
            <w:right w:val="none" w:sz="0" w:space="0" w:color="auto"/>
          </w:divBdr>
        </w:div>
        <w:div w:id="1895314260">
          <w:marLeft w:val="0"/>
          <w:marRight w:val="0"/>
          <w:marTop w:val="0"/>
          <w:marBottom w:val="0"/>
          <w:divBdr>
            <w:top w:val="none" w:sz="0" w:space="0" w:color="auto"/>
            <w:left w:val="none" w:sz="0" w:space="0" w:color="auto"/>
            <w:bottom w:val="none" w:sz="0" w:space="0" w:color="auto"/>
            <w:right w:val="none" w:sz="0" w:space="0" w:color="auto"/>
          </w:divBdr>
        </w:div>
      </w:divsChild>
    </w:div>
    <w:div w:id="1694191272">
      <w:bodyDiv w:val="1"/>
      <w:marLeft w:val="0"/>
      <w:marRight w:val="0"/>
      <w:marTop w:val="0"/>
      <w:marBottom w:val="0"/>
      <w:divBdr>
        <w:top w:val="none" w:sz="0" w:space="0" w:color="auto"/>
        <w:left w:val="none" w:sz="0" w:space="0" w:color="auto"/>
        <w:bottom w:val="none" w:sz="0" w:space="0" w:color="auto"/>
        <w:right w:val="none" w:sz="0" w:space="0" w:color="auto"/>
      </w:divBdr>
    </w:div>
    <w:div w:id="1713649358">
      <w:bodyDiv w:val="1"/>
      <w:marLeft w:val="0"/>
      <w:marRight w:val="0"/>
      <w:marTop w:val="0"/>
      <w:marBottom w:val="0"/>
      <w:divBdr>
        <w:top w:val="none" w:sz="0" w:space="0" w:color="auto"/>
        <w:left w:val="none" w:sz="0" w:space="0" w:color="auto"/>
        <w:bottom w:val="none" w:sz="0" w:space="0" w:color="auto"/>
        <w:right w:val="none" w:sz="0" w:space="0" w:color="auto"/>
      </w:divBdr>
    </w:div>
    <w:div w:id="1718893698">
      <w:bodyDiv w:val="1"/>
      <w:marLeft w:val="0"/>
      <w:marRight w:val="0"/>
      <w:marTop w:val="0"/>
      <w:marBottom w:val="0"/>
      <w:divBdr>
        <w:top w:val="none" w:sz="0" w:space="0" w:color="auto"/>
        <w:left w:val="none" w:sz="0" w:space="0" w:color="auto"/>
        <w:bottom w:val="none" w:sz="0" w:space="0" w:color="auto"/>
        <w:right w:val="none" w:sz="0" w:space="0" w:color="auto"/>
      </w:divBdr>
    </w:div>
    <w:div w:id="1738237024">
      <w:bodyDiv w:val="1"/>
      <w:marLeft w:val="0"/>
      <w:marRight w:val="0"/>
      <w:marTop w:val="0"/>
      <w:marBottom w:val="0"/>
      <w:divBdr>
        <w:top w:val="none" w:sz="0" w:space="0" w:color="auto"/>
        <w:left w:val="none" w:sz="0" w:space="0" w:color="auto"/>
        <w:bottom w:val="none" w:sz="0" w:space="0" w:color="auto"/>
        <w:right w:val="none" w:sz="0" w:space="0" w:color="auto"/>
      </w:divBdr>
      <w:divsChild>
        <w:div w:id="53625820">
          <w:marLeft w:val="0"/>
          <w:marRight w:val="0"/>
          <w:marTop w:val="0"/>
          <w:marBottom w:val="0"/>
          <w:divBdr>
            <w:top w:val="none" w:sz="0" w:space="0" w:color="auto"/>
            <w:left w:val="none" w:sz="0" w:space="0" w:color="auto"/>
            <w:bottom w:val="none" w:sz="0" w:space="0" w:color="auto"/>
            <w:right w:val="none" w:sz="0" w:space="0" w:color="auto"/>
          </w:divBdr>
          <w:divsChild>
            <w:div w:id="71998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55492">
      <w:bodyDiv w:val="1"/>
      <w:marLeft w:val="0"/>
      <w:marRight w:val="0"/>
      <w:marTop w:val="0"/>
      <w:marBottom w:val="0"/>
      <w:divBdr>
        <w:top w:val="none" w:sz="0" w:space="0" w:color="auto"/>
        <w:left w:val="none" w:sz="0" w:space="0" w:color="auto"/>
        <w:bottom w:val="none" w:sz="0" w:space="0" w:color="auto"/>
        <w:right w:val="none" w:sz="0" w:space="0" w:color="auto"/>
      </w:divBdr>
      <w:divsChild>
        <w:div w:id="11810935">
          <w:marLeft w:val="0"/>
          <w:marRight w:val="0"/>
          <w:marTop w:val="0"/>
          <w:marBottom w:val="0"/>
          <w:divBdr>
            <w:top w:val="none" w:sz="0" w:space="0" w:color="auto"/>
            <w:left w:val="none" w:sz="0" w:space="0" w:color="auto"/>
            <w:bottom w:val="none" w:sz="0" w:space="0" w:color="auto"/>
            <w:right w:val="none" w:sz="0" w:space="0" w:color="auto"/>
          </w:divBdr>
        </w:div>
        <w:div w:id="17171178">
          <w:marLeft w:val="0"/>
          <w:marRight w:val="0"/>
          <w:marTop w:val="0"/>
          <w:marBottom w:val="0"/>
          <w:divBdr>
            <w:top w:val="none" w:sz="0" w:space="0" w:color="auto"/>
            <w:left w:val="none" w:sz="0" w:space="0" w:color="auto"/>
            <w:bottom w:val="none" w:sz="0" w:space="0" w:color="auto"/>
            <w:right w:val="none" w:sz="0" w:space="0" w:color="auto"/>
          </w:divBdr>
        </w:div>
        <w:div w:id="21824297">
          <w:marLeft w:val="0"/>
          <w:marRight w:val="0"/>
          <w:marTop w:val="0"/>
          <w:marBottom w:val="0"/>
          <w:divBdr>
            <w:top w:val="none" w:sz="0" w:space="0" w:color="auto"/>
            <w:left w:val="none" w:sz="0" w:space="0" w:color="auto"/>
            <w:bottom w:val="none" w:sz="0" w:space="0" w:color="auto"/>
            <w:right w:val="none" w:sz="0" w:space="0" w:color="auto"/>
          </w:divBdr>
        </w:div>
        <w:div w:id="26179099">
          <w:marLeft w:val="0"/>
          <w:marRight w:val="0"/>
          <w:marTop w:val="0"/>
          <w:marBottom w:val="0"/>
          <w:divBdr>
            <w:top w:val="none" w:sz="0" w:space="0" w:color="auto"/>
            <w:left w:val="none" w:sz="0" w:space="0" w:color="auto"/>
            <w:bottom w:val="none" w:sz="0" w:space="0" w:color="auto"/>
            <w:right w:val="none" w:sz="0" w:space="0" w:color="auto"/>
          </w:divBdr>
        </w:div>
        <w:div w:id="27223147">
          <w:marLeft w:val="0"/>
          <w:marRight w:val="0"/>
          <w:marTop w:val="0"/>
          <w:marBottom w:val="0"/>
          <w:divBdr>
            <w:top w:val="none" w:sz="0" w:space="0" w:color="auto"/>
            <w:left w:val="none" w:sz="0" w:space="0" w:color="auto"/>
            <w:bottom w:val="none" w:sz="0" w:space="0" w:color="auto"/>
            <w:right w:val="none" w:sz="0" w:space="0" w:color="auto"/>
          </w:divBdr>
        </w:div>
        <w:div w:id="32003168">
          <w:marLeft w:val="0"/>
          <w:marRight w:val="0"/>
          <w:marTop w:val="0"/>
          <w:marBottom w:val="0"/>
          <w:divBdr>
            <w:top w:val="none" w:sz="0" w:space="0" w:color="auto"/>
            <w:left w:val="none" w:sz="0" w:space="0" w:color="auto"/>
            <w:bottom w:val="none" w:sz="0" w:space="0" w:color="auto"/>
            <w:right w:val="none" w:sz="0" w:space="0" w:color="auto"/>
          </w:divBdr>
        </w:div>
        <w:div w:id="33890838">
          <w:marLeft w:val="0"/>
          <w:marRight w:val="0"/>
          <w:marTop w:val="0"/>
          <w:marBottom w:val="0"/>
          <w:divBdr>
            <w:top w:val="none" w:sz="0" w:space="0" w:color="auto"/>
            <w:left w:val="none" w:sz="0" w:space="0" w:color="auto"/>
            <w:bottom w:val="none" w:sz="0" w:space="0" w:color="auto"/>
            <w:right w:val="none" w:sz="0" w:space="0" w:color="auto"/>
          </w:divBdr>
        </w:div>
        <w:div w:id="43676239">
          <w:marLeft w:val="0"/>
          <w:marRight w:val="0"/>
          <w:marTop w:val="0"/>
          <w:marBottom w:val="0"/>
          <w:divBdr>
            <w:top w:val="none" w:sz="0" w:space="0" w:color="auto"/>
            <w:left w:val="none" w:sz="0" w:space="0" w:color="auto"/>
            <w:bottom w:val="none" w:sz="0" w:space="0" w:color="auto"/>
            <w:right w:val="none" w:sz="0" w:space="0" w:color="auto"/>
          </w:divBdr>
        </w:div>
        <w:div w:id="51930959">
          <w:marLeft w:val="0"/>
          <w:marRight w:val="0"/>
          <w:marTop w:val="0"/>
          <w:marBottom w:val="0"/>
          <w:divBdr>
            <w:top w:val="none" w:sz="0" w:space="0" w:color="auto"/>
            <w:left w:val="none" w:sz="0" w:space="0" w:color="auto"/>
            <w:bottom w:val="none" w:sz="0" w:space="0" w:color="auto"/>
            <w:right w:val="none" w:sz="0" w:space="0" w:color="auto"/>
          </w:divBdr>
        </w:div>
        <w:div w:id="69815812">
          <w:marLeft w:val="0"/>
          <w:marRight w:val="0"/>
          <w:marTop w:val="0"/>
          <w:marBottom w:val="0"/>
          <w:divBdr>
            <w:top w:val="none" w:sz="0" w:space="0" w:color="auto"/>
            <w:left w:val="none" w:sz="0" w:space="0" w:color="auto"/>
            <w:bottom w:val="none" w:sz="0" w:space="0" w:color="auto"/>
            <w:right w:val="none" w:sz="0" w:space="0" w:color="auto"/>
          </w:divBdr>
        </w:div>
        <w:div w:id="77603097">
          <w:marLeft w:val="0"/>
          <w:marRight w:val="0"/>
          <w:marTop w:val="0"/>
          <w:marBottom w:val="0"/>
          <w:divBdr>
            <w:top w:val="none" w:sz="0" w:space="0" w:color="auto"/>
            <w:left w:val="none" w:sz="0" w:space="0" w:color="auto"/>
            <w:bottom w:val="none" w:sz="0" w:space="0" w:color="auto"/>
            <w:right w:val="none" w:sz="0" w:space="0" w:color="auto"/>
          </w:divBdr>
        </w:div>
        <w:div w:id="82914910">
          <w:marLeft w:val="0"/>
          <w:marRight w:val="0"/>
          <w:marTop w:val="0"/>
          <w:marBottom w:val="0"/>
          <w:divBdr>
            <w:top w:val="none" w:sz="0" w:space="0" w:color="auto"/>
            <w:left w:val="none" w:sz="0" w:space="0" w:color="auto"/>
            <w:bottom w:val="none" w:sz="0" w:space="0" w:color="auto"/>
            <w:right w:val="none" w:sz="0" w:space="0" w:color="auto"/>
          </w:divBdr>
        </w:div>
        <w:div w:id="83378711">
          <w:marLeft w:val="0"/>
          <w:marRight w:val="0"/>
          <w:marTop w:val="0"/>
          <w:marBottom w:val="0"/>
          <w:divBdr>
            <w:top w:val="none" w:sz="0" w:space="0" w:color="auto"/>
            <w:left w:val="none" w:sz="0" w:space="0" w:color="auto"/>
            <w:bottom w:val="none" w:sz="0" w:space="0" w:color="auto"/>
            <w:right w:val="none" w:sz="0" w:space="0" w:color="auto"/>
          </w:divBdr>
        </w:div>
        <w:div w:id="83696330">
          <w:marLeft w:val="0"/>
          <w:marRight w:val="0"/>
          <w:marTop w:val="0"/>
          <w:marBottom w:val="0"/>
          <w:divBdr>
            <w:top w:val="none" w:sz="0" w:space="0" w:color="auto"/>
            <w:left w:val="none" w:sz="0" w:space="0" w:color="auto"/>
            <w:bottom w:val="none" w:sz="0" w:space="0" w:color="auto"/>
            <w:right w:val="none" w:sz="0" w:space="0" w:color="auto"/>
          </w:divBdr>
        </w:div>
        <w:div w:id="89618784">
          <w:marLeft w:val="0"/>
          <w:marRight w:val="0"/>
          <w:marTop w:val="0"/>
          <w:marBottom w:val="0"/>
          <w:divBdr>
            <w:top w:val="none" w:sz="0" w:space="0" w:color="auto"/>
            <w:left w:val="none" w:sz="0" w:space="0" w:color="auto"/>
            <w:bottom w:val="none" w:sz="0" w:space="0" w:color="auto"/>
            <w:right w:val="none" w:sz="0" w:space="0" w:color="auto"/>
          </w:divBdr>
        </w:div>
        <w:div w:id="93719822">
          <w:marLeft w:val="0"/>
          <w:marRight w:val="0"/>
          <w:marTop w:val="0"/>
          <w:marBottom w:val="0"/>
          <w:divBdr>
            <w:top w:val="none" w:sz="0" w:space="0" w:color="auto"/>
            <w:left w:val="none" w:sz="0" w:space="0" w:color="auto"/>
            <w:bottom w:val="none" w:sz="0" w:space="0" w:color="auto"/>
            <w:right w:val="none" w:sz="0" w:space="0" w:color="auto"/>
          </w:divBdr>
        </w:div>
        <w:div w:id="94057389">
          <w:marLeft w:val="0"/>
          <w:marRight w:val="0"/>
          <w:marTop w:val="0"/>
          <w:marBottom w:val="0"/>
          <w:divBdr>
            <w:top w:val="none" w:sz="0" w:space="0" w:color="auto"/>
            <w:left w:val="none" w:sz="0" w:space="0" w:color="auto"/>
            <w:bottom w:val="none" w:sz="0" w:space="0" w:color="auto"/>
            <w:right w:val="none" w:sz="0" w:space="0" w:color="auto"/>
          </w:divBdr>
        </w:div>
        <w:div w:id="96340786">
          <w:marLeft w:val="0"/>
          <w:marRight w:val="0"/>
          <w:marTop w:val="0"/>
          <w:marBottom w:val="0"/>
          <w:divBdr>
            <w:top w:val="none" w:sz="0" w:space="0" w:color="auto"/>
            <w:left w:val="none" w:sz="0" w:space="0" w:color="auto"/>
            <w:bottom w:val="none" w:sz="0" w:space="0" w:color="auto"/>
            <w:right w:val="none" w:sz="0" w:space="0" w:color="auto"/>
          </w:divBdr>
        </w:div>
        <w:div w:id="116994306">
          <w:marLeft w:val="0"/>
          <w:marRight w:val="0"/>
          <w:marTop w:val="0"/>
          <w:marBottom w:val="0"/>
          <w:divBdr>
            <w:top w:val="none" w:sz="0" w:space="0" w:color="auto"/>
            <w:left w:val="none" w:sz="0" w:space="0" w:color="auto"/>
            <w:bottom w:val="none" w:sz="0" w:space="0" w:color="auto"/>
            <w:right w:val="none" w:sz="0" w:space="0" w:color="auto"/>
          </w:divBdr>
        </w:div>
        <w:div w:id="119538747">
          <w:marLeft w:val="0"/>
          <w:marRight w:val="0"/>
          <w:marTop w:val="0"/>
          <w:marBottom w:val="0"/>
          <w:divBdr>
            <w:top w:val="none" w:sz="0" w:space="0" w:color="auto"/>
            <w:left w:val="none" w:sz="0" w:space="0" w:color="auto"/>
            <w:bottom w:val="none" w:sz="0" w:space="0" w:color="auto"/>
            <w:right w:val="none" w:sz="0" w:space="0" w:color="auto"/>
          </w:divBdr>
        </w:div>
        <w:div w:id="123893960">
          <w:marLeft w:val="0"/>
          <w:marRight w:val="0"/>
          <w:marTop w:val="0"/>
          <w:marBottom w:val="0"/>
          <w:divBdr>
            <w:top w:val="none" w:sz="0" w:space="0" w:color="auto"/>
            <w:left w:val="none" w:sz="0" w:space="0" w:color="auto"/>
            <w:bottom w:val="none" w:sz="0" w:space="0" w:color="auto"/>
            <w:right w:val="none" w:sz="0" w:space="0" w:color="auto"/>
          </w:divBdr>
        </w:div>
        <w:div w:id="137646462">
          <w:marLeft w:val="0"/>
          <w:marRight w:val="0"/>
          <w:marTop w:val="0"/>
          <w:marBottom w:val="0"/>
          <w:divBdr>
            <w:top w:val="none" w:sz="0" w:space="0" w:color="auto"/>
            <w:left w:val="none" w:sz="0" w:space="0" w:color="auto"/>
            <w:bottom w:val="none" w:sz="0" w:space="0" w:color="auto"/>
            <w:right w:val="none" w:sz="0" w:space="0" w:color="auto"/>
          </w:divBdr>
        </w:div>
        <w:div w:id="140509693">
          <w:marLeft w:val="0"/>
          <w:marRight w:val="0"/>
          <w:marTop w:val="0"/>
          <w:marBottom w:val="0"/>
          <w:divBdr>
            <w:top w:val="none" w:sz="0" w:space="0" w:color="auto"/>
            <w:left w:val="none" w:sz="0" w:space="0" w:color="auto"/>
            <w:bottom w:val="none" w:sz="0" w:space="0" w:color="auto"/>
            <w:right w:val="none" w:sz="0" w:space="0" w:color="auto"/>
          </w:divBdr>
        </w:div>
        <w:div w:id="143739323">
          <w:marLeft w:val="0"/>
          <w:marRight w:val="0"/>
          <w:marTop w:val="0"/>
          <w:marBottom w:val="0"/>
          <w:divBdr>
            <w:top w:val="none" w:sz="0" w:space="0" w:color="auto"/>
            <w:left w:val="none" w:sz="0" w:space="0" w:color="auto"/>
            <w:bottom w:val="none" w:sz="0" w:space="0" w:color="auto"/>
            <w:right w:val="none" w:sz="0" w:space="0" w:color="auto"/>
          </w:divBdr>
        </w:div>
        <w:div w:id="143787238">
          <w:marLeft w:val="0"/>
          <w:marRight w:val="0"/>
          <w:marTop w:val="0"/>
          <w:marBottom w:val="0"/>
          <w:divBdr>
            <w:top w:val="none" w:sz="0" w:space="0" w:color="auto"/>
            <w:left w:val="none" w:sz="0" w:space="0" w:color="auto"/>
            <w:bottom w:val="none" w:sz="0" w:space="0" w:color="auto"/>
            <w:right w:val="none" w:sz="0" w:space="0" w:color="auto"/>
          </w:divBdr>
        </w:div>
        <w:div w:id="153688822">
          <w:marLeft w:val="0"/>
          <w:marRight w:val="0"/>
          <w:marTop w:val="0"/>
          <w:marBottom w:val="0"/>
          <w:divBdr>
            <w:top w:val="none" w:sz="0" w:space="0" w:color="auto"/>
            <w:left w:val="none" w:sz="0" w:space="0" w:color="auto"/>
            <w:bottom w:val="none" w:sz="0" w:space="0" w:color="auto"/>
            <w:right w:val="none" w:sz="0" w:space="0" w:color="auto"/>
          </w:divBdr>
        </w:div>
        <w:div w:id="162666460">
          <w:marLeft w:val="0"/>
          <w:marRight w:val="0"/>
          <w:marTop w:val="0"/>
          <w:marBottom w:val="0"/>
          <w:divBdr>
            <w:top w:val="none" w:sz="0" w:space="0" w:color="auto"/>
            <w:left w:val="none" w:sz="0" w:space="0" w:color="auto"/>
            <w:bottom w:val="none" w:sz="0" w:space="0" w:color="auto"/>
            <w:right w:val="none" w:sz="0" w:space="0" w:color="auto"/>
          </w:divBdr>
        </w:div>
        <w:div w:id="174735003">
          <w:marLeft w:val="0"/>
          <w:marRight w:val="0"/>
          <w:marTop w:val="0"/>
          <w:marBottom w:val="0"/>
          <w:divBdr>
            <w:top w:val="none" w:sz="0" w:space="0" w:color="auto"/>
            <w:left w:val="none" w:sz="0" w:space="0" w:color="auto"/>
            <w:bottom w:val="none" w:sz="0" w:space="0" w:color="auto"/>
            <w:right w:val="none" w:sz="0" w:space="0" w:color="auto"/>
          </w:divBdr>
        </w:div>
        <w:div w:id="180240428">
          <w:marLeft w:val="0"/>
          <w:marRight w:val="0"/>
          <w:marTop w:val="0"/>
          <w:marBottom w:val="0"/>
          <w:divBdr>
            <w:top w:val="none" w:sz="0" w:space="0" w:color="auto"/>
            <w:left w:val="none" w:sz="0" w:space="0" w:color="auto"/>
            <w:bottom w:val="none" w:sz="0" w:space="0" w:color="auto"/>
            <w:right w:val="none" w:sz="0" w:space="0" w:color="auto"/>
          </w:divBdr>
        </w:div>
        <w:div w:id="186214603">
          <w:marLeft w:val="0"/>
          <w:marRight w:val="0"/>
          <w:marTop w:val="0"/>
          <w:marBottom w:val="0"/>
          <w:divBdr>
            <w:top w:val="none" w:sz="0" w:space="0" w:color="auto"/>
            <w:left w:val="none" w:sz="0" w:space="0" w:color="auto"/>
            <w:bottom w:val="none" w:sz="0" w:space="0" w:color="auto"/>
            <w:right w:val="none" w:sz="0" w:space="0" w:color="auto"/>
          </w:divBdr>
        </w:div>
        <w:div w:id="191572722">
          <w:marLeft w:val="0"/>
          <w:marRight w:val="0"/>
          <w:marTop w:val="0"/>
          <w:marBottom w:val="0"/>
          <w:divBdr>
            <w:top w:val="none" w:sz="0" w:space="0" w:color="auto"/>
            <w:left w:val="none" w:sz="0" w:space="0" w:color="auto"/>
            <w:bottom w:val="none" w:sz="0" w:space="0" w:color="auto"/>
            <w:right w:val="none" w:sz="0" w:space="0" w:color="auto"/>
          </w:divBdr>
        </w:div>
        <w:div w:id="199050962">
          <w:marLeft w:val="0"/>
          <w:marRight w:val="0"/>
          <w:marTop w:val="0"/>
          <w:marBottom w:val="0"/>
          <w:divBdr>
            <w:top w:val="none" w:sz="0" w:space="0" w:color="auto"/>
            <w:left w:val="none" w:sz="0" w:space="0" w:color="auto"/>
            <w:bottom w:val="none" w:sz="0" w:space="0" w:color="auto"/>
            <w:right w:val="none" w:sz="0" w:space="0" w:color="auto"/>
          </w:divBdr>
        </w:div>
        <w:div w:id="200099497">
          <w:marLeft w:val="0"/>
          <w:marRight w:val="0"/>
          <w:marTop w:val="0"/>
          <w:marBottom w:val="0"/>
          <w:divBdr>
            <w:top w:val="none" w:sz="0" w:space="0" w:color="auto"/>
            <w:left w:val="none" w:sz="0" w:space="0" w:color="auto"/>
            <w:bottom w:val="none" w:sz="0" w:space="0" w:color="auto"/>
            <w:right w:val="none" w:sz="0" w:space="0" w:color="auto"/>
          </w:divBdr>
        </w:div>
        <w:div w:id="205458167">
          <w:marLeft w:val="0"/>
          <w:marRight w:val="0"/>
          <w:marTop w:val="0"/>
          <w:marBottom w:val="0"/>
          <w:divBdr>
            <w:top w:val="none" w:sz="0" w:space="0" w:color="auto"/>
            <w:left w:val="none" w:sz="0" w:space="0" w:color="auto"/>
            <w:bottom w:val="none" w:sz="0" w:space="0" w:color="auto"/>
            <w:right w:val="none" w:sz="0" w:space="0" w:color="auto"/>
          </w:divBdr>
        </w:div>
        <w:div w:id="216206336">
          <w:marLeft w:val="0"/>
          <w:marRight w:val="0"/>
          <w:marTop w:val="0"/>
          <w:marBottom w:val="0"/>
          <w:divBdr>
            <w:top w:val="none" w:sz="0" w:space="0" w:color="auto"/>
            <w:left w:val="none" w:sz="0" w:space="0" w:color="auto"/>
            <w:bottom w:val="none" w:sz="0" w:space="0" w:color="auto"/>
            <w:right w:val="none" w:sz="0" w:space="0" w:color="auto"/>
          </w:divBdr>
        </w:div>
        <w:div w:id="223151032">
          <w:marLeft w:val="0"/>
          <w:marRight w:val="0"/>
          <w:marTop w:val="0"/>
          <w:marBottom w:val="0"/>
          <w:divBdr>
            <w:top w:val="none" w:sz="0" w:space="0" w:color="auto"/>
            <w:left w:val="none" w:sz="0" w:space="0" w:color="auto"/>
            <w:bottom w:val="none" w:sz="0" w:space="0" w:color="auto"/>
            <w:right w:val="none" w:sz="0" w:space="0" w:color="auto"/>
          </w:divBdr>
        </w:div>
        <w:div w:id="223832635">
          <w:marLeft w:val="0"/>
          <w:marRight w:val="0"/>
          <w:marTop w:val="0"/>
          <w:marBottom w:val="0"/>
          <w:divBdr>
            <w:top w:val="none" w:sz="0" w:space="0" w:color="auto"/>
            <w:left w:val="none" w:sz="0" w:space="0" w:color="auto"/>
            <w:bottom w:val="none" w:sz="0" w:space="0" w:color="auto"/>
            <w:right w:val="none" w:sz="0" w:space="0" w:color="auto"/>
          </w:divBdr>
        </w:div>
        <w:div w:id="229274356">
          <w:marLeft w:val="0"/>
          <w:marRight w:val="0"/>
          <w:marTop w:val="0"/>
          <w:marBottom w:val="0"/>
          <w:divBdr>
            <w:top w:val="none" w:sz="0" w:space="0" w:color="auto"/>
            <w:left w:val="none" w:sz="0" w:space="0" w:color="auto"/>
            <w:bottom w:val="none" w:sz="0" w:space="0" w:color="auto"/>
            <w:right w:val="none" w:sz="0" w:space="0" w:color="auto"/>
          </w:divBdr>
        </w:div>
        <w:div w:id="243496322">
          <w:marLeft w:val="0"/>
          <w:marRight w:val="0"/>
          <w:marTop w:val="0"/>
          <w:marBottom w:val="0"/>
          <w:divBdr>
            <w:top w:val="none" w:sz="0" w:space="0" w:color="auto"/>
            <w:left w:val="none" w:sz="0" w:space="0" w:color="auto"/>
            <w:bottom w:val="none" w:sz="0" w:space="0" w:color="auto"/>
            <w:right w:val="none" w:sz="0" w:space="0" w:color="auto"/>
          </w:divBdr>
        </w:div>
        <w:div w:id="250045594">
          <w:marLeft w:val="0"/>
          <w:marRight w:val="0"/>
          <w:marTop w:val="0"/>
          <w:marBottom w:val="0"/>
          <w:divBdr>
            <w:top w:val="none" w:sz="0" w:space="0" w:color="auto"/>
            <w:left w:val="none" w:sz="0" w:space="0" w:color="auto"/>
            <w:bottom w:val="none" w:sz="0" w:space="0" w:color="auto"/>
            <w:right w:val="none" w:sz="0" w:space="0" w:color="auto"/>
          </w:divBdr>
        </w:div>
        <w:div w:id="256713144">
          <w:marLeft w:val="0"/>
          <w:marRight w:val="0"/>
          <w:marTop w:val="0"/>
          <w:marBottom w:val="0"/>
          <w:divBdr>
            <w:top w:val="none" w:sz="0" w:space="0" w:color="auto"/>
            <w:left w:val="none" w:sz="0" w:space="0" w:color="auto"/>
            <w:bottom w:val="none" w:sz="0" w:space="0" w:color="auto"/>
            <w:right w:val="none" w:sz="0" w:space="0" w:color="auto"/>
          </w:divBdr>
        </w:div>
        <w:div w:id="259993596">
          <w:marLeft w:val="0"/>
          <w:marRight w:val="0"/>
          <w:marTop w:val="0"/>
          <w:marBottom w:val="0"/>
          <w:divBdr>
            <w:top w:val="none" w:sz="0" w:space="0" w:color="auto"/>
            <w:left w:val="none" w:sz="0" w:space="0" w:color="auto"/>
            <w:bottom w:val="none" w:sz="0" w:space="0" w:color="auto"/>
            <w:right w:val="none" w:sz="0" w:space="0" w:color="auto"/>
          </w:divBdr>
        </w:div>
        <w:div w:id="269818213">
          <w:marLeft w:val="0"/>
          <w:marRight w:val="0"/>
          <w:marTop w:val="0"/>
          <w:marBottom w:val="0"/>
          <w:divBdr>
            <w:top w:val="none" w:sz="0" w:space="0" w:color="auto"/>
            <w:left w:val="none" w:sz="0" w:space="0" w:color="auto"/>
            <w:bottom w:val="none" w:sz="0" w:space="0" w:color="auto"/>
            <w:right w:val="none" w:sz="0" w:space="0" w:color="auto"/>
          </w:divBdr>
        </w:div>
        <w:div w:id="273023276">
          <w:marLeft w:val="0"/>
          <w:marRight w:val="0"/>
          <w:marTop w:val="0"/>
          <w:marBottom w:val="0"/>
          <w:divBdr>
            <w:top w:val="none" w:sz="0" w:space="0" w:color="auto"/>
            <w:left w:val="none" w:sz="0" w:space="0" w:color="auto"/>
            <w:bottom w:val="none" w:sz="0" w:space="0" w:color="auto"/>
            <w:right w:val="none" w:sz="0" w:space="0" w:color="auto"/>
          </w:divBdr>
        </w:div>
        <w:div w:id="283539257">
          <w:marLeft w:val="0"/>
          <w:marRight w:val="0"/>
          <w:marTop w:val="0"/>
          <w:marBottom w:val="0"/>
          <w:divBdr>
            <w:top w:val="none" w:sz="0" w:space="0" w:color="auto"/>
            <w:left w:val="none" w:sz="0" w:space="0" w:color="auto"/>
            <w:bottom w:val="none" w:sz="0" w:space="0" w:color="auto"/>
            <w:right w:val="none" w:sz="0" w:space="0" w:color="auto"/>
          </w:divBdr>
        </w:div>
        <w:div w:id="302779936">
          <w:marLeft w:val="0"/>
          <w:marRight w:val="0"/>
          <w:marTop w:val="0"/>
          <w:marBottom w:val="0"/>
          <w:divBdr>
            <w:top w:val="none" w:sz="0" w:space="0" w:color="auto"/>
            <w:left w:val="none" w:sz="0" w:space="0" w:color="auto"/>
            <w:bottom w:val="none" w:sz="0" w:space="0" w:color="auto"/>
            <w:right w:val="none" w:sz="0" w:space="0" w:color="auto"/>
          </w:divBdr>
        </w:div>
        <w:div w:id="318267393">
          <w:marLeft w:val="0"/>
          <w:marRight w:val="0"/>
          <w:marTop w:val="0"/>
          <w:marBottom w:val="0"/>
          <w:divBdr>
            <w:top w:val="none" w:sz="0" w:space="0" w:color="auto"/>
            <w:left w:val="none" w:sz="0" w:space="0" w:color="auto"/>
            <w:bottom w:val="none" w:sz="0" w:space="0" w:color="auto"/>
            <w:right w:val="none" w:sz="0" w:space="0" w:color="auto"/>
          </w:divBdr>
        </w:div>
        <w:div w:id="319428616">
          <w:marLeft w:val="0"/>
          <w:marRight w:val="0"/>
          <w:marTop w:val="0"/>
          <w:marBottom w:val="0"/>
          <w:divBdr>
            <w:top w:val="none" w:sz="0" w:space="0" w:color="auto"/>
            <w:left w:val="none" w:sz="0" w:space="0" w:color="auto"/>
            <w:bottom w:val="none" w:sz="0" w:space="0" w:color="auto"/>
            <w:right w:val="none" w:sz="0" w:space="0" w:color="auto"/>
          </w:divBdr>
        </w:div>
        <w:div w:id="321079891">
          <w:marLeft w:val="0"/>
          <w:marRight w:val="0"/>
          <w:marTop w:val="0"/>
          <w:marBottom w:val="0"/>
          <w:divBdr>
            <w:top w:val="none" w:sz="0" w:space="0" w:color="auto"/>
            <w:left w:val="none" w:sz="0" w:space="0" w:color="auto"/>
            <w:bottom w:val="none" w:sz="0" w:space="0" w:color="auto"/>
            <w:right w:val="none" w:sz="0" w:space="0" w:color="auto"/>
          </w:divBdr>
        </w:div>
        <w:div w:id="322321099">
          <w:marLeft w:val="0"/>
          <w:marRight w:val="0"/>
          <w:marTop w:val="0"/>
          <w:marBottom w:val="0"/>
          <w:divBdr>
            <w:top w:val="none" w:sz="0" w:space="0" w:color="auto"/>
            <w:left w:val="none" w:sz="0" w:space="0" w:color="auto"/>
            <w:bottom w:val="none" w:sz="0" w:space="0" w:color="auto"/>
            <w:right w:val="none" w:sz="0" w:space="0" w:color="auto"/>
          </w:divBdr>
        </w:div>
        <w:div w:id="332880694">
          <w:marLeft w:val="0"/>
          <w:marRight w:val="0"/>
          <w:marTop w:val="0"/>
          <w:marBottom w:val="0"/>
          <w:divBdr>
            <w:top w:val="none" w:sz="0" w:space="0" w:color="auto"/>
            <w:left w:val="none" w:sz="0" w:space="0" w:color="auto"/>
            <w:bottom w:val="none" w:sz="0" w:space="0" w:color="auto"/>
            <w:right w:val="none" w:sz="0" w:space="0" w:color="auto"/>
          </w:divBdr>
        </w:div>
        <w:div w:id="338504884">
          <w:marLeft w:val="0"/>
          <w:marRight w:val="0"/>
          <w:marTop w:val="0"/>
          <w:marBottom w:val="0"/>
          <w:divBdr>
            <w:top w:val="none" w:sz="0" w:space="0" w:color="auto"/>
            <w:left w:val="none" w:sz="0" w:space="0" w:color="auto"/>
            <w:bottom w:val="none" w:sz="0" w:space="0" w:color="auto"/>
            <w:right w:val="none" w:sz="0" w:space="0" w:color="auto"/>
          </w:divBdr>
        </w:div>
        <w:div w:id="345256795">
          <w:marLeft w:val="0"/>
          <w:marRight w:val="0"/>
          <w:marTop w:val="0"/>
          <w:marBottom w:val="0"/>
          <w:divBdr>
            <w:top w:val="none" w:sz="0" w:space="0" w:color="auto"/>
            <w:left w:val="none" w:sz="0" w:space="0" w:color="auto"/>
            <w:bottom w:val="none" w:sz="0" w:space="0" w:color="auto"/>
            <w:right w:val="none" w:sz="0" w:space="0" w:color="auto"/>
          </w:divBdr>
        </w:div>
        <w:div w:id="351612182">
          <w:marLeft w:val="0"/>
          <w:marRight w:val="0"/>
          <w:marTop w:val="0"/>
          <w:marBottom w:val="0"/>
          <w:divBdr>
            <w:top w:val="none" w:sz="0" w:space="0" w:color="auto"/>
            <w:left w:val="none" w:sz="0" w:space="0" w:color="auto"/>
            <w:bottom w:val="none" w:sz="0" w:space="0" w:color="auto"/>
            <w:right w:val="none" w:sz="0" w:space="0" w:color="auto"/>
          </w:divBdr>
        </w:div>
        <w:div w:id="359596886">
          <w:marLeft w:val="0"/>
          <w:marRight w:val="0"/>
          <w:marTop w:val="0"/>
          <w:marBottom w:val="0"/>
          <w:divBdr>
            <w:top w:val="none" w:sz="0" w:space="0" w:color="auto"/>
            <w:left w:val="none" w:sz="0" w:space="0" w:color="auto"/>
            <w:bottom w:val="none" w:sz="0" w:space="0" w:color="auto"/>
            <w:right w:val="none" w:sz="0" w:space="0" w:color="auto"/>
          </w:divBdr>
        </w:div>
        <w:div w:id="363944327">
          <w:marLeft w:val="0"/>
          <w:marRight w:val="0"/>
          <w:marTop w:val="0"/>
          <w:marBottom w:val="0"/>
          <w:divBdr>
            <w:top w:val="none" w:sz="0" w:space="0" w:color="auto"/>
            <w:left w:val="none" w:sz="0" w:space="0" w:color="auto"/>
            <w:bottom w:val="none" w:sz="0" w:space="0" w:color="auto"/>
            <w:right w:val="none" w:sz="0" w:space="0" w:color="auto"/>
          </w:divBdr>
        </w:div>
        <w:div w:id="365836249">
          <w:marLeft w:val="0"/>
          <w:marRight w:val="0"/>
          <w:marTop w:val="0"/>
          <w:marBottom w:val="0"/>
          <w:divBdr>
            <w:top w:val="none" w:sz="0" w:space="0" w:color="auto"/>
            <w:left w:val="none" w:sz="0" w:space="0" w:color="auto"/>
            <w:bottom w:val="none" w:sz="0" w:space="0" w:color="auto"/>
            <w:right w:val="none" w:sz="0" w:space="0" w:color="auto"/>
          </w:divBdr>
        </w:div>
        <w:div w:id="371540286">
          <w:marLeft w:val="0"/>
          <w:marRight w:val="0"/>
          <w:marTop w:val="0"/>
          <w:marBottom w:val="0"/>
          <w:divBdr>
            <w:top w:val="none" w:sz="0" w:space="0" w:color="auto"/>
            <w:left w:val="none" w:sz="0" w:space="0" w:color="auto"/>
            <w:bottom w:val="none" w:sz="0" w:space="0" w:color="auto"/>
            <w:right w:val="none" w:sz="0" w:space="0" w:color="auto"/>
          </w:divBdr>
        </w:div>
        <w:div w:id="373770192">
          <w:marLeft w:val="0"/>
          <w:marRight w:val="0"/>
          <w:marTop w:val="0"/>
          <w:marBottom w:val="0"/>
          <w:divBdr>
            <w:top w:val="none" w:sz="0" w:space="0" w:color="auto"/>
            <w:left w:val="none" w:sz="0" w:space="0" w:color="auto"/>
            <w:bottom w:val="none" w:sz="0" w:space="0" w:color="auto"/>
            <w:right w:val="none" w:sz="0" w:space="0" w:color="auto"/>
          </w:divBdr>
        </w:div>
        <w:div w:id="424620324">
          <w:marLeft w:val="0"/>
          <w:marRight w:val="0"/>
          <w:marTop w:val="0"/>
          <w:marBottom w:val="0"/>
          <w:divBdr>
            <w:top w:val="none" w:sz="0" w:space="0" w:color="auto"/>
            <w:left w:val="none" w:sz="0" w:space="0" w:color="auto"/>
            <w:bottom w:val="none" w:sz="0" w:space="0" w:color="auto"/>
            <w:right w:val="none" w:sz="0" w:space="0" w:color="auto"/>
          </w:divBdr>
        </w:div>
        <w:div w:id="426313851">
          <w:marLeft w:val="0"/>
          <w:marRight w:val="0"/>
          <w:marTop w:val="0"/>
          <w:marBottom w:val="0"/>
          <w:divBdr>
            <w:top w:val="none" w:sz="0" w:space="0" w:color="auto"/>
            <w:left w:val="none" w:sz="0" w:space="0" w:color="auto"/>
            <w:bottom w:val="none" w:sz="0" w:space="0" w:color="auto"/>
            <w:right w:val="none" w:sz="0" w:space="0" w:color="auto"/>
          </w:divBdr>
        </w:div>
        <w:div w:id="432676614">
          <w:marLeft w:val="0"/>
          <w:marRight w:val="0"/>
          <w:marTop w:val="0"/>
          <w:marBottom w:val="0"/>
          <w:divBdr>
            <w:top w:val="none" w:sz="0" w:space="0" w:color="auto"/>
            <w:left w:val="none" w:sz="0" w:space="0" w:color="auto"/>
            <w:bottom w:val="none" w:sz="0" w:space="0" w:color="auto"/>
            <w:right w:val="none" w:sz="0" w:space="0" w:color="auto"/>
          </w:divBdr>
        </w:div>
        <w:div w:id="440490848">
          <w:marLeft w:val="0"/>
          <w:marRight w:val="0"/>
          <w:marTop w:val="0"/>
          <w:marBottom w:val="0"/>
          <w:divBdr>
            <w:top w:val="none" w:sz="0" w:space="0" w:color="auto"/>
            <w:left w:val="none" w:sz="0" w:space="0" w:color="auto"/>
            <w:bottom w:val="none" w:sz="0" w:space="0" w:color="auto"/>
            <w:right w:val="none" w:sz="0" w:space="0" w:color="auto"/>
          </w:divBdr>
        </w:div>
        <w:div w:id="443578321">
          <w:marLeft w:val="0"/>
          <w:marRight w:val="0"/>
          <w:marTop w:val="0"/>
          <w:marBottom w:val="0"/>
          <w:divBdr>
            <w:top w:val="none" w:sz="0" w:space="0" w:color="auto"/>
            <w:left w:val="none" w:sz="0" w:space="0" w:color="auto"/>
            <w:bottom w:val="none" w:sz="0" w:space="0" w:color="auto"/>
            <w:right w:val="none" w:sz="0" w:space="0" w:color="auto"/>
          </w:divBdr>
        </w:div>
        <w:div w:id="464588070">
          <w:marLeft w:val="0"/>
          <w:marRight w:val="0"/>
          <w:marTop w:val="0"/>
          <w:marBottom w:val="0"/>
          <w:divBdr>
            <w:top w:val="none" w:sz="0" w:space="0" w:color="auto"/>
            <w:left w:val="none" w:sz="0" w:space="0" w:color="auto"/>
            <w:bottom w:val="none" w:sz="0" w:space="0" w:color="auto"/>
            <w:right w:val="none" w:sz="0" w:space="0" w:color="auto"/>
          </w:divBdr>
        </w:div>
        <w:div w:id="468745922">
          <w:marLeft w:val="0"/>
          <w:marRight w:val="0"/>
          <w:marTop w:val="0"/>
          <w:marBottom w:val="0"/>
          <w:divBdr>
            <w:top w:val="none" w:sz="0" w:space="0" w:color="auto"/>
            <w:left w:val="none" w:sz="0" w:space="0" w:color="auto"/>
            <w:bottom w:val="none" w:sz="0" w:space="0" w:color="auto"/>
            <w:right w:val="none" w:sz="0" w:space="0" w:color="auto"/>
          </w:divBdr>
        </w:div>
        <w:div w:id="485904854">
          <w:marLeft w:val="0"/>
          <w:marRight w:val="0"/>
          <w:marTop w:val="0"/>
          <w:marBottom w:val="0"/>
          <w:divBdr>
            <w:top w:val="none" w:sz="0" w:space="0" w:color="auto"/>
            <w:left w:val="none" w:sz="0" w:space="0" w:color="auto"/>
            <w:bottom w:val="none" w:sz="0" w:space="0" w:color="auto"/>
            <w:right w:val="none" w:sz="0" w:space="0" w:color="auto"/>
          </w:divBdr>
        </w:div>
        <w:div w:id="522715853">
          <w:marLeft w:val="0"/>
          <w:marRight w:val="0"/>
          <w:marTop w:val="0"/>
          <w:marBottom w:val="0"/>
          <w:divBdr>
            <w:top w:val="none" w:sz="0" w:space="0" w:color="auto"/>
            <w:left w:val="none" w:sz="0" w:space="0" w:color="auto"/>
            <w:bottom w:val="none" w:sz="0" w:space="0" w:color="auto"/>
            <w:right w:val="none" w:sz="0" w:space="0" w:color="auto"/>
          </w:divBdr>
        </w:div>
        <w:div w:id="547453834">
          <w:marLeft w:val="0"/>
          <w:marRight w:val="0"/>
          <w:marTop w:val="0"/>
          <w:marBottom w:val="0"/>
          <w:divBdr>
            <w:top w:val="none" w:sz="0" w:space="0" w:color="auto"/>
            <w:left w:val="none" w:sz="0" w:space="0" w:color="auto"/>
            <w:bottom w:val="none" w:sz="0" w:space="0" w:color="auto"/>
            <w:right w:val="none" w:sz="0" w:space="0" w:color="auto"/>
          </w:divBdr>
        </w:div>
        <w:div w:id="548296777">
          <w:marLeft w:val="0"/>
          <w:marRight w:val="0"/>
          <w:marTop w:val="0"/>
          <w:marBottom w:val="0"/>
          <w:divBdr>
            <w:top w:val="none" w:sz="0" w:space="0" w:color="auto"/>
            <w:left w:val="none" w:sz="0" w:space="0" w:color="auto"/>
            <w:bottom w:val="none" w:sz="0" w:space="0" w:color="auto"/>
            <w:right w:val="none" w:sz="0" w:space="0" w:color="auto"/>
          </w:divBdr>
        </w:div>
        <w:div w:id="554198361">
          <w:marLeft w:val="0"/>
          <w:marRight w:val="0"/>
          <w:marTop w:val="0"/>
          <w:marBottom w:val="0"/>
          <w:divBdr>
            <w:top w:val="none" w:sz="0" w:space="0" w:color="auto"/>
            <w:left w:val="none" w:sz="0" w:space="0" w:color="auto"/>
            <w:bottom w:val="none" w:sz="0" w:space="0" w:color="auto"/>
            <w:right w:val="none" w:sz="0" w:space="0" w:color="auto"/>
          </w:divBdr>
        </w:div>
        <w:div w:id="565191969">
          <w:marLeft w:val="0"/>
          <w:marRight w:val="0"/>
          <w:marTop w:val="0"/>
          <w:marBottom w:val="0"/>
          <w:divBdr>
            <w:top w:val="none" w:sz="0" w:space="0" w:color="auto"/>
            <w:left w:val="none" w:sz="0" w:space="0" w:color="auto"/>
            <w:bottom w:val="none" w:sz="0" w:space="0" w:color="auto"/>
            <w:right w:val="none" w:sz="0" w:space="0" w:color="auto"/>
          </w:divBdr>
        </w:div>
        <w:div w:id="580650120">
          <w:marLeft w:val="0"/>
          <w:marRight w:val="0"/>
          <w:marTop w:val="0"/>
          <w:marBottom w:val="0"/>
          <w:divBdr>
            <w:top w:val="none" w:sz="0" w:space="0" w:color="auto"/>
            <w:left w:val="none" w:sz="0" w:space="0" w:color="auto"/>
            <w:bottom w:val="none" w:sz="0" w:space="0" w:color="auto"/>
            <w:right w:val="none" w:sz="0" w:space="0" w:color="auto"/>
          </w:divBdr>
        </w:div>
        <w:div w:id="587540381">
          <w:marLeft w:val="0"/>
          <w:marRight w:val="0"/>
          <w:marTop w:val="0"/>
          <w:marBottom w:val="0"/>
          <w:divBdr>
            <w:top w:val="none" w:sz="0" w:space="0" w:color="auto"/>
            <w:left w:val="none" w:sz="0" w:space="0" w:color="auto"/>
            <w:bottom w:val="none" w:sz="0" w:space="0" w:color="auto"/>
            <w:right w:val="none" w:sz="0" w:space="0" w:color="auto"/>
          </w:divBdr>
        </w:div>
        <w:div w:id="590162385">
          <w:marLeft w:val="0"/>
          <w:marRight w:val="0"/>
          <w:marTop w:val="0"/>
          <w:marBottom w:val="0"/>
          <w:divBdr>
            <w:top w:val="none" w:sz="0" w:space="0" w:color="auto"/>
            <w:left w:val="none" w:sz="0" w:space="0" w:color="auto"/>
            <w:bottom w:val="none" w:sz="0" w:space="0" w:color="auto"/>
            <w:right w:val="none" w:sz="0" w:space="0" w:color="auto"/>
          </w:divBdr>
        </w:div>
        <w:div w:id="595865228">
          <w:marLeft w:val="0"/>
          <w:marRight w:val="0"/>
          <w:marTop w:val="0"/>
          <w:marBottom w:val="0"/>
          <w:divBdr>
            <w:top w:val="none" w:sz="0" w:space="0" w:color="auto"/>
            <w:left w:val="none" w:sz="0" w:space="0" w:color="auto"/>
            <w:bottom w:val="none" w:sz="0" w:space="0" w:color="auto"/>
            <w:right w:val="none" w:sz="0" w:space="0" w:color="auto"/>
          </w:divBdr>
        </w:div>
        <w:div w:id="605042810">
          <w:marLeft w:val="0"/>
          <w:marRight w:val="0"/>
          <w:marTop w:val="0"/>
          <w:marBottom w:val="0"/>
          <w:divBdr>
            <w:top w:val="none" w:sz="0" w:space="0" w:color="auto"/>
            <w:left w:val="none" w:sz="0" w:space="0" w:color="auto"/>
            <w:bottom w:val="none" w:sz="0" w:space="0" w:color="auto"/>
            <w:right w:val="none" w:sz="0" w:space="0" w:color="auto"/>
          </w:divBdr>
        </w:div>
        <w:div w:id="616062078">
          <w:marLeft w:val="0"/>
          <w:marRight w:val="0"/>
          <w:marTop w:val="0"/>
          <w:marBottom w:val="0"/>
          <w:divBdr>
            <w:top w:val="none" w:sz="0" w:space="0" w:color="auto"/>
            <w:left w:val="none" w:sz="0" w:space="0" w:color="auto"/>
            <w:bottom w:val="none" w:sz="0" w:space="0" w:color="auto"/>
            <w:right w:val="none" w:sz="0" w:space="0" w:color="auto"/>
          </w:divBdr>
        </w:div>
        <w:div w:id="636571396">
          <w:marLeft w:val="0"/>
          <w:marRight w:val="0"/>
          <w:marTop w:val="0"/>
          <w:marBottom w:val="0"/>
          <w:divBdr>
            <w:top w:val="none" w:sz="0" w:space="0" w:color="auto"/>
            <w:left w:val="none" w:sz="0" w:space="0" w:color="auto"/>
            <w:bottom w:val="none" w:sz="0" w:space="0" w:color="auto"/>
            <w:right w:val="none" w:sz="0" w:space="0" w:color="auto"/>
          </w:divBdr>
        </w:div>
        <w:div w:id="647780608">
          <w:marLeft w:val="0"/>
          <w:marRight w:val="0"/>
          <w:marTop w:val="0"/>
          <w:marBottom w:val="0"/>
          <w:divBdr>
            <w:top w:val="none" w:sz="0" w:space="0" w:color="auto"/>
            <w:left w:val="none" w:sz="0" w:space="0" w:color="auto"/>
            <w:bottom w:val="none" w:sz="0" w:space="0" w:color="auto"/>
            <w:right w:val="none" w:sz="0" w:space="0" w:color="auto"/>
          </w:divBdr>
        </w:div>
        <w:div w:id="666590762">
          <w:marLeft w:val="0"/>
          <w:marRight w:val="0"/>
          <w:marTop w:val="0"/>
          <w:marBottom w:val="0"/>
          <w:divBdr>
            <w:top w:val="none" w:sz="0" w:space="0" w:color="auto"/>
            <w:left w:val="none" w:sz="0" w:space="0" w:color="auto"/>
            <w:bottom w:val="none" w:sz="0" w:space="0" w:color="auto"/>
            <w:right w:val="none" w:sz="0" w:space="0" w:color="auto"/>
          </w:divBdr>
        </w:div>
        <w:div w:id="673382913">
          <w:marLeft w:val="0"/>
          <w:marRight w:val="0"/>
          <w:marTop w:val="0"/>
          <w:marBottom w:val="0"/>
          <w:divBdr>
            <w:top w:val="none" w:sz="0" w:space="0" w:color="auto"/>
            <w:left w:val="none" w:sz="0" w:space="0" w:color="auto"/>
            <w:bottom w:val="none" w:sz="0" w:space="0" w:color="auto"/>
            <w:right w:val="none" w:sz="0" w:space="0" w:color="auto"/>
          </w:divBdr>
        </w:div>
        <w:div w:id="683359977">
          <w:marLeft w:val="0"/>
          <w:marRight w:val="0"/>
          <w:marTop w:val="0"/>
          <w:marBottom w:val="0"/>
          <w:divBdr>
            <w:top w:val="none" w:sz="0" w:space="0" w:color="auto"/>
            <w:left w:val="none" w:sz="0" w:space="0" w:color="auto"/>
            <w:bottom w:val="none" w:sz="0" w:space="0" w:color="auto"/>
            <w:right w:val="none" w:sz="0" w:space="0" w:color="auto"/>
          </w:divBdr>
        </w:div>
        <w:div w:id="698815420">
          <w:marLeft w:val="0"/>
          <w:marRight w:val="0"/>
          <w:marTop w:val="0"/>
          <w:marBottom w:val="0"/>
          <w:divBdr>
            <w:top w:val="none" w:sz="0" w:space="0" w:color="auto"/>
            <w:left w:val="none" w:sz="0" w:space="0" w:color="auto"/>
            <w:bottom w:val="none" w:sz="0" w:space="0" w:color="auto"/>
            <w:right w:val="none" w:sz="0" w:space="0" w:color="auto"/>
          </w:divBdr>
        </w:div>
        <w:div w:id="703871107">
          <w:marLeft w:val="0"/>
          <w:marRight w:val="0"/>
          <w:marTop w:val="0"/>
          <w:marBottom w:val="0"/>
          <w:divBdr>
            <w:top w:val="none" w:sz="0" w:space="0" w:color="auto"/>
            <w:left w:val="none" w:sz="0" w:space="0" w:color="auto"/>
            <w:bottom w:val="none" w:sz="0" w:space="0" w:color="auto"/>
            <w:right w:val="none" w:sz="0" w:space="0" w:color="auto"/>
          </w:divBdr>
        </w:div>
        <w:div w:id="717439964">
          <w:marLeft w:val="0"/>
          <w:marRight w:val="0"/>
          <w:marTop w:val="0"/>
          <w:marBottom w:val="0"/>
          <w:divBdr>
            <w:top w:val="none" w:sz="0" w:space="0" w:color="auto"/>
            <w:left w:val="none" w:sz="0" w:space="0" w:color="auto"/>
            <w:bottom w:val="none" w:sz="0" w:space="0" w:color="auto"/>
            <w:right w:val="none" w:sz="0" w:space="0" w:color="auto"/>
          </w:divBdr>
        </w:div>
        <w:div w:id="721251508">
          <w:marLeft w:val="0"/>
          <w:marRight w:val="0"/>
          <w:marTop w:val="0"/>
          <w:marBottom w:val="0"/>
          <w:divBdr>
            <w:top w:val="none" w:sz="0" w:space="0" w:color="auto"/>
            <w:left w:val="none" w:sz="0" w:space="0" w:color="auto"/>
            <w:bottom w:val="none" w:sz="0" w:space="0" w:color="auto"/>
            <w:right w:val="none" w:sz="0" w:space="0" w:color="auto"/>
          </w:divBdr>
        </w:div>
        <w:div w:id="725298559">
          <w:marLeft w:val="0"/>
          <w:marRight w:val="0"/>
          <w:marTop w:val="0"/>
          <w:marBottom w:val="0"/>
          <w:divBdr>
            <w:top w:val="none" w:sz="0" w:space="0" w:color="auto"/>
            <w:left w:val="none" w:sz="0" w:space="0" w:color="auto"/>
            <w:bottom w:val="none" w:sz="0" w:space="0" w:color="auto"/>
            <w:right w:val="none" w:sz="0" w:space="0" w:color="auto"/>
          </w:divBdr>
        </w:div>
        <w:div w:id="729114053">
          <w:marLeft w:val="0"/>
          <w:marRight w:val="0"/>
          <w:marTop w:val="0"/>
          <w:marBottom w:val="0"/>
          <w:divBdr>
            <w:top w:val="none" w:sz="0" w:space="0" w:color="auto"/>
            <w:left w:val="none" w:sz="0" w:space="0" w:color="auto"/>
            <w:bottom w:val="none" w:sz="0" w:space="0" w:color="auto"/>
            <w:right w:val="none" w:sz="0" w:space="0" w:color="auto"/>
          </w:divBdr>
        </w:div>
        <w:div w:id="730926012">
          <w:marLeft w:val="0"/>
          <w:marRight w:val="0"/>
          <w:marTop w:val="0"/>
          <w:marBottom w:val="0"/>
          <w:divBdr>
            <w:top w:val="none" w:sz="0" w:space="0" w:color="auto"/>
            <w:left w:val="none" w:sz="0" w:space="0" w:color="auto"/>
            <w:bottom w:val="none" w:sz="0" w:space="0" w:color="auto"/>
            <w:right w:val="none" w:sz="0" w:space="0" w:color="auto"/>
          </w:divBdr>
        </w:div>
        <w:div w:id="732893345">
          <w:marLeft w:val="0"/>
          <w:marRight w:val="0"/>
          <w:marTop w:val="0"/>
          <w:marBottom w:val="0"/>
          <w:divBdr>
            <w:top w:val="none" w:sz="0" w:space="0" w:color="auto"/>
            <w:left w:val="none" w:sz="0" w:space="0" w:color="auto"/>
            <w:bottom w:val="none" w:sz="0" w:space="0" w:color="auto"/>
            <w:right w:val="none" w:sz="0" w:space="0" w:color="auto"/>
          </w:divBdr>
        </w:div>
        <w:div w:id="738017284">
          <w:marLeft w:val="0"/>
          <w:marRight w:val="0"/>
          <w:marTop w:val="0"/>
          <w:marBottom w:val="0"/>
          <w:divBdr>
            <w:top w:val="none" w:sz="0" w:space="0" w:color="auto"/>
            <w:left w:val="none" w:sz="0" w:space="0" w:color="auto"/>
            <w:bottom w:val="none" w:sz="0" w:space="0" w:color="auto"/>
            <w:right w:val="none" w:sz="0" w:space="0" w:color="auto"/>
          </w:divBdr>
        </w:div>
        <w:div w:id="741559656">
          <w:marLeft w:val="0"/>
          <w:marRight w:val="0"/>
          <w:marTop w:val="0"/>
          <w:marBottom w:val="0"/>
          <w:divBdr>
            <w:top w:val="none" w:sz="0" w:space="0" w:color="auto"/>
            <w:left w:val="none" w:sz="0" w:space="0" w:color="auto"/>
            <w:bottom w:val="none" w:sz="0" w:space="0" w:color="auto"/>
            <w:right w:val="none" w:sz="0" w:space="0" w:color="auto"/>
          </w:divBdr>
        </w:div>
        <w:div w:id="742028460">
          <w:marLeft w:val="0"/>
          <w:marRight w:val="0"/>
          <w:marTop w:val="0"/>
          <w:marBottom w:val="0"/>
          <w:divBdr>
            <w:top w:val="none" w:sz="0" w:space="0" w:color="auto"/>
            <w:left w:val="none" w:sz="0" w:space="0" w:color="auto"/>
            <w:bottom w:val="none" w:sz="0" w:space="0" w:color="auto"/>
            <w:right w:val="none" w:sz="0" w:space="0" w:color="auto"/>
          </w:divBdr>
        </w:div>
        <w:div w:id="743723487">
          <w:marLeft w:val="0"/>
          <w:marRight w:val="0"/>
          <w:marTop w:val="0"/>
          <w:marBottom w:val="0"/>
          <w:divBdr>
            <w:top w:val="none" w:sz="0" w:space="0" w:color="auto"/>
            <w:left w:val="none" w:sz="0" w:space="0" w:color="auto"/>
            <w:bottom w:val="none" w:sz="0" w:space="0" w:color="auto"/>
            <w:right w:val="none" w:sz="0" w:space="0" w:color="auto"/>
          </w:divBdr>
        </w:div>
        <w:div w:id="747310728">
          <w:marLeft w:val="0"/>
          <w:marRight w:val="0"/>
          <w:marTop w:val="0"/>
          <w:marBottom w:val="0"/>
          <w:divBdr>
            <w:top w:val="none" w:sz="0" w:space="0" w:color="auto"/>
            <w:left w:val="none" w:sz="0" w:space="0" w:color="auto"/>
            <w:bottom w:val="none" w:sz="0" w:space="0" w:color="auto"/>
            <w:right w:val="none" w:sz="0" w:space="0" w:color="auto"/>
          </w:divBdr>
        </w:div>
        <w:div w:id="754713081">
          <w:marLeft w:val="0"/>
          <w:marRight w:val="0"/>
          <w:marTop w:val="0"/>
          <w:marBottom w:val="0"/>
          <w:divBdr>
            <w:top w:val="none" w:sz="0" w:space="0" w:color="auto"/>
            <w:left w:val="none" w:sz="0" w:space="0" w:color="auto"/>
            <w:bottom w:val="none" w:sz="0" w:space="0" w:color="auto"/>
            <w:right w:val="none" w:sz="0" w:space="0" w:color="auto"/>
          </w:divBdr>
        </w:div>
        <w:div w:id="771050518">
          <w:marLeft w:val="0"/>
          <w:marRight w:val="0"/>
          <w:marTop w:val="0"/>
          <w:marBottom w:val="0"/>
          <w:divBdr>
            <w:top w:val="none" w:sz="0" w:space="0" w:color="auto"/>
            <w:left w:val="none" w:sz="0" w:space="0" w:color="auto"/>
            <w:bottom w:val="none" w:sz="0" w:space="0" w:color="auto"/>
            <w:right w:val="none" w:sz="0" w:space="0" w:color="auto"/>
          </w:divBdr>
        </w:div>
        <w:div w:id="775563373">
          <w:marLeft w:val="0"/>
          <w:marRight w:val="0"/>
          <w:marTop w:val="0"/>
          <w:marBottom w:val="0"/>
          <w:divBdr>
            <w:top w:val="none" w:sz="0" w:space="0" w:color="auto"/>
            <w:left w:val="none" w:sz="0" w:space="0" w:color="auto"/>
            <w:bottom w:val="none" w:sz="0" w:space="0" w:color="auto"/>
            <w:right w:val="none" w:sz="0" w:space="0" w:color="auto"/>
          </w:divBdr>
        </w:div>
        <w:div w:id="782844991">
          <w:marLeft w:val="0"/>
          <w:marRight w:val="0"/>
          <w:marTop w:val="0"/>
          <w:marBottom w:val="0"/>
          <w:divBdr>
            <w:top w:val="none" w:sz="0" w:space="0" w:color="auto"/>
            <w:left w:val="none" w:sz="0" w:space="0" w:color="auto"/>
            <w:bottom w:val="none" w:sz="0" w:space="0" w:color="auto"/>
            <w:right w:val="none" w:sz="0" w:space="0" w:color="auto"/>
          </w:divBdr>
        </w:div>
        <w:div w:id="785777217">
          <w:marLeft w:val="0"/>
          <w:marRight w:val="0"/>
          <w:marTop w:val="0"/>
          <w:marBottom w:val="0"/>
          <w:divBdr>
            <w:top w:val="none" w:sz="0" w:space="0" w:color="auto"/>
            <w:left w:val="none" w:sz="0" w:space="0" w:color="auto"/>
            <w:bottom w:val="none" w:sz="0" w:space="0" w:color="auto"/>
            <w:right w:val="none" w:sz="0" w:space="0" w:color="auto"/>
          </w:divBdr>
        </w:div>
        <w:div w:id="803813911">
          <w:marLeft w:val="0"/>
          <w:marRight w:val="0"/>
          <w:marTop w:val="0"/>
          <w:marBottom w:val="0"/>
          <w:divBdr>
            <w:top w:val="none" w:sz="0" w:space="0" w:color="auto"/>
            <w:left w:val="none" w:sz="0" w:space="0" w:color="auto"/>
            <w:bottom w:val="none" w:sz="0" w:space="0" w:color="auto"/>
            <w:right w:val="none" w:sz="0" w:space="0" w:color="auto"/>
          </w:divBdr>
        </w:div>
        <w:div w:id="819735584">
          <w:marLeft w:val="0"/>
          <w:marRight w:val="0"/>
          <w:marTop w:val="0"/>
          <w:marBottom w:val="0"/>
          <w:divBdr>
            <w:top w:val="none" w:sz="0" w:space="0" w:color="auto"/>
            <w:left w:val="none" w:sz="0" w:space="0" w:color="auto"/>
            <w:bottom w:val="none" w:sz="0" w:space="0" w:color="auto"/>
            <w:right w:val="none" w:sz="0" w:space="0" w:color="auto"/>
          </w:divBdr>
        </w:div>
        <w:div w:id="838274463">
          <w:marLeft w:val="0"/>
          <w:marRight w:val="0"/>
          <w:marTop w:val="0"/>
          <w:marBottom w:val="0"/>
          <w:divBdr>
            <w:top w:val="none" w:sz="0" w:space="0" w:color="auto"/>
            <w:left w:val="none" w:sz="0" w:space="0" w:color="auto"/>
            <w:bottom w:val="none" w:sz="0" w:space="0" w:color="auto"/>
            <w:right w:val="none" w:sz="0" w:space="0" w:color="auto"/>
          </w:divBdr>
        </w:div>
        <w:div w:id="838543467">
          <w:marLeft w:val="0"/>
          <w:marRight w:val="0"/>
          <w:marTop w:val="0"/>
          <w:marBottom w:val="0"/>
          <w:divBdr>
            <w:top w:val="none" w:sz="0" w:space="0" w:color="auto"/>
            <w:left w:val="none" w:sz="0" w:space="0" w:color="auto"/>
            <w:bottom w:val="none" w:sz="0" w:space="0" w:color="auto"/>
            <w:right w:val="none" w:sz="0" w:space="0" w:color="auto"/>
          </w:divBdr>
        </w:div>
        <w:div w:id="856693192">
          <w:marLeft w:val="0"/>
          <w:marRight w:val="0"/>
          <w:marTop w:val="0"/>
          <w:marBottom w:val="0"/>
          <w:divBdr>
            <w:top w:val="none" w:sz="0" w:space="0" w:color="auto"/>
            <w:left w:val="none" w:sz="0" w:space="0" w:color="auto"/>
            <w:bottom w:val="none" w:sz="0" w:space="0" w:color="auto"/>
            <w:right w:val="none" w:sz="0" w:space="0" w:color="auto"/>
          </w:divBdr>
        </w:div>
        <w:div w:id="861550378">
          <w:marLeft w:val="0"/>
          <w:marRight w:val="0"/>
          <w:marTop w:val="0"/>
          <w:marBottom w:val="0"/>
          <w:divBdr>
            <w:top w:val="none" w:sz="0" w:space="0" w:color="auto"/>
            <w:left w:val="none" w:sz="0" w:space="0" w:color="auto"/>
            <w:bottom w:val="none" w:sz="0" w:space="0" w:color="auto"/>
            <w:right w:val="none" w:sz="0" w:space="0" w:color="auto"/>
          </w:divBdr>
        </w:div>
        <w:div w:id="880095732">
          <w:marLeft w:val="0"/>
          <w:marRight w:val="0"/>
          <w:marTop w:val="0"/>
          <w:marBottom w:val="0"/>
          <w:divBdr>
            <w:top w:val="none" w:sz="0" w:space="0" w:color="auto"/>
            <w:left w:val="none" w:sz="0" w:space="0" w:color="auto"/>
            <w:bottom w:val="none" w:sz="0" w:space="0" w:color="auto"/>
            <w:right w:val="none" w:sz="0" w:space="0" w:color="auto"/>
          </w:divBdr>
        </w:div>
        <w:div w:id="882062258">
          <w:marLeft w:val="0"/>
          <w:marRight w:val="0"/>
          <w:marTop w:val="0"/>
          <w:marBottom w:val="0"/>
          <w:divBdr>
            <w:top w:val="none" w:sz="0" w:space="0" w:color="auto"/>
            <w:left w:val="none" w:sz="0" w:space="0" w:color="auto"/>
            <w:bottom w:val="none" w:sz="0" w:space="0" w:color="auto"/>
            <w:right w:val="none" w:sz="0" w:space="0" w:color="auto"/>
          </w:divBdr>
        </w:div>
        <w:div w:id="889804986">
          <w:marLeft w:val="0"/>
          <w:marRight w:val="0"/>
          <w:marTop w:val="0"/>
          <w:marBottom w:val="0"/>
          <w:divBdr>
            <w:top w:val="none" w:sz="0" w:space="0" w:color="auto"/>
            <w:left w:val="none" w:sz="0" w:space="0" w:color="auto"/>
            <w:bottom w:val="none" w:sz="0" w:space="0" w:color="auto"/>
            <w:right w:val="none" w:sz="0" w:space="0" w:color="auto"/>
          </w:divBdr>
        </w:div>
        <w:div w:id="903098715">
          <w:marLeft w:val="0"/>
          <w:marRight w:val="0"/>
          <w:marTop w:val="0"/>
          <w:marBottom w:val="0"/>
          <w:divBdr>
            <w:top w:val="none" w:sz="0" w:space="0" w:color="auto"/>
            <w:left w:val="none" w:sz="0" w:space="0" w:color="auto"/>
            <w:bottom w:val="none" w:sz="0" w:space="0" w:color="auto"/>
            <w:right w:val="none" w:sz="0" w:space="0" w:color="auto"/>
          </w:divBdr>
        </w:div>
        <w:div w:id="916017962">
          <w:marLeft w:val="0"/>
          <w:marRight w:val="0"/>
          <w:marTop w:val="0"/>
          <w:marBottom w:val="0"/>
          <w:divBdr>
            <w:top w:val="none" w:sz="0" w:space="0" w:color="auto"/>
            <w:left w:val="none" w:sz="0" w:space="0" w:color="auto"/>
            <w:bottom w:val="none" w:sz="0" w:space="0" w:color="auto"/>
            <w:right w:val="none" w:sz="0" w:space="0" w:color="auto"/>
          </w:divBdr>
        </w:div>
        <w:div w:id="922908829">
          <w:marLeft w:val="0"/>
          <w:marRight w:val="0"/>
          <w:marTop w:val="0"/>
          <w:marBottom w:val="0"/>
          <w:divBdr>
            <w:top w:val="none" w:sz="0" w:space="0" w:color="auto"/>
            <w:left w:val="none" w:sz="0" w:space="0" w:color="auto"/>
            <w:bottom w:val="none" w:sz="0" w:space="0" w:color="auto"/>
            <w:right w:val="none" w:sz="0" w:space="0" w:color="auto"/>
          </w:divBdr>
        </w:div>
        <w:div w:id="927427488">
          <w:marLeft w:val="0"/>
          <w:marRight w:val="0"/>
          <w:marTop w:val="0"/>
          <w:marBottom w:val="0"/>
          <w:divBdr>
            <w:top w:val="none" w:sz="0" w:space="0" w:color="auto"/>
            <w:left w:val="none" w:sz="0" w:space="0" w:color="auto"/>
            <w:bottom w:val="none" w:sz="0" w:space="0" w:color="auto"/>
            <w:right w:val="none" w:sz="0" w:space="0" w:color="auto"/>
          </w:divBdr>
        </w:div>
        <w:div w:id="943415339">
          <w:marLeft w:val="0"/>
          <w:marRight w:val="0"/>
          <w:marTop w:val="0"/>
          <w:marBottom w:val="0"/>
          <w:divBdr>
            <w:top w:val="none" w:sz="0" w:space="0" w:color="auto"/>
            <w:left w:val="none" w:sz="0" w:space="0" w:color="auto"/>
            <w:bottom w:val="none" w:sz="0" w:space="0" w:color="auto"/>
            <w:right w:val="none" w:sz="0" w:space="0" w:color="auto"/>
          </w:divBdr>
        </w:div>
        <w:div w:id="958295603">
          <w:marLeft w:val="0"/>
          <w:marRight w:val="0"/>
          <w:marTop w:val="0"/>
          <w:marBottom w:val="0"/>
          <w:divBdr>
            <w:top w:val="none" w:sz="0" w:space="0" w:color="auto"/>
            <w:left w:val="none" w:sz="0" w:space="0" w:color="auto"/>
            <w:bottom w:val="none" w:sz="0" w:space="0" w:color="auto"/>
            <w:right w:val="none" w:sz="0" w:space="0" w:color="auto"/>
          </w:divBdr>
        </w:div>
        <w:div w:id="963190537">
          <w:marLeft w:val="0"/>
          <w:marRight w:val="0"/>
          <w:marTop w:val="0"/>
          <w:marBottom w:val="0"/>
          <w:divBdr>
            <w:top w:val="none" w:sz="0" w:space="0" w:color="auto"/>
            <w:left w:val="none" w:sz="0" w:space="0" w:color="auto"/>
            <w:bottom w:val="none" w:sz="0" w:space="0" w:color="auto"/>
            <w:right w:val="none" w:sz="0" w:space="0" w:color="auto"/>
          </w:divBdr>
        </w:div>
        <w:div w:id="979504279">
          <w:marLeft w:val="0"/>
          <w:marRight w:val="0"/>
          <w:marTop w:val="0"/>
          <w:marBottom w:val="0"/>
          <w:divBdr>
            <w:top w:val="none" w:sz="0" w:space="0" w:color="auto"/>
            <w:left w:val="none" w:sz="0" w:space="0" w:color="auto"/>
            <w:bottom w:val="none" w:sz="0" w:space="0" w:color="auto"/>
            <w:right w:val="none" w:sz="0" w:space="0" w:color="auto"/>
          </w:divBdr>
        </w:div>
        <w:div w:id="984117532">
          <w:marLeft w:val="0"/>
          <w:marRight w:val="0"/>
          <w:marTop w:val="0"/>
          <w:marBottom w:val="0"/>
          <w:divBdr>
            <w:top w:val="none" w:sz="0" w:space="0" w:color="auto"/>
            <w:left w:val="none" w:sz="0" w:space="0" w:color="auto"/>
            <w:bottom w:val="none" w:sz="0" w:space="0" w:color="auto"/>
            <w:right w:val="none" w:sz="0" w:space="0" w:color="auto"/>
          </w:divBdr>
        </w:div>
        <w:div w:id="992291738">
          <w:marLeft w:val="0"/>
          <w:marRight w:val="0"/>
          <w:marTop w:val="0"/>
          <w:marBottom w:val="0"/>
          <w:divBdr>
            <w:top w:val="none" w:sz="0" w:space="0" w:color="auto"/>
            <w:left w:val="none" w:sz="0" w:space="0" w:color="auto"/>
            <w:bottom w:val="none" w:sz="0" w:space="0" w:color="auto"/>
            <w:right w:val="none" w:sz="0" w:space="0" w:color="auto"/>
          </w:divBdr>
        </w:div>
        <w:div w:id="996807328">
          <w:marLeft w:val="0"/>
          <w:marRight w:val="0"/>
          <w:marTop w:val="0"/>
          <w:marBottom w:val="0"/>
          <w:divBdr>
            <w:top w:val="none" w:sz="0" w:space="0" w:color="auto"/>
            <w:left w:val="none" w:sz="0" w:space="0" w:color="auto"/>
            <w:bottom w:val="none" w:sz="0" w:space="0" w:color="auto"/>
            <w:right w:val="none" w:sz="0" w:space="0" w:color="auto"/>
          </w:divBdr>
        </w:div>
        <w:div w:id="1003321843">
          <w:marLeft w:val="0"/>
          <w:marRight w:val="0"/>
          <w:marTop w:val="0"/>
          <w:marBottom w:val="0"/>
          <w:divBdr>
            <w:top w:val="none" w:sz="0" w:space="0" w:color="auto"/>
            <w:left w:val="none" w:sz="0" w:space="0" w:color="auto"/>
            <w:bottom w:val="none" w:sz="0" w:space="0" w:color="auto"/>
            <w:right w:val="none" w:sz="0" w:space="0" w:color="auto"/>
          </w:divBdr>
        </w:div>
        <w:div w:id="1006789103">
          <w:marLeft w:val="0"/>
          <w:marRight w:val="0"/>
          <w:marTop w:val="0"/>
          <w:marBottom w:val="0"/>
          <w:divBdr>
            <w:top w:val="none" w:sz="0" w:space="0" w:color="auto"/>
            <w:left w:val="none" w:sz="0" w:space="0" w:color="auto"/>
            <w:bottom w:val="none" w:sz="0" w:space="0" w:color="auto"/>
            <w:right w:val="none" w:sz="0" w:space="0" w:color="auto"/>
          </w:divBdr>
        </w:div>
        <w:div w:id="1007168656">
          <w:marLeft w:val="0"/>
          <w:marRight w:val="0"/>
          <w:marTop w:val="0"/>
          <w:marBottom w:val="0"/>
          <w:divBdr>
            <w:top w:val="none" w:sz="0" w:space="0" w:color="auto"/>
            <w:left w:val="none" w:sz="0" w:space="0" w:color="auto"/>
            <w:bottom w:val="none" w:sz="0" w:space="0" w:color="auto"/>
            <w:right w:val="none" w:sz="0" w:space="0" w:color="auto"/>
          </w:divBdr>
        </w:div>
        <w:div w:id="1008751948">
          <w:marLeft w:val="0"/>
          <w:marRight w:val="0"/>
          <w:marTop w:val="0"/>
          <w:marBottom w:val="0"/>
          <w:divBdr>
            <w:top w:val="none" w:sz="0" w:space="0" w:color="auto"/>
            <w:left w:val="none" w:sz="0" w:space="0" w:color="auto"/>
            <w:bottom w:val="none" w:sz="0" w:space="0" w:color="auto"/>
            <w:right w:val="none" w:sz="0" w:space="0" w:color="auto"/>
          </w:divBdr>
        </w:div>
        <w:div w:id="1009941539">
          <w:marLeft w:val="0"/>
          <w:marRight w:val="0"/>
          <w:marTop w:val="0"/>
          <w:marBottom w:val="0"/>
          <w:divBdr>
            <w:top w:val="none" w:sz="0" w:space="0" w:color="auto"/>
            <w:left w:val="none" w:sz="0" w:space="0" w:color="auto"/>
            <w:bottom w:val="none" w:sz="0" w:space="0" w:color="auto"/>
            <w:right w:val="none" w:sz="0" w:space="0" w:color="auto"/>
          </w:divBdr>
        </w:div>
        <w:div w:id="1011954992">
          <w:marLeft w:val="0"/>
          <w:marRight w:val="0"/>
          <w:marTop w:val="0"/>
          <w:marBottom w:val="0"/>
          <w:divBdr>
            <w:top w:val="none" w:sz="0" w:space="0" w:color="auto"/>
            <w:left w:val="none" w:sz="0" w:space="0" w:color="auto"/>
            <w:bottom w:val="none" w:sz="0" w:space="0" w:color="auto"/>
            <w:right w:val="none" w:sz="0" w:space="0" w:color="auto"/>
          </w:divBdr>
        </w:div>
        <w:div w:id="1012418607">
          <w:marLeft w:val="0"/>
          <w:marRight w:val="0"/>
          <w:marTop w:val="0"/>
          <w:marBottom w:val="0"/>
          <w:divBdr>
            <w:top w:val="none" w:sz="0" w:space="0" w:color="auto"/>
            <w:left w:val="none" w:sz="0" w:space="0" w:color="auto"/>
            <w:bottom w:val="none" w:sz="0" w:space="0" w:color="auto"/>
            <w:right w:val="none" w:sz="0" w:space="0" w:color="auto"/>
          </w:divBdr>
        </w:div>
        <w:div w:id="1046374955">
          <w:marLeft w:val="0"/>
          <w:marRight w:val="0"/>
          <w:marTop w:val="0"/>
          <w:marBottom w:val="0"/>
          <w:divBdr>
            <w:top w:val="none" w:sz="0" w:space="0" w:color="auto"/>
            <w:left w:val="none" w:sz="0" w:space="0" w:color="auto"/>
            <w:bottom w:val="none" w:sz="0" w:space="0" w:color="auto"/>
            <w:right w:val="none" w:sz="0" w:space="0" w:color="auto"/>
          </w:divBdr>
        </w:div>
        <w:div w:id="1046951758">
          <w:marLeft w:val="0"/>
          <w:marRight w:val="0"/>
          <w:marTop w:val="0"/>
          <w:marBottom w:val="0"/>
          <w:divBdr>
            <w:top w:val="none" w:sz="0" w:space="0" w:color="auto"/>
            <w:left w:val="none" w:sz="0" w:space="0" w:color="auto"/>
            <w:bottom w:val="none" w:sz="0" w:space="0" w:color="auto"/>
            <w:right w:val="none" w:sz="0" w:space="0" w:color="auto"/>
          </w:divBdr>
        </w:div>
        <w:div w:id="1055274621">
          <w:marLeft w:val="0"/>
          <w:marRight w:val="0"/>
          <w:marTop w:val="0"/>
          <w:marBottom w:val="0"/>
          <w:divBdr>
            <w:top w:val="none" w:sz="0" w:space="0" w:color="auto"/>
            <w:left w:val="none" w:sz="0" w:space="0" w:color="auto"/>
            <w:bottom w:val="none" w:sz="0" w:space="0" w:color="auto"/>
            <w:right w:val="none" w:sz="0" w:space="0" w:color="auto"/>
          </w:divBdr>
        </w:div>
        <w:div w:id="1059091679">
          <w:marLeft w:val="0"/>
          <w:marRight w:val="0"/>
          <w:marTop w:val="0"/>
          <w:marBottom w:val="0"/>
          <w:divBdr>
            <w:top w:val="none" w:sz="0" w:space="0" w:color="auto"/>
            <w:left w:val="none" w:sz="0" w:space="0" w:color="auto"/>
            <w:bottom w:val="none" w:sz="0" w:space="0" w:color="auto"/>
            <w:right w:val="none" w:sz="0" w:space="0" w:color="auto"/>
          </w:divBdr>
        </w:div>
        <w:div w:id="1061364329">
          <w:marLeft w:val="0"/>
          <w:marRight w:val="0"/>
          <w:marTop w:val="0"/>
          <w:marBottom w:val="0"/>
          <w:divBdr>
            <w:top w:val="none" w:sz="0" w:space="0" w:color="auto"/>
            <w:left w:val="none" w:sz="0" w:space="0" w:color="auto"/>
            <w:bottom w:val="none" w:sz="0" w:space="0" w:color="auto"/>
            <w:right w:val="none" w:sz="0" w:space="0" w:color="auto"/>
          </w:divBdr>
        </w:div>
        <w:div w:id="1076248361">
          <w:marLeft w:val="0"/>
          <w:marRight w:val="0"/>
          <w:marTop w:val="0"/>
          <w:marBottom w:val="0"/>
          <w:divBdr>
            <w:top w:val="none" w:sz="0" w:space="0" w:color="auto"/>
            <w:left w:val="none" w:sz="0" w:space="0" w:color="auto"/>
            <w:bottom w:val="none" w:sz="0" w:space="0" w:color="auto"/>
            <w:right w:val="none" w:sz="0" w:space="0" w:color="auto"/>
          </w:divBdr>
        </w:div>
        <w:div w:id="1081755326">
          <w:marLeft w:val="0"/>
          <w:marRight w:val="0"/>
          <w:marTop w:val="0"/>
          <w:marBottom w:val="0"/>
          <w:divBdr>
            <w:top w:val="none" w:sz="0" w:space="0" w:color="auto"/>
            <w:left w:val="none" w:sz="0" w:space="0" w:color="auto"/>
            <w:bottom w:val="none" w:sz="0" w:space="0" w:color="auto"/>
            <w:right w:val="none" w:sz="0" w:space="0" w:color="auto"/>
          </w:divBdr>
        </w:div>
        <w:div w:id="1109278314">
          <w:marLeft w:val="0"/>
          <w:marRight w:val="0"/>
          <w:marTop w:val="0"/>
          <w:marBottom w:val="0"/>
          <w:divBdr>
            <w:top w:val="none" w:sz="0" w:space="0" w:color="auto"/>
            <w:left w:val="none" w:sz="0" w:space="0" w:color="auto"/>
            <w:bottom w:val="none" w:sz="0" w:space="0" w:color="auto"/>
            <w:right w:val="none" w:sz="0" w:space="0" w:color="auto"/>
          </w:divBdr>
        </w:div>
        <w:div w:id="1120221494">
          <w:marLeft w:val="0"/>
          <w:marRight w:val="0"/>
          <w:marTop w:val="0"/>
          <w:marBottom w:val="0"/>
          <w:divBdr>
            <w:top w:val="none" w:sz="0" w:space="0" w:color="auto"/>
            <w:left w:val="none" w:sz="0" w:space="0" w:color="auto"/>
            <w:bottom w:val="none" w:sz="0" w:space="0" w:color="auto"/>
            <w:right w:val="none" w:sz="0" w:space="0" w:color="auto"/>
          </w:divBdr>
        </w:div>
        <w:div w:id="1124081790">
          <w:marLeft w:val="0"/>
          <w:marRight w:val="0"/>
          <w:marTop w:val="0"/>
          <w:marBottom w:val="0"/>
          <w:divBdr>
            <w:top w:val="none" w:sz="0" w:space="0" w:color="auto"/>
            <w:left w:val="none" w:sz="0" w:space="0" w:color="auto"/>
            <w:bottom w:val="none" w:sz="0" w:space="0" w:color="auto"/>
            <w:right w:val="none" w:sz="0" w:space="0" w:color="auto"/>
          </w:divBdr>
        </w:div>
        <w:div w:id="1130316647">
          <w:marLeft w:val="0"/>
          <w:marRight w:val="0"/>
          <w:marTop w:val="0"/>
          <w:marBottom w:val="0"/>
          <w:divBdr>
            <w:top w:val="none" w:sz="0" w:space="0" w:color="auto"/>
            <w:left w:val="none" w:sz="0" w:space="0" w:color="auto"/>
            <w:bottom w:val="none" w:sz="0" w:space="0" w:color="auto"/>
            <w:right w:val="none" w:sz="0" w:space="0" w:color="auto"/>
          </w:divBdr>
        </w:div>
        <w:div w:id="1143036408">
          <w:marLeft w:val="0"/>
          <w:marRight w:val="0"/>
          <w:marTop w:val="0"/>
          <w:marBottom w:val="0"/>
          <w:divBdr>
            <w:top w:val="none" w:sz="0" w:space="0" w:color="auto"/>
            <w:left w:val="none" w:sz="0" w:space="0" w:color="auto"/>
            <w:bottom w:val="none" w:sz="0" w:space="0" w:color="auto"/>
            <w:right w:val="none" w:sz="0" w:space="0" w:color="auto"/>
          </w:divBdr>
        </w:div>
        <w:div w:id="1143079709">
          <w:marLeft w:val="0"/>
          <w:marRight w:val="0"/>
          <w:marTop w:val="0"/>
          <w:marBottom w:val="0"/>
          <w:divBdr>
            <w:top w:val="none" w:sz="0" w:space="0" w:color="auto"/>
            <w:left w:val="none" w:sz="0" w:space="0" w:color="auto"/>
            <w:bottom w:val="none" w:sz="0" w:space="0" w:color="auto"/>
            <w:right w:val="none" w:sz="0" w:space="0" w:color="auto"/>
          </w:divBdr>
        </w:div>
        <w:div w:id="1161847800">
          <w:marLeft w:val="0"/>
          <w:marRight w:val="0"/>
          <w:marTop w:val="0"/>
          <w:marBottom w:val="0"/>
          <w:divBdr>
            <w:top w:val="none" w:sz="0" w:space="0" w:color="auto"/>
            <w:left w:val="none" w:sz="0" w:space="0" w:color="auto"/>
            <w:bottom w:val="none" w:sz="0" w:space="0" w:color="auto"/>
            <w:right w:val="none" w:sz="0" w:space="0" w:color="auto"/>
          </w:divBdr>
        </w:div>
        <w:div w:id="1165776801">
          <w:marLeft w:val="0"/>
          <w:marRight w:val="0"/>
          <w:marTop w:val="0"/>
          <w:marBottom w:val="0"/>
          <w:divBdr>
            <w:top w:val="none" w:sz="0" w:space="0" w:color="auto"/>
            <w:left w:val="none" w:sz="0" w:space="0" w:color="auto"/>
            <w:bottom w:val="none" w:sz="0" w:space="0" w:color="auto"/>
            <w:right w:val="none" w:sz="0" w:space="0" w:color="auto"/>
          </w:divBdr>
        </w:div>
        <w:div w:id="1167281520">
          <w:marLeft w:val="0"/>
          <w:marRight w:val="0"/>
          <w:marTop w:val="0"/>
          <w:marBottom w:val="0"/>
          <w:divBdr>
            <w:top w:val="none" w:sz="0" w:space="0" w:color="auto"/>
            <w:left w:val="none" w:sz="0" w:space="0" w:color="auto"/>
            <w:bottom w:val="none" w:sz="0" w:space="0" w:color="auto"/>
            <w:right w:val="none" w:sz="0" w:space="0" w:color="auto"/>
          </w:divBdr>
        </w:div>
        <w:div w:id="1179999517">
          <w:marLeft w:val="0"/>
          <w:marRight w:val="0"/>
          <w:marTop w:val="0"/>
          <w:marBottom w:val="0"/>
          <w:divBdr>
            <w:top w:val="none" w:sz="0" w:space="0" w:color="auto"/>
            <w:left w:val="none" w:sz="0" w:space="0" w:color="auto"/>
            <w:bottom w:val="none" w:sz="0" w:space="0" w:color="auto"/>
            <w:right w:val="none" w:sz="0" w:space="0" w:color="auto"/>
          </w:divBdr>
        </w:div>
        <w:div w:id="1222012335">
          <w:marLeft w:val="0"/>
          <w:marRight w:val="0"/>
          <w:marTop w:val="0"/>
          <w:marBottom w:val="0"/>
          <w:divBdr>
            <w:top w:val="none" w:sz="0" w:space="0" w:color="auto"/>
            <w:left w:val="none" w:sz="0" w:space="0" w:color="auto"/>
            <w:bottom w:val="none" w:sz="0" w:space="0" w:color="auto"/>
            <w:right w:val="none" w:sz="0" w:space="0" w:color="auto"/>
          </w:divBdr>
        </w:div>
        <w:div w:id="1225066558">
          <w:marLeft w:val="0"/>
          <w:marRight w:val="0"/>
          <w:marTop w:val="0"/>
          <w:marBottom w:val="0"/>
          <w:divBdr>
            <w:top w:val="none" w:sz="0" w:space="0" w:color="auto"/>
            <w:left w:val="none" w:sz="0" w:space="0" w:color="auto"/>
            <w:bottom w:val="none" w:sz="0" w:space="0" w:color="auto"/>
            <w:right w:val="none" w:sz="0" w:space="0" w:color="auto"/>
          </w:divBdr>
        </w:div>
        <w:div w:id="1234966502">
          <w:marLeft w:val="0"/>
          <w:marRight w:val="0"/>
          <w:marTop w:val="0"/>
          <w:marBottom w:val="0"/>
          <w:divBdr>
            <w:top w:val="none" w:sz="0" w:space="0" w:color="auto"/>
            <w:left w:val="none" w:sz="0" w:space="0" w:color="auto"/>
            <w:bottom w:val="none" w:sz="0" w:space="0" w:color="auto"/>
            <w:right w:val="none" w:sz="0" w:space="0" w:color="auto"/>
          </w:divBdr>
        </w:div>
        <w:div w:id="1246574898">
          <w:marLeft w:val="0"/>
          <w:marRight w:val="0"/>
          <w:marTop w:val="0"/>
          <w:marBottom w:val="0"/>
          <w:divBdr>
            <w:top w:val="none" w:sz="0" w:space="0" w:color="auto"/>
            <w:left w:val="none" w:sz="0" w:space="0" w:color="auto"/>
            <w:bottom w:val="none" w:sz="0" w:space="0" w:color="auto"/>
            <w:right w:val="none" w:sz="0" w:space="0" w:color="auto"/>
          </w:divBdr>
        </w:div>
        <w:div w:id="1262839331">
          <w:marLeft w:val="0"/>
          <w:marRight w:val="0"/>
          <w:marTop w:val="0"/>
          <w:marBottom w:val="0"/>
          <w:divBdr>
            <w:top w:val="none" w:sz="0" w:space="0" w:color="auto"/>
            <w:left w:val="none" w:sz="0" w:space="0" w:color="auto"/>
            <w:bottom w:val="none" w:sz="0" w:space="0" w:color="auto"/>
            <w:right w:val="none" w:sz="0" w:space="0" w:color="auto"/>
          </w:divBdr>
        </w:div>
        <w:div w:id="1288002897">
          <w:marLeft w:val="0"/>
          <w:marRight w:val="0"/>
          <w:marTop w:val="0"/>
          <w:marBottom w:val="0"/>
          <w:divBdr>
            <w:top w:val="none" w:sz="0" w:space="0" w:color="auto"/>
            <w:left w:val="none" w:sz="0" w:space="0" w:color="auto"/>
            <w:bottom w:val="none" w:sz="0" w:space="0" w:color="auto"/>
            <w:right w:val="none" w:sz="0" w:space="0" w:color="auto"/>
          </w:divBdr>
        </w:div>
        <w:div w:id="1289119689">
          <w:marLeft w:val="0"/>
          <w:marRight w:val="0"/>
          <w:marTop w:val="0"/>
          <w:marBottom w:val="0"/>
          <w:divBdr>
            <w:top w:val="none" w:sz="0" w:space="0" w:color="auto"/>
            <w:left w:val="none" w:sz="0" w:space="0" w:color="auto"/>
            <w:bottom w:val="none" w:sz="0" w:space="0" w:color="auto"/>
            <w:right w:val="none" w:sz="0" w:space="0" w:color="auto"/>
          </w:divBdr>
        </w:div>
        <w:div w:id="1298487396">
          <w:marLeft w:val="0"/>
          <w:marRight w:val="0"/>
          <w:marTop w:val="0"/>
          <w:marBottom w:val="0"/>
          <w:divBdr>
            <w:top w:val="none" w:sz="0" w:space="0" w:color="auto"/>
            <w:left w:val="none" w:sz="0" w:space="0" w:color="auto"/>
            <w:bottom w:val="none" w:sz="0" w:space="0" w:color="auto"/>
            <w:right w:val="none" w:sz="0" w:space="0" w:color="auto"/>
          </w:divBdr>
        </w:div>
        <w:div w:id="1301769828">
          <w:marLeft w:val="0"/>
          <w:marRight w:val="0"/>
          <w:marTop w:val="0"/>
          <w:marBottom w:val="0"/>
          <w:divBdr>
            <w:top w:val="none" w:sz="0" w:space="0" w:color="auto"/>
            <w:left w:val="none" w:sz="0" w:space="0" w:color="auto"/>
            <w:bottom w:val="none" w:sz="0" w:space="0" w:color="auto"/>
            <w:right w:val="none" w:sz="0" w:space="0" w:color="auto"/>
          </w:divBdr>
        </w:div>
        <w:div w:id="1309506731">
          <w:marLeft w:val="0"/>
          <w:marRight w:val="0"/>
          <w:marTop w:val="0"/>
          <w:marBottom w:val="0"/>
          <w:divBdr>
            <w:top w:val="none" w:sz="0" w:space="0" w:color="auto"/>
            <w:left w:val="none" w:sz="0" w:space="0" w:color="auto"/>
            <w:bottom w:val="none" w:sz="0" w:space="0" w:color="auto"/>
            <w:right w:val="none" w:sz="0" w:space="0" w:color="auto"/>
          </w:divBdr>
        </w:div>
        <w:div w:id="1314262319">
          <w:marLeft w:val="0"/>
          <w:marRight w:val="0"/>
          <w:marTop w:val="0"/>
          <w:marBottom w:val="0"/>
          <w:divBdr>
            <w:top w:val="none" w:sz="0" w:space="0" w:color="auto"/>
            <w:left w:val="none" w:sz="0" w:space="0" w:color="auto"/>
            <w:bottom w:val="none" w:sz="0" w:space="0" w:color="auto"/>
            <w:right w:val="none" w:sz="0" w:space="0" w:color="auto"/>
          </w:divBdr>
        </w:div>
        <w:div w:id="1327130067">
          <w:marLeft w:val="0"/>
          <w:marRight w:val="0"/>
          <w:marTop w:val="0"/>
          <w:marBottom w:val="0"/>
          <w:divBdr>
            <w:top w:val="none" w:sz="0" w:space="0" w:color="auto"/>
            <w:left w:val="none" w:sz="0" w:space="0" w:color="auto"/>
            <w:bottom w:val="none" w:sz="0" w:space="0" w:color="auto"/>
            <w:right w:val="none" w:sz="0" w:space="0" w:color="auto"/>
          </w:divBdr>
        </w:div>
        <w:div w:id="1337541137">
          <w:marLeft w:val="0"/>
          <w:marRight w:val="0"/>
          <w:marTop w:val="0"/>
          <w:marBottom w:val="0"/>
          <w:divBdr>
            <w:top w:val="none" w:sz="0" w:space="0" w:color="auto"/>
            <w:left w:val="none" w:sz="0" w:space="0" w:color="auto"/>
            <w:bottom w:val="none" w:sz="0" w:space="0" w:color="auto"/>
            <w:right w:val="none" w:sz="0" w:space="0" w:color="auto"/>
          </w:divBdr>
        </w:div>
        <w:div w:id="1343900154">
          <w:marLeft w:val="0"/>
          <w:marRight w:val="0"/>
          <w:marTop w:val="0"/>
          <w:marBottom w:val="0"/>
          <w:divBdr>
            <w:top w:val="none" w:sz="0" w:space="0" w:color="auto"/>
            <w:left w:val="none" w:sz="0" w:space="0" w:color="auto"/>
            <w:bottom w:val="none" w:sz="0" w:space="0" w:color="auto"/>
            <w:right w:val="none" w:sz="0" w:space="0" w:color="auto"/>
          </w:divBdr>
        </w:div>
        <w:div w:id="1344285803">
          <w:marLeft w:val="0"/>
          <w:marRight w:val="0"/>
          <w:marTop w:val="0"/>
          <w:marBottom w:val="0"/>
          <w:divBdr>
            <w:top w:val="none" w:sz="0" w:space="0" w:color="auto"/>
            <w:left w:val="none" w:sz="0" w:space="0" w:color="auto"/>
            <w:bottom w:val="none" w:sz="0" w:space="0" w:color="auto"/>
            <w:right w:val="none" w:sz="0" w:space="0" w:color="auto"/>
          </w:divBdr>
        </w:div>
        <w:div w:id="1349796250">
          <w:marLeft w:val="0"/>
          <w:marRight w:val="0"/>
          <w:marTop w:val="0"/>
          <w:marBottom w:val="0"/>
          <w:divBdr>
            <w:top w:val="none" w:sz="0" w:space="0" w:color="auto"/>
            <w:left w:val="none" w:sz="0" w:space="0" w:color="auto"/>
            <w:bottom w:val="none" w:sz="0" w:space="0" w:color="auto"/>
            <w:right w:val="none" w:sz="0" w:space="0" w:color="auto"/>
          </w:divBdr>
        </w:div>
        <w:div w:id="1354572883">
          <w:marLeft w:val="0"/>
          <w:marRight w:val="0"/>
          <w:marTop w:val="0"/>
          <w:marBottom w:val="0"/>
          <w:divBdr>
            <w:top w:val="none" w:sz="0" w:space="0" w:color="auto"/>
            <w:left w:val="none" w:sz="0" w:space="0" w:color="auto"/>
            <w:bottom w:val="none" w:sz="0" w:space="0" w:color="auto"/>
            <w:right w:val="none" w:sz="0" w:space="0" w:color="auto"/>
          </w:divBdr>
        </w:div>
        <w:div w:id="1365592901">
          <w:marLeft w:val="0"/>
          <w:marRight w:val="0"/>
          <w:marTop w:val="0"/>
          <w:marBottom w:val="0"/>
          <w:divBdr>
            <w:top w:val="none" w:sz="0" w:space="0" w:color="auto"/>
            <w:left w:val="none" w:sz="0" w:space="0" w:color="auto"/>
            <w:bottom w:val="none" w:sz="0" w:space="0" w:color="auto"/>
            <w:right w:val="none" w:sz="0" w:space="0" w:color="auto"/>
          </w:divBdr>
        </w:div>
        <w:div w:id="1365986539">
          <w:marLeft w:val="0"/>
          <w:marRight w:val="0"/>
          <w:marTop w:val="0"/>
          <w:marBottom w:val="0"/>
          <w:divBdr>
            <w:top w:val="none" w:sz="0" w:space="0" w:color="auto"/>
            <w:left w:val="none" w:sz="0" w:space="0" w:color="auto"/>
            <w:bottom w:val="none" w:sz="0" w:space="0" w:color="auto"/>
            <w:right w:val="none" w:sz="0" w:space="0" w:color="auto"/>
          </w:divBdr>
        </w:div>
        <w:div w:id="1371223842">
          <w:marLeft w:val="0"/>
          <w:marRight w:val="0"/>
          <w:marTop w:val="0"/>
          <w:marBottom w:val="0"/>
          <w:divBdr>
            <w:top w:val="none" w:sz="0" w:space="0" w:color="auto"/>
            <w:left w:val="none" w:sz="0" w:space="0" w:color="auto"/>
            <w:bottom w:val="none" w:sz="0" w:space="0" w:color="auto"/>
            <w:right w:val="none" w:sz="0" w:space="0" w:color="auto"/>
          </w:divBdr>
        </w:div>
        <w:div w:id="1371295875">
          <w:marLeft w:val="0"/>
          <w:marRight w:val="0"/>
          <w:marTop w:val="0"/>
          <w:marBottom w:val="0"/>
          <w:divBdr>
            <w:top w:val="none" w:sz="0" w:space="0" w:color="auto"/>
            <w:left w:val="none" w:sz="0" w:space="0" w:color="auto"/>
            <w:bottom w:val="none" w:sz="0" w:space="0" w:color="auto"/>
            <w:right w:val="none" w:sz="0" w:space="0" w:color="auto"/>
          </w:divBdr>
        </w:div>
        <w:div w:id="1379205586">
          <w:marLeft w:val="0"/>
          <w:marRight w:val="0"/>
          <w:marTop w:val="0"/>
          <w:marBottom w:val="0"/>
          <w:divBdr>
            <w:top w:val="none" w:sz="0" w:space="0" w:color="auto"/>
            <w:left w:val="none" w:sz="0" w:space="0" w:color="auto"/>
            <w:bottom w:val="none" w:sz="0" w:space="0" w:color="auto"/>
            <w:right w:val="none" w:sz="0" w:space="0" w:color="auto"/>
          </w:divBdr>
        </w:div>
        <w:div w:id="1391880522">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 w:id="1436554080">
          <w:marLeft w:val="0"/>
          <w:marRight w:val="0"/>
          <w:marTop w:val="0"/>
          <w:marBottom w:val="0"/>
          <w:divBdr>
            <w:top w:val="none" w:sz="0" w:space="0" w:color="auto"/>
            <w:left w:val="none" w:sz="0" w:space="0" w:color="auto"/>
            <w:bottom w:val="none" w:sz="0" w:space="0" w:color="auto"/>
            <w:right w:val="none" w:sz="0" w:space="0" w:color="auto"/>
          </w:divBdr>
        </w:div>
        <w:div w:id="1448429975">
          <w:marLeft w:val="0"/>
          <w:marRight w:val="0"/>
          <w:marTop w:val="0"/>
          <w:marBottom w:val="0"/>
          <w:divBdr>
            <w:top w:val="none" w:sz="0" w:space="0" w:color="auto"/>
            <w:left w:val="none" w:sz="0" w:space="0" w:color="auto"/>
            <w:bottom w:val="none" w:sz="0" w:space="0" w:color="auto"/>
            <w:right w:val="none" w:sz="0" w:space="0" w:color="auto"/>
          </w:divBdr>
        </w:div>
        <w:div w:id="1450465408">
          <w:marLeft w:val="0"/>
          <w:marRight w:val="0"/>
          <w:marTop w:val="0"/>
          <w:marBottom w:val="0"/>
          <w:divBdr>
            <w:top w:val="none" w:sz="0" w:space="0" w:color="auto"/>
            <w:left w:val="none" w:sz="0" w:space="0" w:color="auto"/>
            <w:bottom w:val="none" w:sz="0" w:space="0" w:color="auto"/>
            <w:right w:val="none" w:sz="0" w:space="0" w:color="auto"/>
          </w:divBdr>
        </w:div>
        <w:div w:id="1463159671">
          <w:marLeft w:val="0"/>
          <w:marRight w:val="0"/>
          <w:marTop w:val="0"/>
          <w:marBottom w:val="0"/>
          <w:divBdr>
            <w:top w:val="none" w:sz="0" w:space="0" w:color="auto"/>
            <w:left w:val="none" w:sz="0" w:space="0" w:color="auto"/>
            <w:bottom w:val="none" w:sz="0" w:space="0" w:color="auto"/>
            <w:right w:val="none" w:sz="0" w:space="0" w:color="auto"/>
          </w:divBdr>
        </w:div>
        <w:div w:id="1464932536">
          <w:marLeft w:val="0"/>
          <w:marRight w:val="0"/>
          <w:marTop w:val="0"/>
          <w:marBottom w:val="0"/>
          <w:divBdr>
            <w:top w:val="none" w:sz="0" w:space="0" w:color="auto"/>
            <w:left w:val="none" w:sz="0" w:space="0" w:color="auto"/>
            <w:bottom w:val="none" w:sz="0" w:space="0" w:color="auto"/>
            <w:right w:val="none" w:sz="0" w:space="0" w:color="auto"/>
          </w:divBdr>
        </w:div>
        <w:div w:id="1465729330">
          <w:marLeft w:val="0"/>
          <w:marRight w:val="0"/>
          <w:marTop w:val="0"/>
          <w:marBottom w:val="0"/>
          <w:divBdr>
            <w:top w:val="none" w:sz="0" w:space="0" w:color="auto"/>
            <w:left w:val="none" w:sz="0" w:space="0" w:color="auto"/>
            <w:bottom w:val="none" w:sz="0" w:space="0" w:color="auto"/>
            <w:right w:val="none" w:sz="0" w:space="0" w:color="auto"/>
          </w:divBdr>
        </w:div>
        <w:div w:id="1467577866">
          <w:marLeft w:val="0"/>
          <w:marRight w:val="0"/>
          <w:marTop w:val="0"/>
          <w:marBottom w:val="0"/>
          <w:divBdr>
            <w:top w:val="none" w:sz="0" w:space="0" w:color="auto"/>
            <w:left w:val="none" w:sz="0" w:space="0" w:color="auto"/>
            <w:bottom w:val="none" w:sz="0" w:space="0" w:color="auto"/>
            <w:right w:val="none" w:sz="0" w:space="0" w:color="auto"/>
          </w:divBdr>
        </w:div>
        <w:div w:id="1469010609">
          <w:marLeft w:val="0"/>
          <w:marRight w:val="0"/>
          <w:marTop w:val="0"/>
          <w:marBottom w:val="0"/>
          <w:divBdr>
            <w:top w:val="none" w:sz="0" w:space="0" w:color="auto"/>
            <w:left w:val="none" w:sz="0" w:space="0" w:color="auto"/>
            <w:bottom w:val="none" w:sz="0" w:space="0" w:color="auto"/>
            <w:right w:val="none" w:sz="0" w:space="0" w:color="auto"/>
          </w:divBdr>
        </w:div>
        <w:div w:id="1478645433">
          <w:marLeft w:val="0"/>
          <w:marRight w:val="0"/>
          <w:marTop w:val="0"/>
          <w:marBottom w:val="0"/>
          <w:divBdr>
            <w:top w:val="none" w:sz="0" w:space="0" w:color="auto"/>
            <w:left w:val="none" w:sz="0" w:space="0" w:color="auto"/>
            <w:bottom w:val="none" w:sz="0" w:space="0" w:color="auto"/>
            <w:right w:val="none" w:sz="0" w:space="0" w:color="auto"/>
          </w:divBdr>
        </w:div>
        <w:div w:id="1481536701">
          <w:marLeft w:val="0"/>
          <w:marRight w:val="0"/>
          <w:marTop w:val="0"/>
          <w:marBottom w:val="0"/>
          <w:divBdr>
            <w:top w:val="none" w:sz="0" w:space="0" w:color="auto"/>
            <w:left w:val="none" w:sz="0" w:space="0" w:color="auto"/>
            <w:bottom w:val="none" w:sz="0" w:space="0" w:color="auto"/>
            <w:right w:val="none" w:sz="0" w:space="0" w:color="auto"/>
          </w:divBdr>
        </w:div>
        <w:div w:id="1481925653">
          <w:marLeft w:val="0"/>
          <w:marRight w:val="0"/>
          <w:marTop w:val="0"/>
          <w:marBottom w:val="0"/>
          <w:divBdr>
            <w:top w:val="none" w:sz="0" w:space="0" w:color="auto"/>
            <w:left w:val="none" w:sz="0" w:space="0" w:color="auto"/>
            <w:bottom w:val="none" w:sz="0" w:space="0" w:color="auto"/>
            <w:right w:val="none" w:sz="0" w:space="0" w:color="auto"/>
          </w:divBdr>
        </w:div>
        <w:div w:id="1485589847">
          <w:marLeft w:val="0"/>
          <w:marRight w:val="0"/>
          <w:marTop w:val="0"/>
          <w:marBottom w:val="0"/>
          <w:divBdr>
            <w:top w:val="none" w:sz="0" w:space="0" w:color="auto"/>
            <w:left w:val="none" w:sz="0" w:space="0" w:color="auto"/>
            <w:bottom w:val="none" w:sz="0" w:space="0" w:color="auto"/>
            <w:right w:val="none" w:sz="0" w:space="0" w:color="auto"/>
          </w:divBdr>
        </w:div>
        <w:div w:id="1492212832">
          <w:marLeft w:val="0"/>
          <w:marRight w:val="0"/>
          <w:marTop w:val="0"/>
          <w:marBottom w:val="0"/>
          <w:divBdr>
            <w:top w:val="none" w:sz="0" w:space="0" w:color="auto"/>
            <w:left w:val="none" w:sz="0" w:space="0" w:color="auto"/>
            <w:bottom w:val="none" w:sz="0" w:space="0" w:color="auto"/>
            <w:right w:val="none" w:sz="0" w:space="0" w:color="auto"/>
          </w:divBdr>
        </w:div>
        <w:div w:id="1493108769">
          <w:marLeft w:val="0"/>
          <w:marRight w:val="0"/>
          <w:marTop w:val="0"/>
          <w:marBottom w:val="0"/>
          <w:divBdr>
            <w:top w:val="none" w:sz="0" w:space="0" w:color="auto"/>
            <w:left w:val="none" w:sz="0" w:space="0" w:color="auto"/>
            <w:bottom w:val="none" w:sz="0" w:space="0" w:color="auto"/>
            <w:right w:val="none" w:sz="0" w:space="0" w:color="auto"/>
          </w:divBdr>
        </w:div>
        <w:div w:id="1510563960">
          <w:marLeft w:val="0"/>
          <w:marRight w:val="0"/>
          <w:marTop w:val="0"/>
          <w:marBottom w:val="0"/>
          <w:divBdr>
            <w:top w:val="none" w:sz="0" w:space="0" w:color="auto"/>
            <w:left w:val="none" w:sz="0" w:space="0" w:color="auto"/>
            <w:bottom w:val="none" w:sz="0" w:space="0" w:color="auto"/>
            <w:right w:val="none" w:sz="0" w:space="0" w:color="auto"/>
          </w:divBdr>
        </w:div>
        <w:div w:id="1515922017">
          <w:marLeft w:val="0"/>
          <w:marRight w:val="0"/>
          <w:marTop w:val="0"/>
          <w:marBottom w:val="0"/>
          <w:divBdr>
            <w:top w:val="none" w:sz="0" w:space="0" w:color="auto"/>
            <w:left w:val="none" w:sz="0" w:space="0" w:color="auto"/>
            <w:bottom w:val="none" w:sz="0" w:space="0" w:color="auto"/>
            <w:right w:val="none" w:sz="0" w:space="0" w:color="auto"/>
          </w:divBdr>
        </w:div>
        <w:div w:id="1516189803">
          <w:marLeft w:val="0"/>
          <w:marRight w:val="0"/>
          <w:marTop w:val="0"/>
          <w:marBottom w:val="0"/>
          <w:divBdr>
            <w:top w:val="none" w:sz="0" w:space="0" w:color="auto"/>
            <w:left w:val="none" w:sz="0" w:space="0" w:color="auto"/>
            <w:bottom w:val="none" w:sz="0" w:space="0" w:color="auto"/>
            <w:right w:val="none" w:sz="0" w:space="0" w:color="auto"/>
          </w:divBdr>
        </w:div>
        <w:div w:id="1517190426">
          <w:marLeft w:val="0"/>
          <w:marRight w:val="0"/>
          <w:marTop w:val="0"/>
          <w:marBottom w:val="0"/>
          <w:divBdr>
            <w:top w:val="none" w:sz="0" w:space="0" w:color="auto"/>
            <w:left w:val="none" w:sz="0" w:space="0" w:color="auto"/>
            <w:bottom w:val="none" w:sz="0" w:space="0" w:color="auto"/>
            <w:right w:val="none" w:sz="0" w:space="0" w:color="auto"/>
          </w:divBdr>
        </w:div>
        <w:div w:id="1519269245">
          <w:marLeft w:val="0"/>
          <w:marRight w:val="0"/>
          <w:marTop w:val="0"/>
          <w:marBottom w:val="0"/>
          <w:divBdr>
            <w:top w:val="none" w:sz="0" w:space="0" w:color="auto"/>
            <w:left w:val="none" w:sz="0" w:space="0" w:color="auto"/>
            <w:bottom w:val="none" w:sz="0" w:space="0" w:color="auto"/>
            <w:right w:val="none" w:sz="0" w:space="0" w:color="auto"/>
          </w:divBdr>
        </w:div>
        <w:div w:id="1526404926">
          <w:marLeft w:val="0"/>
          <w:marRight w:val="0"/>
          <w:marTop w:val="0"/>
          <w:marBottom w:val="0"/>
          <w:divBdr>
            <w:top w:val="none" w:sz="0" w:space="0" w:color="auto"/>
            <w:left w:val="none" w:sz="0" w:space="0" w:color="auto"/>
            <w:bottom w:val="none" w:sz="0" w:space="0" w:color="auto"/>
            <w:right w:val="none" w:sz="0" w:space="0" w:color="auto"/>
          </w:divBdr>
        </w:div>
        <w:div w:id="1527521745">
          <w:marLeft w:val="0"/>
          <w:marRight w:val="0"/>
          <w:marTop w:val="0"/>
          <w:marBottom w:val="0"/>
          <w:divBdr>
            <w:top w:val="none" w:sz="0" w:space="0" w:color="auto"/>
            <w:left w:val="none" w:sz="0" w:space="0" w:color="auto"/>
            <w:bottom w:val="none" w:sz="0" w:space="0" w:color="auto"/>
            <w:right w:val="none" w:sz="0" w:space="0" w:color="auto"/>
          </w:divBdr>
        </w:div>
        <w:div w:id="1548641623">
          <w:marLeft w:val="0"/>
          <w:marRight w:val="0"/>
          <w:marTop w:val="0"/>
          <w:marBottom w:val="0"/>
          <w:divBdr>
            <w:top w:val="none" w:sz="0" w:space="0" w:color="auto"/>
            <w:left w:val="none" w:sz="0" w:space="0" w:color="auto"/>
            <w:bottom w:val="none" w:sz="0" w:space="0" w:color="auto"/>
            <w:right w:val="none" w:sz="0" w:space="0" w:color="auto"/>
          </w:divBdr>
        </w:div>
        <w:div w:id="1554392607">
          <w:marLeft w:val="0"/>
          <w:marRight w:val="0"/>
          <w:marTop w:val="0"/>
          <w:marBottom w:val="0"/>
          <w:divBdr>
            <w:top w:val="none" w:sz="0" w:space="0" w:color="auto"/>
            <w:left w:val="none" w:sz="0" w:space="0" w:color="auto"/>
            <w:bottom w:val="none" w:sz="0" w:space="0" w:color="auto"/>
            <w:right w:val="none" w:sz="0" w:space="0" w:color="auto"/>
          </w:divBdr>
        </w:div>
        <w:div w:id="1555920924">
          <w:marLeft w:val="0"/>
          <w:marRight w:val="0"/>
          <w:marTop w:val="0"/>
          <w:marBottom w:val="0"/>
          <w:divBdr>
            <w:top w:val="none" w:sz="0" w:space="0" w:color="auto"/>
            <w:left w:val="none" w:sz="0" w:space="0" w:color="auto"/>
            <w:bottom w:val="none" w:sz="0" w:space="0" w:color="auto"/>
            <w:right w:val="none" w:sz="0" w:space="0" w:color="auto"/>
          </w:divBdr>
        </w:div>
        <w:div w:id="1557666791">
          <w:marLeft w:val="0"/>
          <w:marRight w:val="0"/>
          <w:marTop w:val="0"/>
          <w:marBottom w:val="0"/>
          <w:divBdr>
            <w:top w:val="none" w:sz="0" w:space="0" w:color="auto"/>
            <w:left w:val="none" w:sz="0" w:space="0" w:color="auto"/>
            <w:bottom w:val="none" w:sz="0" w:space="0" w:color="auto"/>
            <w:right w:val="none" w:sz="0" w:space="0" w:color="auto"/>
          </w:divBdr>
        </w:div>
        <w:div w:id="1573274080">
          <w:marLeft w:val="0"/>
          <w:marRight w:val="0"/>
          <w:marTop w:val="0"/>
          <w:marBottom w:val="0"/>
          <w:divBdr>
            <w:top w:val="none" w:sz="0" w:space="0" w:color="auto"/>
            <w:left w:val="none" w:sz="0" w:space="0" w:color="auto"/>
            <w:bottom w:val="none" w:sz="0" w:space="0" w:color="auto"/>
            <w:right w:val="none" w:sz="0" w:space="0" w:color="auto"/>
          </w:divBdr>
        </w:div>
        <w:div w:id="1594243622">
          <w:marLeft w:val="0"/>
          <w:marRight w:val="0"/>
          <w:marTop w:val="0"/>
          <w:marBottom w:val="0"/>
          <w:divBdr>
            <w:top w:val="none" w:sz="0" w:space="0" w:color="auto"/>
            <w:left w:val="none" w:sz="0" w:space="0" w:color="auto"/>
            <w:bottom w:val="none" w:sz="0" w:space="0" w:color="auto"/>
            <w:right w:val="none" w:sz="0" w:space="0" w:color="auto"/>
          </w:divBdr>
        </w:div>
        <w:div w:id="1598050881">
          <w:marLeft w:val="0"/>
          <w:marRight w:val="0"/>
          <w:marTop w:val="0"/>
          <w:marBottom w:val="0"/>
          <w:divBdr>
            <w:top w:val="none" w:sz="0" w:space="0" w:color="auto"/>
            <w:left w:val="none" w:sz="0" w:space="0" w:color="auto"/>
            <w:bottom w:val="none" w:sz="0" w:space="0" w:color="auto"/>
            <w:right w:val="none" w:sz="0" w:space="0" w:color="auto"/>
          </w:divBdr>
        </w:div>
        <w:div w:id="1615676476">
          <w:marLeft w:val="0"/>
          <w:marRight w:val="0"/>
          <w:marTop w:val="0"/>
          <w:marBottom w:val="0"/>
          <w:divBdr>
            <w:top w:val="none" w:sz="0" w:space="0" w:color="auto"/>
            <w:left w:val="none" w:sz="0" w:space="0" w:color="auto"/>
            <w:bottom w:val="none" w:sz="0" w:space="0" w:color="auto"/>
            <w:right w:val="none" w:sz="0" w:space="0" w:color="auto"/>
          </w:divBdr>
        </w:div>
        <w:div w:id="1622221541">
          <w:marLeft w:val="0"/>
          <w:marRight w:val="0"/>
          <w:marTop w:val="0"/>
          <w:marBottom w:val="0"/>
          <w:divBdr>
            <w:top w:val="none" w:sz="0" w:space="0" w:color="auto"/>
            <w:left w:val="none" w:sz="0" w:space="0" w:color="auto"/>
            <w:bottom w:val="none" w:sz="0" w:space="0" w:color="auto"/>
            <w:right w:val="none" w:sz="0" w:space="0" w:color="auto"/>
          </w:divBdr>
        </w:div>
        <w:div w:id="1623992896">
          <w:marLeft w:val="0"/>
          <w:marRight w:val="0"/>
          <w:marTop w:val="0"/>
          <w:marBottom w:val="0"/>
          <w:divBdr>
            <w:top w:val="none" w:sz="0" w:space="0" w:color="auto"/>
            <w:left w:val="none" w:sz="0" w:space="0" w:color="auto"/>
            <w:bottom w:val="none" w:sz="0" w:space="0" w:color="auto"/>
            <w:right w:val="none" w:sz="0" w:space="0" w:color="auto"/>
          </w:divBdr>
        </w:div>
        <w:div w:id="1624579651">
          <w:marLeft w:val="0"/>
          <w:marRight w:val="0"/>
          <w:marTop w:val="0"/>
          <w:marBottom w:val="0"/>
          <w:divBdr>
            <w:top w:val="none" w:sz="0" w:space="0" w:color="auto"/>
            <w:left w:val="none" w:sz="0" w:space="0" w:color="auto"/>
            <w:bottom w:val="none" w:sz="0" w:space="0" w:color="auto"/>
            <w:right w:val="none" w:sz="0" w:space="0" w:color="auto"/>
          </w:divBdr>
        </w:div>
        <w:div w:id="1634554417">
          <w:marLeft w:val="0"/>
          <w:marRight w:val="0"/>
          <w:marTop w:val="0"/>
          <w:marBottom w:val="0"/>
          <w:divBdr>
            <w:top w:val="none" w:sz="0" w:space="0" w:color="auto"/>
            <w:left w:val="none" w:sz="0" w:space="0" w:color="auto"/>
            <w:bottom w:val="none" w:sz="0" w:space="0" w:color="auto"/>
            <w:right w:val="none" w:sz="0" w:space="0" w:color="auto"/>
          </w:divBdr>
        </w:div>
        <w:div w:id="1662926345">
          <w:marLeft w:val="0"/>
          <w:marRight w:val="0"/>
          <w:marTop w:val="0"/>
          <w:marBottom w:val="0"/>
          <w:divBdr>
            <w:top w:val="none" w:sz="0" w:space="0" w:color="auto"/>
            <w:left w:val="none" w:sz="0" w:space="0" w:color="auto"/>
            <w:bottom w:val="none" w:sz="0" w:space="0" w:color="auto"/>
            <w:right w:val="none" w:sz="0" w:space="0" w:color="auto"/>
          </w:divBdr>
        </w:div>
        <w:div w:id="1668708299">
          <w:marLeft w:val="0"/>
          <w:marRight w:val="0"/>
          <w:marTop w:val="0"/>
          <w:marBottom w:val="0"/>
          <w:divBdr>
            <w:top w:val="none" w:sz="0" w:space="0" w:color="auto"/>
            <w:left w:val="none" w:sz="0" w:space="0" w:color="auto"/>
            <w:bottom w:val="none" w:sz="0" w:space="0" w:color="auto"/>
            <w:right w:val="none" w:sz="0" w:space="0" w:color="auto"/>
          </w:divBdr>
        </w:div>
        <w:div w:id="1674913675">
          <w:marLeft w:val="0"/>
          <w:marRight w:val="0"/>
          <w:marTop w:val="0"/>
          <w:marBottom w:val="0"/>
          <w:divBdr>
            <w:top w:val="none" w:sz="0" w:space="0" w:color="auto"/>
            <w:left w:val="none" w:sz="0" w:space="0" w:color="auto"/>
            <w:bottom w:val="none" w:sz="0" w:space="0" w:color="auto"/>
            <w:right w:val="none" w:sz="0" w:space="0" w:color="auto"/>
          </w:divBdr>
        </w:div>
        <w:div w:id="1683896872">
          <w:marLeft w:val="0"/>
          <w:marRight w:val="0"/>
          <w:marTop w:val="0"/>
          <w:marBottom w:val="0"/>
          <w:divBdr>
            <w:top w:val="none" w:sz="0" w:space="0" w:color="auto"/>
            <w:left w:val="none" w:sz="0" w:space="0" w:color="auto"/>
            <w:bottom w:val="none" w:sz="0" w:space="0" w:color="auto"/>
            <w:right w:val="none" w:sz="0" w:space="0" w:color="auto"/>
          </w:divBdr>
        </w:div>
        <w:div w:id="1696300603">
          <w:marLeft w:val="0"/>
          <w:marRight w:val="0"/>
          <w:marTop w:val="0"/>
          <w:marBottom w:val="0"/>
          <w:divBdr>
            <w:top w:val="none" w:sz="0" w:space="0" w:color="auto"/>
            <w:left w:val="none" w:sz="0" w:space="0" w:color="auto"/>
            <w:bottom w:val="none" w:sz="0" w:space="0" w:color="auto"/>
            <w:right w:val="none" w:sz="0" w:space="0" w:color="auto"/>
          </w:divBdr>
        </w:div>
        <w:div w:id="1697779068">
          <w:marLeft w:val="0"/>
          <w:marRight w:val="0"/>
          <w:marTop w:val="0"/>
          <w:marBottom w:val="0"/>
          <w:divBdr>
            <w:top w:val="none" w:sz="0" w:space="0" w:color="auto"/>
            <w:left w:val="none" w:sz="0" w:space="0" w:color="auto"/>
            <w:bottom w:val="none" w:sz="0" w:space="0" w:color="auto"/>
            <w:right w:val="none" w:sz="0" w:space="0" w:color="auto"/>
          </w:divBdr>
        </w:div>
        <w:div w:id="1715306075">
          <w:marLeft w:val="0"/>
          <w:marRight w:val="0"/>
          <w:marTop w:val="0"/>
          <w:marBottom w:val="0"/>
          <w:divBdr>
            <w:top w:val="none" w:sz="0" w:space="0" w:color="auto"/>
            <w:left w:val="none" w:sz="0" w:space="0" w:color="auto"/>
            <w:bottom w:val="none" w:sz="0" w:space="0" w:color="auto"/>
            <w:right w:val="none" w:sz="0" w:space="0" w:color="auto"/>
          </w:divBdr>
        </w:div>
        <w:div w:id="1724330369">
          <w:marLeft w:val="0"/>
          <w:marRight w:val="0"/>
          <w:marTop w:val="0"/>
          <w:marBottom w:val="0"/>
          <w:divBdr>
            <w:top w:val="none" w:sz="0" w:space="0" w:color="auto"/>
            <w:left w:val="none" w:sz="0" w:space="0" w:color="auto"/>
            <w:bottom w:val="none" w:sz="0" w:space="0" w:color="auto"/>
            <w:right w:val="none" w:sz="0" w:space="0" w:color="auto"/>
          </w:divBdr>
        </w:div>
        <w:div w:id="1729302998">
          <w:marLeft w:val="0"/>
          <w:marRight w:val="0"/>
          <w:marTop w:val="0"/>
          <w:marBottom w:val="0"/>
          <w:divBdr>
            <w:top w:val="none" w:sz="0" w:space="0" w:color="auto"/>
            <w:left w:val="none" w:sz="0" w:space="0" w:color="auto"/>
            <w:bottom w:val="none" w:sz="0" w:space="0" w:color="auto"/>
            <w:right w:val="none" w:sz="0" w:space="0" w:color="auto"/>
          </w:divBdr>
        </w:div>
        <w:div w:id="1741950323">
          <w:marLeft w:val="0"/>
          <w:marRight w:val="0"/>
          <w:marTop w:val="0"/>
          <w:marBottom w:val="0"/>
          <w:divBdr>
            <w:top w:val="none" w:sz="0" w:space="0" w:color="auto"/>
            <w:left w:val="none" w:sz="0" w:space="0" w:color="auto"/>
            <w:bottom w:val="none" w:sz="0" w:space="0" w:color="auto"/>
            <w:right w:val="none" w:sz="0" w:space="0" w:color="auto"/>
          </w:divBdr>
        </w:div>
        <w:div w:id="1749962884">
          <w:marLeft w:val="0"/>
          <w:marRight w:val="0"/>
          <w:marTop w:val="0"/>
          <w:marBottom w:val="0"/>
          <w:divBdr>
            <w:top w:val="none" w:sz="0" w:space="0" w:color="auto"/>
            <w:left w:val="none" w:sz="0" w:space="0" w:color="auto"/>
            <w:bottom w:val="none" w:sz="0" w:space="0" w:color="auto"/>
            <w:right w:val="none" w:sz="0" w:space="0" w:color="auto"/>
          </w:divBdr>
        </w:div>
        <w:div w:id="1753701499">
          <w:marLeft w:val="0"/>
          <w:marRight w:val="0"/>
          <w:marTop w:val="0"/>
          <w:marBottom w:val="0"/>
          <w:divBdr>
            <w:top w:val="none" w:sz="0" w:space="0" w:color="auto"/>
            <w:left w:val="none" w:sz="0" w:space="0" w:color="auto"/>
            <w:bottom w:val="none" w:sz="0" w:space="0" w:color="auto"/>
            <w:right w:val="none" w:sz="0" w:space="0" w:color="auto"/>
          </w:divBdr>
        </w:div>
        <w:div w:id="1756970505">
          <w:marLeft w:val="0"/>
          <w:marRight w:val="0"/>
          <w:marTop w:val="0"/>
          <w:marBottom w:val="0"/>
          <w:divBdr>
            <w:top w:val="none" w:sz="0" w:space="0" w:color="auto"/>
            <w:left w:val="none" w:sz="0" w:space="0" w:color="auto"/>
            <w:bottom w:val="none" w:sz="0" w:space="0" w:color="auto"/>
            <w:right w:val="none" w:sz="0" w:space="0" w:color="auto"/>
          </w:divBdr>
        </w:div>
        <w:div w:id="1772820021">
          <w:marLeft w:val="0"/>
          <w:marRight w:val="0"/>
          <w:marTop w:val="0"/>
          <w:marBottom w:val="0"/>
          <w:divBdr>
            <w:top w:val="none" w:sz="0" w:space="0" w:color="auto"/>
            <w:left w:val="none" w:sz="0" w:space="0" w:color="auto"/>
            <w:bottom w:val="none" w:sz="0" w:space="0" w:color="auto"/>
            <w:right w:val="none" w:sz="0" w:space="0" w:color="auto"/>
          </w:divBdr>
        </w:div>
        <w:div w:id="1773932899">
          <w:marLeft w:val="0"/>
          <w:marRight w:val="0"/>
          <w:marTop w:val="0"/>
          <w:marBottom w:val="0"/>
          <w:divBdr>
            <w:top w:val="none" w:sz="0" w:space="0" w:color="auto"/>
            <w:left w:val="none" w:sz="0" w:space="0" w:color="auto"/>
            <w:bottom w:val="none" w:sz="0" w:space="0" w:color="auto"/>
            <w:right w:val="none" w:sz="0" w:space="0" w:color="auto"/>
          </w:divBdr>
        </w:div>
        <w:div w:id="1791315314">
          <w:marLeft w:val="0"/>
          <w:marRight w:val="0"/>
          <w:marTop w:val="0"/>
          <w:marBottom w:val="0"/>
          <w:divBdr>
            <w:top w:val="none" w:sz="0" w:space="0" w:color="auto"/>
            <w:left w:val="none" w:sz="0" w:space="0" w:color="auto"/>
            <w:bottom w:val="none" w:sz="0" w:space="0" w:color="auto"/>
            <w:right w:val="none" w:sz="0" w:space="0" w:color="auto"/>
          </w:divBdr>
        </w:div>
        <w:div w:id="1793286134">
          <w:marLeft w:val="0"/>
          <w:marRight w:val="0"/>
          <w:marTop w:val="0"/>
          <w:marBottom w:val="0"/>
          <w:divBdr>
            <w:top w:val="none" w:sz="0" w:space="0" w:color="auto"/>
            <w:left w:val="none" w:sz="0" w:space="0" w:color="auto"/>
            <w:bottom w:val="none" w:sz="0" w:space="0" w:color="auto"/>
            <w:right w:val="none" w:sz="0" w:space="0" w:color="auto"/>
          </w:divBdr>
        </w:div>
        <w:div w:id="1797554121">
          <w:marLeft w:val="0"/>
          <w:marRight w:val="0"/>
          <w:marTop w:val="0"/>
          <w:marBottom w:val="0"/>
          <w:divBdr>
            <w:top w:val="none" w:sz="0" w:space="0" w:color="auto"/>
            <w:left w:val="none" w:sz="0" w:space="0" w:color="auto"/>
            <w:bottom w:val="none" w:sz="0" w:space="0" w:color="auto"/>
            <w:right w:val="none" w:sz="0" w:space="0" w:color="auto"/>
          </w:divBdr>
        </w:div>
        <w:div w:id="1805465963">
          <w:marLeft w:val="0"/>
          <w:marRight w:val="0"/>
          <w:marTop w:val="0"/>
          <w:marBottom w:val="0"/>
          <w:divBdr>
            <w:top w:val="none" w:sz="0" w:space="0" w:color="auto"/>
            <w:left w:val="none" w:sz="0" w:space="0" w:color="auto"/>
            <w:bottom w:val="none" w:sz="0" w:space="0" w:color="auto"/>
            <w:right w:val="none" w:sz="0" w:space="0" w:color="auto"/>
          </w:divBdr>
        </w:div>
        <w:div w:id="1812478915">
          <w:marLeft w:val="0"/>
          <w:marRight w:val="0"/>
          <w:marTop w:val="0"/>
          <w:marBottom w:val="0"/>
          <w:divBdr>
            <w:top w:val="none" w:sz="0" w:space="0" w:color="auto"/>
            <w:left w:val="none" w:sz="0" w:space="0" w:color="auto"/>
            <w:bottom w:val="none" w:sz="0" w:space="0" w:color="auto"/>
            <w:right w:val="none" w:sz="0" w:space="0" w:color="auto"/>
          </w:divBdr>
        </w:div>
        <w:div w:id="1819952853">
          <w:marLeft w:val="0"/>
          <w:marRight w:val="0"/>
          <w:marTop w:val="0"/>
          <w:marBottom w:val="0"/>
          <w:divBdr>
            <w:top w:val="none" w:sz="0" w:space="0" w:color="auto"/>
            <w:left w:val="none" w:sz="0" w:space="0" w:color="auto"/>
            <w:bottom w:val="none" w:sz="0" w:space="0" w:color="auto"/>
            <w:right w:val="none" w:sz="0" w:space="0" w:color="auto"/>
          </w:divBdr>
        </w:div>
        <w:div w:id="1825581536">
          <w:marLeft w:val="0"/>
          <w:marRight w:val="0"/>
          <w:marTop w:val="0"/>
          <w:marBottom w:val="0"/>
          <w:divBdr>
            <w:top w:val="none" w:sz="0" w:space="0" w:color="auto"/>
            <w:left w:val="none" w:sz="0" w:space="0" w:color="auto"/>
            <w:bottom w:val="none" w:sz="0" w:space="0" w:color="auto"/>
            <w:right w:val="none" w:sz="0" w:space="0" w:color="auto"/>
          </w:divBdr>
        </w:div>
        <w:div w:id="1826045194">
          <w:marLeft w:val="0"/>
          <w:marRight w:val="0"/>
          <w:marTop w:val="0"/>
          <w:marBottom w:val="0"/>
          <w:divBdr>
            <w:top w:val="none" w:sz="0" w:space="0" w:color="auto"/>
            <w:left w:val="none" w:sz="0" w:space="0" w:color="auto"/>
            <w:bottom w:val="none" w:sz="0" w:space="0" w:color="auto"/>
            <w:right w:val="none" w:sz="0" w:space="0" w:color="auto"/>
          </w:divBdr>
        </w:div>
        <w:div w:id="1837724967">
          <w:marLeft w:val="0"/>
          <w:marRight w:val="0"/>
          <w:marTop w:val="0"/>
          <w:marBottom w:val="0"/>
          <w:divBdr>
            <w:top w:val="none" w:sz="0" w:space="0" w:color="auto"/>
            <w:left w:val="none" w:sz="0" w:space="0" w:color="auto"/>
            <w:bottom w:val="none" w:sz="0" w:space="0" w:color="auto"/>
            <w:right w:val="none" w:sz="0" w:space="0" w:color="auto"/>
          </w:divBdr>
        </w:div>
        <w:div w:id="1850290960">
          <w:marLeft w:val="0"/>
          <w:marRight w:val="0"/>
          <w:marTop w:val="0"/>
          <w:marBottom w:val="0"/>
          <w:divBdr>
            <w:top w:val="none" w:sz="0" w:space="0" w:color="auto"/>
            <w:left w:val="none" w:sz="0" w:space="0" w:color="auto"/>
            <w:bottom w:val="none" w:sz="0" w:space="0" w:color="auto"/>
            <w:right w:val="none" w:sz="0" w:space="0" w:color="auto"/>
          </w:divBdr>
        </w:div>
        <w:div w:id="1851213267">
          <w:marLeft w:val="0"/>
          <w:marRight w:val="0"/>
          <w:marTop w:val="0"/>
          <w:marBottom w:val="0"/>
          <w:divBdr>
            <w:top w:val="none" w:sz="0" w:space="0" w:color="auto"/>
            <w:left w:val="none" w:sz="0" w:space="0" w:color="auto"/>
            <w:bottom w:val="none" w:sz="0" w:space="0" w:color="auto"/>
            <w:right w:val="none" w:sz="0" w:space="0" w:color="auto"/>
          </w:divBdr>
        </w:div>
        <w:div w:id="1852256526">
          <w:marLeft w:val="0"/>
          <w:marRight w:val="0"/>
          <w:marTop w:val="0"/>
          <w:marBottom w:val="0"/>
          <w:divBdr>
            <w:top w:val="none" w:sz="0" w:space="0" w:color="auto"/>
            <w:left w:val="none" w:sz="0" w:space="0" w:color="auto"/>
            <w:bottom w:val="none" w:sz="0" w:space="0" w:color="auto"/>
            <w:right w:val="none" w:sz="0" w:space="0" w:color="auto"/>
          </w:divBdr>
        </w:div>
        <w:div w:id="1854998832">
          <w:marLeft w:val="0"/>
          <w:marRight w:val="0"/>
          <w:marTop w:val="0"/>
          <w:marBottom w:val="0"/>
          <w:divBdr>
            <w:top w:val="none" w:sz="0" w:space="0" w:color="auto"/>
            <w:left w:val="none" w:sz="0" w:space="0" w:color="auto"/>
            <w:bottom w:val="none" w:sz="0" w:space="0" w:color="auto"/>
            <w:right w:val="none" w:sz="0" w:space="0" w:color="auto"/>
          </w:divBdr>
        </w:div>
        <w:div w:id="1856259845">
          <w:marLeft w:val="0"/>
          <w:marRight w:val="0"/>
          <w:marTop w:val="0"/>
          <w:marBottom w:val="0"/>
          <w:divBdr>
            <w:top w:val="none" w:sz="0" w:space="0" w:color="auto"/>
            <w:left w:val="none" w:sz="0" w:space="0" w:color="auto"/>
            <w:bottom w:val="none" w:sz="0" w:space="0" w:color="auto"/>
            <w:right w:val="none" w:sz="0" w:space="0" w:color="auto"/>
          </w:divBdr>
        </w:div>
        <w:div w:id="1860773352">
          <w:marLeft w:val="0"/>
          <w:marRight w:val="0"/>
          <w:marTop w:val="0"/>
          <w:marBottom w:val="0"/>
          <w:divBdr>
            <w:top w:val="none" w:sz="0" w:space="0" w:color="auto"/>
            <w:left w:val="none" w:sz="0" w:space="0" w:color="auto"/>
            <w:bottom w:val="none" w:sz="0" w:space="0" w:color="auto"/>
            <w:right w:val="none" w:sz="0" w:space="0" w:color="auto"/>
          </w:divBdr>
        </w:div>
        <w:div w:id="1866937778">
          <w:marLeft w:val="0"/>
          <w:marRight w:val="0"/>
          <w:marTop w:val="0"/>
          <w:marBottom w:val="0"/>
          <w:divBdr>
            <w:top w:val="none" w:sz="0" w:space="0" w:color="auto"/>
            <w:left w:val="none" w:sz="0" w:space="0" w:color="auto"/>
            <w:bottom w:val="none" w:sz="0" w:space="0" w:color="auto"/>
            <w:right w:val="none" w:sz="0" w:space="0" w:color="auto"/>
          </w:divBdr>
        </w:div>
        <w:div w:id="1867207702">
          <w:marLeft w:val="0"/>
          <w:marRight w:val="0"/>
          <w:marTop w:val="0"/>
          <w:marBottom w:val="0"/>
          <w:divBdr>
            <w:top w:val="none" w:sz="0" w:space="0" w:color="auto"/>
            <w:left w:val="none" w:sz="0" w:space="0" w:color="auto"/>
            <w:bottom w:val="none" w:sz="0" w:space="0" w:color="auto"/>
            <w:right w:val="none" w:sz="0" w:space="0" w:color="auto"/>
          </w:divBdr>
        </w:div>
        <w:div w:id="1874683228">
          <w:marLeft w:val="0"/>
          <w:marRight w:val="0"/>
          <w:marTop w:val="0"/>
          <w:marBottom w:val="0"/>
          <w:divBdr>
            <w:top w:val="none" w:sz="0" w:space="0" w:color="auto"/>
            <w:left w:val="none" w:sz="0" w:space="0" w:color="auto"/>
            <w:bottom w:val="none" w:sz="0" w:space="0" w:color="auto"/>
            <w:right w:val="none" w:sz="0" w:space="0" w:color="auto"/>
          </w:divBdr>
        </w:div>
        <w:div w:id="1880579861">
          <w:marLeft w:val="0"/>
          <w:marRight w:val="0"/>
          <w:marTop w:val="0"/>
          <w:marBottom w:val="0"/>
          <w:divBdr>
            <w:top w:val="none" w:sz="0" w:space="0" w:color="auto"/>
            <w:left w:val="none" w:sz="0" w:space="0" w:color="auto"/>
            <w:bottom w:val="none" w:sz="0" w:space="0" w:color="auto"/>
            <w:right w:val="none" w:sz="0" w:space="0" w:color="auto"/>
          </w:divBdr>
        </w:div>
        <w:div w:id="1897548717">
          <w:marLeft w:val="0"/>
          <w:marRight w:val="0"/>
          <w:marTop w:val="0"/>
          <w:marBottom w:val="0"/>
          <w:divBdr>
            <w:top w:val="none" w:sz="0" w:space="0" w:color="auto"/>
            <w:left w:val="none" w:sz="0" w:space="0" w:color="auto"/>
            <w:bottom w:val="none" w:sz="0" w:space="0" w:color="auto"/>
            <w:right w:val="none" w:sz="0" w:space="0" w:color="auto"/>
          </w:divBdr>
        </w:div>
        <w:div w:id="1909219696">
          <w:marLeft w:val="0"/>
          <w:marRight w:val="0"/>
          <w:marTop w:val="0"/>
          <w:marBottom w:val="0"/>
          <w:divBdr>
            <w:top w:val="none" w:sz="0" w:space="0" w:color="auto"/>
            <w:left w:val="none" w:sz="0" w:space="0" w:color="auto"/>
            <w:bottom w:val="none" w:sz="0" w:space="0" w:color="auto"/>
            <w:right w:val="none" w:sz="0" w:space="0" w:color="auto"/>
          </w:divBdr>
        </w:div>
        <w:div w:id="1915890082">
          <w:marLeft w:val="0"/>
          <w:marRight w:val="0"/>
          <w:marTop w:val="0"/>
          <w:marBottom w:val="0"/>
          <w:divBdr>
            <w:top w:val="none" w:sz="0" w:space="0" w:color="auto"/>
            <w:left w:val="none" w:sz="0" w:space="0" w:color="auto"/>
            <w:bottom w:val="none" w:sz="0" w:space="0" w:color="auto"/>
            <w:right w:val="none" w:sz="0" w:space="0" w:color="auto"/>
          </w:divBdr>
        </w:div>
        <w:div w:id="1915898519">
          <w:marLeft w:val="0"/>
          <w:marRight w:val="0"/>
          <w:marTop w:val="0"/>
          <w:marBottom w:val="0"/>
          <w:divBdr>
            <w:top w:val="none" w:sz="0" w:space="0" w:color="auto"/>
            <w:left w:val="none" w:sz="0" w:space="0" w:color="auto"/>
            <w:bottom w:val="none" w:sz="0" w:space="0" w:color="auto"/>
            <w:right w:val="none" w:sz="0" w:space="0" w:color="auto"/>
          </w:divBdr>
        </w:div>
        <w:div w:id="1921408448">
          <w:marLeft w:val="0"/>
          <w:marRight w:val="0"/>
          <w:marTop w:val="0"/>
          <w:marBottom w:val="0"/>
          <w:divBdr>
            <w:top w:val="none" w:sz="0" w:space="0" w:color="auto"/>
            <w:left w:val="none" w:sz="0" w:space="0" w:color="auto"/>
            <w:bottom w:val="none" w:sz="0" w:space="0" w:color="auto"/>
            <w:right w:val="none" w:sz="0" w:space="0" w:color="auto"/>
          </w:divBdr>
        </w:div>
        <w:div w:id="1923683335">
          <w:marLeft w:val="0"/>
          <w:marRight w:val="0"/>
          <w:marTop w:val="0"/>
          <w:marBottom w:val="0"/>
          <w:divBdr>
            <w:top w:val="none" w:sz="0" w:space="0" w:color="auto"/>
            <w:left w:val="none" w:sz="0" w:space="0" w:color="auto"/>
            <w:bottom w:val="none" w:sz="0" w:space="0" w:color="auto"/>
            <w:right w:val="none" w:sz="0" w:space="0" w:color="auto"/>
          </w:divBdr>
        </w:div>
        <w:div w:id="1925066218">
          <w:marLeft w:val="0"/>
          <w:marRight w:val="0"/>
          <w:marTop w:val="0"/>
          <w:marBottom w:val="0"/>
          <w:divBdr>
            <w:top w:val="none" w:sz="0" w:space="0" w:color="auto"/>
            <w:left w:val="none" w:sz="0" w:space="0" w:color="auto"/>
            <w:bottom w:val="none" w:sz="0" w:space="0" w:color="auto"/>
            <w:right w:val="none" w:sz="0" w:space="0" w:color="auto"/>
          </w:divBdr>
        </w:div>
        <w:div w:id="1933586758">
          <w:marLeft w:val="0"/>
          <w:marRight w:val="0"/>
          <w:marTop w:val="0"/>
          <w:marBottom w:val="0"/>
          <w:divBdr>
            <w:top w:val="none" w:sz="0" w:space="0" w:color="auto"/>
            <w:left w:val="none" w:sz="0" w:space="0" w:color="auto"/>
            <w:bottom w:val="none" w:sz="0" w:space="0" w:color="auto"/>
            <w:right w:val="none" w:sz="0" w:space="0" w:color="auto"/>
          </w:divBdr>
        </w:div>
        <w:div w:id="1934632713">
          <w:marLeft w:val="0"/>
          <w:marRight w:val="0"/>
          <w:marTop w:val="0"/>
          <w:marBottom w:val="0"/>
          <w:divBdr>
            <w:top w:val="none" w:sz="0" w:space="0" w:color="auto"/>
            <w:left w:val="none" w:sz="0" w:space="0" w:color="auto"/>
            <w:bottom w:val="none" w:sz="0" w:space="0" w:color="auto"/>
            <w:right w:val="none" w:sz="0" w:space="0" w:color="auto"/>
          </w:divBdr>
        </w:div>
        <w:div w:id="1936093665">
          <w:marLeft w:val="0"/>
          <w:marRight w:val="0"/>
          <w:marTop w:val="0"/>
          <w:marBottom w:val="0"/>
          <w:divBdr>
            <w:top w:val="none" w:sz="0" w:space="0" w:color="auto"/>
            <w:left w:val="none" w:sz="0" w:space="0" w:color="auto"/>
            <w:bottom w:val="none" w:sz="0" w:space="0" w:color="auto"/>
            <w:right w:val="none" w:sz="0" w:space="0" w:color="auto"/>
          </w:divBdr>
        </w:div>
        <w:div w:id="1940094143">
          <w:marLeft w:val="0"/>
          <w:marRight w:val="0"/>
          <w:marTop w:val="0"/>
          <w:marBottom w:val="0"/>
          <w:divBdr>
            <w:top w:val="none" w:sz="0" w:space="0" w:color="auto"/>
            <w:left w:val="none" w:sz="0" w:space="0" w:color="auto"/>
            <w:bottom w:val="none" w:sz="0" w:space="0" w:color="auto"/>
            <w:right w:val="none" w:sz="0" w:space="0" w:color="auto"/>
          </w:divBdr>
        </w:div>
        <w:div w:id="1944261913">
          <w:marLeft w:val="0"/>
          <w:marRight w:val="0"/>
          <w:marTop w:val="0"/>
          <w:marBottom w:val="0"/>
          <w:divBdr>
            <w:top w:val="none" w:sz="0" w:space="0" w:color="auto"/>
            <w:left w:val="none" w:sz="0" w:space="0" w:color="auto"/>
            <w:bottom w:val="none" w:sz="0" w:space="0" w:color="auto"/>
            <w:right w:val="none" w:sz="0" w:space="0" w:color="auto"/>
          </w:divBdr>
        </w:div>
        <w:div w:id="1953322324">
          <w:marLeft w:val="0"/>
          <w:marRight w:val="0"/>
          <w:marTop w:val="0"/>
          <w:marBottom w:val="0"/>
          <w:divBdr>
            <w:top w:val="none" w:sz="0" w:space="0" w:color="auto"/>
            <w:left w:val="none" w:sz="0" w:space="0" w:color="auto"/>
            <w:bottom w:val="none" w:sz="0" w:space="0" w:color="auto"/>
            <w:right w:val="none" w:sz="0" w:space="0" w:color="auto"/>
          </w:divBdr>
        </w:div>
        <w:div w:id="1956909630">
          <w:marLeft w:val="0"/>
          <w:marRight w:val="0"/>
          <w:marTop w:val="0"/>
          <w:marBottom w:val="0"/>
          <w:divBdr>
            <w:top w:val="none" w:sz="0" w:space="0" w:color="auto"/>
            <w:left w:val="none" w:sz="0" w:space="0" w:color="auto"/>
            <w:bottom w:val="none" w:sz="0" w:space="0" w:color="auto"/>
            <w:right w:val="none" w:sz="0" w:space="0" w:color="auto"/>
          </w:divBdr>
        </w:div>
        <w:div w:id="1966304915">
          <w:marLeft w:val="0"/>
          <w:marRight w:val="0"/>
          <w:marTop w:val="0"/>
          <w:marBottom w:val="0"/>
          <w:divBdr>
            <w:top w:val="none" w:sz="0" w:space="0" w:color="auto"/>
            <w:left w:val="none" w:sz="0" w:space="0" w:color="auto"/>
            <w:bottom w:val="none" w:sz="0" w:space="0" w:color="auto"/>
            <w:right w:val="none" w:sz="0" w:space="0" w:color="auto"/>
          </w:divBdr>
        </w:div>
        <w:div w:id="1968661596">
          <w:marLeft w:val="0"/>
          <w:marRight w:val="0"/>
          <w:marTop w:val="0"/>
          <w:marBottom w:val="0"/>
          <w:divBdr>
            <w:top w:val="none" w:sz="0" w:space="0" w:color="auto"/>
            <w:left w:val="none" w:sz="0" w:space="0" w:color="auto"/>
            <w:bottom w:val="none" w:sz="0" w:space="0" w:color="auto"/>
            <w:right w:val="none" w:sz="0" w:space="0" w:color="auto"/>
          </w:divBdr>
        </w:div>
        <w:div w:id="1969316106">
          <w:marLeft w:val="0"/>
          <w:marRight w:val="0"/>
          <w:marTop w:val="0"/>
          <w:marBottom w:val="0"/>
          <w:divBdr>
            <w:top w:val="none" w:sz="0" w:space="0" w:color="auto"/>
            <w:left w:val="none" w:sz="0" w:space="0" w:color="auto"/>
            <w:bottom w:val="none" w:sz="0" w:space="0" w:color="auto"/>
            <w:right w:val="none" w:sz="0" w:space="0" w:color="auto"/>
          </w:divBdr>
        </w:div>
        <w:div w:id="1974825841">
          <w:marLeft w:val="0"/>
          <w:marRight w:val="0"/>
          <w:marTop w:val="0"/>
          <w:marBottom w:val="0"/>
          <w:divBdr>
            <w:top w:val="none" w:sz="0" w:space="0" w:color="auto"/>
            <w:left w:val="none" w:sz="0" w:space="0" w:color="auto"/>
            <w:bottom w:val="none" w:sz="0" w:space="0" w:color="auto"/>
            <w:right w:val="none" w:sz="0" w:space="0" w:color="auto"/>
          </w:divBdr>
        </w:div>
        <w:div w:id="1976330524">
          <w:marLeft w:val="0"/>
          <w:marRight w:val="0"/>
          <w:marTop w:val="0"/>
          <w:marBottom w:val="0"/>
          <w:divBdr>
            <w:top w:val="none" w:sz="0" w:space="0" w:color="auto"/>
            <w:left w:val="none" w:sz="0" w:space="0" w:color="auto"/>
            <w:bottom w:val="none" w:sz="0" w:space="0" w:color="auto"/>
            <w:right w:val="none" w:sz="0" w:space="0" w:color="auto"/>
          </w:divBdr>
        </w:div>
        <w:div w:id="1990744101">
          <w:marLeft w:val="0"/>
          <w:marRight w:val="0"/>
          <w:marTop w:val="0"/>
          <w:marBottom w:val="0"/>
          <w:divBdr>
            <w:top w:val="none" w:sz="0" w:space="0" w:color="auto"/>
            <w:left w:val="none" w:sz="0" w:space="0" w:color="auto"/>
            <w:bottom w:val="none" w:sz="0" w:space="0" w:color="auto"/>
            <w:right w:val="none" w:sz="0" w:space="0" w:color="auto"/>
          </w:divBdr>
        </w:div>
        <w:div w:id="1991903825">
          <w:marLeft w:val="0"/>
          <w:marRight w:val="0"/>
          <w:marTop w:val="0"/>
          <w:marBottom w:val="0"/>
          <w:divBdr>
            <w:top w:val="none" w:sz="0" w:space="0" w:color="auto"/>
            <w:left w:val="none" w:sz="0" w:space="0" w:color="auto"/>
            <w:bottom w:val="none" w:sz="0" w:space="0" w:color="auto"/>
            <w:right w:val="none" w:sz="0" w:space="0" w:color="auto"/>
          </w:divBdr>
        </w:div>
        <w:div w:id="2002005093">
          <w:marLeft w:val="0"/>
          <w:marRight w:val="0"/>
          <w:marTop w:val="0"/>
          <w:marBottom w:val="0"/>
          <w:divBdr>
            <w:top w:val="none" w:sz="0" w:space="0" w:color="auto"/>
            <w:left w:val="none" w:sz="0" w:space="0" w:color="auto"/>
            <w:bottom w:val="none" w:sz="0" w:space="0" w:color="auto"/>
            <w:right w:val="none" w:sz="0" w:space="0" w:color="auto"/>
          </w:divBdr>
        </w:div>
        <w:div w:id="2005357527">
          <w:marLeft w:val="0"/>
          <w:marRight w:val="0"/>
          <w:marTop w:val="0"/>
          <w:marBottom w:val="0"/>
          <w:divBdr>
            <w:top w:val="none" w:sz="0" w:space="0" w:color="auto"/>
            <w:left w:val="none" w:sz="0" w:space="0" w:color="auto"/>
            <w:bottom w:val="none" w:sz="0" w:space="0" w:color="auto"/>
            <w:right w:val="none" w:sz="0" w:space="0" w:color="auto"/>
          </w:divBdr>
        </w:div>
        <w:div w:id="2007827883">
          <w:marLeft w:val="0"/>
          <w:marRight w:val="0"/>
          <w:marTop w:val="0"/>
          <w:marBottom w:val="0"/>
          <w:divBdr>
            <w:top w:val="none" w:sz="0" w:space="0" w:color="auto"/>
            <w:left w:val="none" w:sz="0" w:space="0" w:color="auto"/>
            <w:bottom w:val="none" w:sz="0" w:space="0" w:color="auto"/>
            <w:right w:val="none" w:sz="0" w:space="0" w:color="auto"/>
          </w:divBdr>
        </w:div>
        <w:div w:id="2017145313">
          <w:marLeft w:val="0"/>
          <w:marRight w:val="0"/>
          <w:marTop w:val="0"/>
          <w:marBottom w:val="0"/>
          <w:divBdr>
            <w:top w:val="none" w:sz="0" w:space="0" w:color="auto"/>
            <w:left w:val="none" w:sz="0" w:space="0" w:color="auto"/>
            <w:bottom w:val="none" w:sz="0" w:space="0" w:color="auto"/>
            <w:right w:val="none" w:sz="0" w:space="0" w:color="auto"/>
          </w:divBdr>
        </w:div>
        <w:div w:id="2017533914">
          <w:marLeft w:val="0"/>
          <w:marRight w:val="0"/>
          <w:marTop w:val="0"/>
          <w:marBottom w:val="0"/>
          <w:divBdr>
            <w:top w:val="none" w:sz="0" w:space="0" w:color="auto"/>
            <w:left w:val="none" w:sz="0" w:space="0" w:color="auto"/>
            <w:bottom w:val="none" w:sz="0" w:space="0" w:color="auto"/>
            <w:right w:val="none" w:sz="0" w:space="0" w:color="auto"/>
          </w:divBdr>
        </w:div>
        <w:div w:id="2028367922">
          <w:marLeft w:val="0"/>
          <w:marRight w:val="0"/>
          <w:marTop w:val="0"/>
          <w:marBottom w:val="0"/>
          <w:divBdr>
            <w:top w:val="none" w:sz="0" w:space="0" w:color="auto"/>
            <w:left w:val="none" w:sz="0" w:space="0" w:color="auto"/>
            <w:bottom w:val="none" w:sz="0" w:space="0" w:color="auto"/>
            <w:right w:val="none" w:sz="0" w:space="0" w:color="auto"/>
          </w:divBdr>
        </w:div>
        <w:div w:id="2033067295">
          <w:marLeft w:val="0"/>
          <w:marRight w:val="0"/>
          <w:marTop w:val="0"/>
          <w:marBottom w:val="0"/>
          <w:divBdr>
            <w:top w:val="none" w:sz="0" w:space="0" w:color="auto"/>
            <w:left w:val="none" w:sz="0" w:space="0" w:color="auto"/>
            <w:bottom w:val="none" w:sz="0" w:space="0" w:color="auto"/>
            <w:right w:val="none" w:sz="0" w:space="0" w:color="auto"/>
          </w:divBdr>
        </w:div>
        <w:div w:id="2034645531">
          <w:marLeft w:val="0"/>
          <w:marRight w:val="0"/>
          <w:marTop w:val="0"/>
          <w:marBottom w:val="0"/>
          <w:divBdr>
            <w:top w:val="none" w:sz="0" w:space="0" w:color="auto"/>
            <w:left w:val="none" w:sz="0" w:space="0" w:color="auto"/>
            <w:bottom w:val="none" w:sz="0" w:space="0" w:color="auto"/>
            <w:right w:val="none" w:sz="0" w:space="0" w:color="auto"/>
          </w:divBdr>
        </w:div>
        <w:div w:id="2038654245">
          <w:marLeft w:val="0"/>
          <w:marRight w:val="0"/>
          <w:marTop w:val="0"/>
          <w:marBottom w:val="0"/>
          <w:divBdr>
            <w:top w:val="none" w:sz="0" w:space="0" w:color="auto"/>
            <w:left w:val="none" w:sz="0" w:space="0" w:color="auto"/>
            <w:bottom w:val="none" w:sz="0" w:space="0" w:color="auto"/>
            <w:right w:val="none" w:sz="0" w:space="0" w:color="auto"/>
          </w:divBdr>
        </w:div>
        <w:div w:id="2043895938">
          <w:marLeft w:val="0"/>
          <w:marRight w:val="0"/>
          <w:marTop w:val="0"/>
          <w:marBottom w:val="0"/>
          <w:divBdr>
            <w:top w:val="none" w:sz="0" w:space="0" w:color="auto"/>
            <w:left w:val="none" w:sz="0" w:space="0" w:color="auto"/>
            <w:bottom w:val="none" w:sz="0" w:space="0" w:color="auto"/>
            <w:right w:val="none" w:sz="0" w:space="0" w:color="auto"/>
          </w:divBdr>
        </w:div>
        <w:div w:id="2051685723">
          <w:marLeft w:val="0"/>
          <w:marRight w:val="0"/>
          <w:marTop w:val="0"/>
          <w:marBottom w:val="0"/>
          <w:divBdr>
            <w:top w:val="none" w:sz="0" w:space="0" w:color="auto"/>
            <w:left w:val="none" w:sz="0" w:space="0" w:color="auto"/>
            <w:bottom w:val="none" w:sz="0" w:space="0" w:color="auto"/>
            <w:right w:val="none" w:sz="0" w:space="0" w:color="auto"/>
          </w:divBdr>
        </w:div>
        <w:div w:id="2051756816">
          <w:marLeft w:val="0"/>
          <w:marRight w:val="0"/>
          <w:marTop w:val="0"/>
          <w:marBottom w:val="0"/>
          <w:divBdr>
            <w:top w:val="none" w:sz="0" w:space="0" w:color="auto"/>
            <w:left w:val="none" w:sz="0" w:space="0" w:color="auto"/>
            <w:bottom w:val="none" w:sz="0" w:space="0" w:color="auto"/>
            <w:right w:val="none" w:sz="0" w:space="0" w:color="auto"/>
          </w:divBdr>
        </w:div>
        <w:div w:id="2059622222">
          <w:marLeft w:val="0"/>
          <w:marRight w:val="0"/>
          <w:marTop w:val="0"/>
          <w:marBottom w:val="0"/>
          <w:divBdr>
            <w:top w:val="none" w:sz="0" w:space="0" w:color="auto"/>
            <w:left w:val="none" w:sz="0" w:space="0" w:color="auto"/>
            <w:bottom w:val="none" w:sz="0" w:space="0" w:color="auto"/>
            <w:right w:val="none" w:sz="0" w:space="0" w:color="auto"/>
          </w:divBdr>
        </w:div>
        <w:div w:id="2062554110">
          <w:marLeft w:val="0"/>
          <w:marRight w:val="0"/>
          <w:marTop w:val="0"/>
          <w:marBottom w:val="0"/>
          <w:divBdr>
            <w:top w:val="none" w:sz="0" w:space="0" w:color="auto"/>
            <w:left w:val="none" w:sz="0" w:space="0" w:color="auto"/>
            <w:bottom w:val="none" w:sz="0" w:space="0" w:color="auto"/>
            <w:right w:val="none" w:sz="0" w:space="0" w:color="auto"/>
          </w:divBdr>
        </w:div>
        <w:div w:id="2082100008">
          <w:marLeft w:val="0"/>
          <w:marRight w:val="0"/>
          <w:marTop w:val="0"/>
          <w:marBottom w:val="0"/>
          <w:divBdr>
            <w:top w:val="none" w:sz="0" w:space="0" w:color="auto"/>
            <w:left w:val="none" w:sz="0" w:space="0" w:color="auto"/>
            <w:bottom w:val="none" w:sz="0" w:space="0" w:color="auto"/>
            <w:right w:val="none" w:sz="0" w:space="0" w:color="auto"/>
          </w:divBdr>
        </w:div>
        <w:div w:id="2083790000">
          <w:marLeft w:val="0"/>
          <w:marRight w:val="0"/>
          <w:marTop w:val="0"/>
          <w:marBottom w:val="0"/>
          <w:divBdr>
            <w:top w:val="none" w:sz="0" w:space="0" w:color="auto"/>
            <w:left w:val="none" w:sz="0" w:space="0" w:color="auto"/>
            <w:bottom w:val="none" w:sz="0" w:space="0" w:color="auto"/>
            <w:right w:val="none" w:sz="0" w:space="0" w:color="auto"/>
          </w:divBdr>
        </w:div>
        <w:div w:id="2089187912">
          <w:marLeft w:val="0"/>
          <w:marRight w:val="0"/>
          <w:marTop w:val="0"/>
          <w:marBottom w:val="0"/>
          <w:divBdr>
            <w:top w:val="none" w:sz="0" w:space="0" w:color="auto"/>
            <w:left w:val="none" w:sz="0" w:space="0" w:color="auto"/>
            <w:bottom w:val="none" w:sz="0" w:space="0" w:color="auto"/>
            <w:right w:val="none" w:sz="0" w:space="0" w:color="auto"/>
          </w:divBdr>
        </w:div>
        <w:div w:id="2089426151">
          <w:marLeft w:val="0"/>
          <w:marRight w:val="0"/>
          <w:marTop w:val="0"/>
          <w:marBottom w:val="0"/>
          <w:divBdr>
            <w:top w:val="none" w:sz="0" w:space="0" w:color="auto"/>
            <w:left w:val="none" w:sz="0" w:space="0" w:color="auto"/>
            <w:bottom w:val="none" w:sz="0" w:space="0" w:color="auto"/>
            <w:right w:val="none" w:sz="0" w:space="0" w:color="auto"/>
          </w:divBdr>
        </w:div>
        <w:div w:id="2095467925">
          <w:marLeft w:val="0"/>
          <w:marRight w:val="0"/>
          <w:marTop w:val="0"/>
          <w:marBottom w:val="0"/>
          <w:divBdr>
            <w:top w:val="none" w:sz="0" w:space="0" w:color="auto"/>
            <w:left w:val="none" w:sz="0" w:space="0" w:color="auto"/>
            <w:bottom w:val="none" w:sz="0" w:space="0" w:color="auto"/>
            <w:right w:val="none" w:sz="0" w:space="0" w:color="auto"/>
          </w:divBdr>
        </w:div>
        <w:div w:id="2096777827">
          <w:marLeft w:val="0"/>
          <w:marRight w:val="0"/>
          <w:marTop w:val="0"/>
          <w:marBottom w:val="0"/>
          <w:divBdr>
            <w:top w:val="none" w:sz="0" w:space="0" w:color="auto"/>
            <w:left w:val="none" w:sz="0" w:space="0" w:color="auto"/>
            <w:bottom w:val="none" w:sz="0" w:space="0" w:color="auto"/>
            <w:right w:val="none" w:sz="0" w:space="0" w:color="auto"/>
          </w:divBdr>
        </w:div>
        <w:div w:id="2103138465">
          <w:marLeft w:val="0"/>
          <w:marRight w:val="0"/>
          <w:marTop w:val="0"/>
          <w:marBottom w:val="0"/>
          <w:divBdr>
            <w:top w:val="none" w:sz="0" w:space="0" w:color="auto"/>
            <w:left w:val="none" w:sz="0" w:space="0" w:color="auto"/>
            <w:bottom w:val="none" w:sz="0" w:space="0" w:color="auto"/>
            <w:right w:val="none" w:sz="0" w:space="0" w:color="auto"/>
          </w:divBdr>
        </w:div>
        <w:div w:id="2106076317">
          <w:marLeft w:val="0"/>
          <w:marRight w:val="0"/>
          <w:marTop w:val="0"/>
          <w:marBottom w:val="0"/>
          <w:divBdr>
            <w:top w:val="none" w:sz="0" w:space="0" w:color="auto"/>
            <w:left w:val="none" w:sz="0" w:space="0" w:color="auto"/>
            <w:bottom w:val="none" w:sz="0" w:space="0" w:color="auto"/>
            <w:right w:val="none" w:sz="0" w:space="0" w:color="auto"/>
          </w:divBdr>
        </w:div>
        <w:div w:id="2108572659">
          <w:marLeft w:val="0"/>
          <w:marRight w:val="0"/>
          <w:marTop w:val="0"/>
          <w:marBottom w:val="0"/>
          <w:divBdr>
            <w:top w:val="none" w:sz="0" w:space="0" w:color="auto"/>
            <w:left w:val="none" w:sz="0" w:space="0" w:color="auto"/>
            <w:bottom w:val="none" w:sz="0" w:space="0" w:color="auto"/>
            <w:right w:val="none" w:sz="0" w:space="0" w:color="auto"/>
          </w:divBdr>
        </w:div>
        <w:div w:id="2115901956">
          <w:marLeft w:val="0"/>
          <w:marRight w:val="0"/>
          <w:marTop w:val="0"/>
          <w:marBottom w:val="0"/>
          <w:divBdr>
            <w:top w:val="none" w:sz="0" w:space="0" w:color="auto"/>
            <w:left w:val="none" w:sz="0" w:space="0" w:color="auto"/>
            <w:bottom w:val="none" w:sz="0" w:space="0" w:color="auto"/>
            <w:right w:val="none" w:sz="0" w:space="0" w:color="auto"/>
          </w:divBdr>
        </w:div>
        <w:div w:id="2124155377">
          <w:marLeft w:val="0"/>
          <w:marRight w:val="0"/>
          <w:marTop w:val="0"/>
          <w:marBottom w:val="0"/>
          <w:divBdr>
            <w:top w:val="none" w:sz="0" w:space="0" w:color="auto"/>
            <w:left w:val="none" w:sz="0" w:space="0" w:color="auto"/>
            <w:bottom w:val="none" w:sz="0" w:space="0" w:color="auto"/>
            <w:right w:val="none" w:sz="0" w:space="0" w:color="auto"/>
          </w:divBdr>
        </w:div>
        <w:div w:id="2125071983">
          <w:marLeft w:val="0"/>
          <w:marRight w:val="0"/>
          <w:marTop w:val="0"/>
          <w:marBottom w:val="0"/>
          <w:divBdr>
            <w:top w:val="none" w:sz="0" w:space="0" w:color="auto"/>
            <w:left w:val="none" w:sz="0" w:space="0" w:color="auto"/>
            <w:bottom w:val="none" w:sz="0" w:space="0" w:color="auto"/>
            <w:right w:val="none" w:sz="0" w:space="0" w:color="auto"/>
          </w:divBdr>
        </w:div>
        <w:div w:id="2133594239">
          <w:marLeft w:val="0"/>
          <w:marRight w:val="0"/>
          <w:marTop w:val="0"/>
          <w:marBottom w:val="0"/>
          <w:divBdr>
            <w:top w:val="none" w:sz="0" w:space="0" w:color="auto"/>
            <w:left w:val="none" w:sz="0" w:space="0" w:color="auto"/>
            <w:bottom w:val="none" w:sz="0" w:space="0" w:color="auto"/>
            <w:right w:val="none" w:sz="0" w:space="0" w:color="auto"/>
          </w:divBdr>
        </w:div>
        <w:div w:id="2143501329">
          <w:marLeft w:val="0"/>
          <w:marRight w:val="0"/>
          <w:marTop w:val="0"/>
          <w:marBottom w:val="0"/>
          <w:divBdr>
            <w:top w:val="none" w:sz="0" w:space="0" w:color="auto"/>
            <w:left w:val="none" w:sz="0" w:space="0" w:color="auto"/>
            <w:bottom w:val="none" w:sz="0" w:space="0" w:color="auto"/>
            <w:right w:val="none" w:sz="0" w:space="0" w:color="auto"/>
          </w:divBdr>
        </w:div>
      </w:divsChild>
    </w:div>
    <w:div w:id="1774740896">
      <w:bodyDiv w:val="1"/>
      <w:marLeft w:val="0"/>
      <w:marRight w:val="0"/>
      <w:marTop w:val="0"/>
      <w:marBottom w:val="0"/>
      <w:divBdr>
        <w:top w:val="none" w:sz="0" w:space="0" w:color="auto"/>
        <w:left w:val="none" w:sz="0" w:space="0" w:color="auto"/>
        <w:bottom w:val="none" w:sz="0" w:space="0" w:color="auto"/>
        <w:right w:val="none" w:sz="0" w:space="0" w:color="auto"/>
      </w:divBdr>
    </w:div>
    <w:div w:id="1785537496">
      <w:bodyDiv w:val="1"/>
      <w:marLeft w:val="0"/>
      <w:marRight w:val="0"/>
      <w:marTop w:val="0"/>
      <w:marBottom w:val="0"/>
      <w:divBdr>
        <w:top w:val="none" w:sz="0" w:space="0" w:color="auto"/>
        <w:left w:val="none" w:sz="0" w:space="0" w:color="auto"/>
        <w:bottom w:val="none" w:sz="0" w:space="0" w:color="auto"/>
        <w:right w:val="none" w:sz="0" w:space="0" w:color="auto"/>
      </w:divBdr>
    </w:div>
    <w:div w:id="1790322280">
      <w:bodyDiv w:val="1"/>
      <w:marLeft w:val="0"/>
      <w:marRight w:val="0"/>
      <w:marTop w:val="0"/>
      <w:marBottom w:val="0"/>
      <w:divBdr>
        <w:top w:val="none" w:sz="0" w:space="0" w:color="auto"/>
        <w:left w:val="none" w:sz="0" w:space="0" w:color="auto"/>
        <w:bottom w:val="none" w:sz="0" w:space="0" w:color="auto"/>
        <w:right w:val="none" w:sz="0" w:space="0" w:color="auto"/>
      </w:divBdr>
    </w:div>
    <w:div w:id="1811439975">
      <w:bodyDiv w:val="1"/>
      <w:marLeft w:val="0"/>
      <w:marRight w:val="0"/>
      <w:marTop w:val="0"/>
      <w:marBottom w:val="0"/>
      <w:divBdr>
        <w:top w:val="none" w:sz="0" w:space="0" w:color="auto"/>
        <w:left w:val="none" w:sz="0" w:space="0" w:color="auto"/>
        <w:bottom w:val="none" w:sz="0" w:space="0" w:color="auto"/>
        <w:right w:val="none" w:sz="0" w:space="0" w:color="auto"/>
      </w:divBdr>
      <w:divsChild>
        <w:div w:id="51275999">
          <w:marLeft w:val="0"/>
          <w:marRight w:val="0"/>
          <w:marTop w:val="0"/>
          <w:marBottom w:val="0"/>
          <w:divBdr>
            <w:top w:val="none" w:sz="0" w:space="0" w:color="auto"/>
            <w:left w:val="none" w:sz="0" w:space="0" w:color="auto"/>
            <w:bottom w:val="none" w:sz="0" w:space="0" w:color="auto"/>
            <w:right w:val="none" w:sz="0" w:space="0" w:color="auto"/>
          </w:divBdr>
        </w:div>
        <w:div w:id="275135712">
          <w:marLeft w:val="0"/>
          <w:marRight w:val="0"/>
          <w:marTop w:val="0"/>
          <w:marBottom w:val="0"/>
          <w:divBdr>
            <w:top w:val="none" w:sz="0" w:space="0" w:color="auto"/>
            <w:left w:val="none" w:sz="0" w:space="0" w:color="auto"/>
            <w:bottom w:val="none" w:sz="0" w:space="0" w:color="auto"/>
            <w:right w:val="none" w:sz="0" w:space="0" w:color="auto"/>
          </w:divBdr>
        </w:div>
        <w:div w:id="437020822">
          <w:marLeft w:val="0"/>
          <w:marRight w:val="0"/>
          <w:marTop w:val="0"/>
          <w:marBottom w:val="0"/>
          <w:divBdr>
            <w:top w:val="none" w:sz="0" w:space="0" w:color="auto"/>
            <w:left w:val="none" w:sz="0" w:space="0" w:color="auto"/>
            <w:bottom w:val="none" w:sz="0" w:space="0" w:color="auto"/>
            <w:right w:val="none" w:sz="0" w:space="0" w:color="auto"/>
          </w:divBdr>
        </w:div>
        <w:div w:id="863178203">
          <w:marLeft w:val="0"/>
          <w:marRight w:val="0"/>
          <w:marTop w:val="0"/>
          <w:marBottom w:val="0"/>
          <w:divBdr>
            <w:top w:val="none" w:sz="0" w:space="0" w:color="auto"/>
            <w:left w:val="none" w:sz="0" w:space="0" w:color="auto"/>
            <w:bottom w:val="none" w:sz="0" w:space="0" w:color="auto"/>
            <w:right w:val="none" w:sz="0" w:space="0" w:color="auto"/>
          </w:divBdr>
        </w:div>
        <w:div w:id="1288312097">
          <w:marLeft w:val="0"/>
          <w:marRight w:val="0"/>
          <w:marTop w:val="0"/>
          <w:marBottom w:val="0"/>
          <w:divBdr>
            <w:top w:val="none" w:sz="0" w:space="0" w:color="auto"/>
            <w:left w:val="none" w:sz="0" w:space="0" w:color="auto"/>
            <w:bottom w:val="none" w:sz="0" w:space="0" w:color="auto"/>
            <w:right w:val="none" w:sz="0" w:space="0" w:color="auto"/>
          </w:divBdr>
        </w:div>
      </w:divsChild>
    </w:div>
    <w:div w:id="1822192399">
      <w:bodyDiv w:val="1"/>
      <w:marLeft w:val="0"/>
      <w:marRight w:val="0"/>
      <w:marTop w:val="0"/>
      <w:marBottom w:val="0"/>
      <w:divBdr>
        <w:top w:val="none" w:sz="0" w:space="0" w:color="auto"/>
        <w:left w:val="none" w:sz="0" w:space="0" w:color="auto"/>
        <w:bottom w:val="none" w:sz="0" w:space="0" w:color="auto"/>
        <w:right w:val="none" w:sz="0" w:space="0" w:color="auto"/>
      </w:divBdr>
      <w:divsChild>
        <w:div w:id="647369926">
          <w:marLeft w:val="0"/>
          <w:marRight w:val="0"/>
          <w:marTop w:val="0"/>
          <w:marBottom w:val="0"/>
          <w:divBdr>
            <w:top w:val="none" w:sz="0" w:space="0" w:color="auto"/>
            <w:left w:val="none" w:sz="0" w:space="0" w:color="auto"/>
            <w:bottom w:val="none" w:sz="0" w:space="0" w:color="auto"/>
            <w:right w:val="none" w:sz="0" w:space="0" w:color="auto"/>
          </w:divBdr>
        </w:div>
        <w:div w:id="1906913653">
          <w:marLeft w:val="0"/>
          <w:marRight w:val="0"/>
          <w:marTop w:val="0"/>
          <w:marBottom w:val="0"/>
          <w:divBdr>
            <w:top w:val="none" w:sz="0" w:space="0" w:color="auto"/>
            <w:left w:val="none" w:sz="0" w:space="0" w:color="auto"/>
            <w:bottom w:val="none" w:sz="0" w:space="0" w:color="auto"/>
            <w:right w:val="none" w:sz="0" w:space="0" w:color="auto"/>
          </w:divBdr>
        </w:div>
        <w:div w:id="1620913405">
          <w:marLeft w:val="0"/>
          <w:marRight w:val="0"/>
          <w:marTop w:val="0"/>
          <w:marBottom w:val="0"/>
          <w:divBdr>
            <w:top w:val="none" w:sz="0" w:space="0" w:color="auto"/>
            <w:left w:val="none" w:sz="0" w:space="0" w:color="auto"/>
            <w:bottom w:val="none" w:sz="0" w:space="0" w:color="auto"/>
            <w:right w:val="none" w:sz="0" w:space="0" w:color="auto"/>
          </w:divBdr>
        </w:div>
      </w:divsChild>
    </w:div>
    <w:div w:id="1833066171">
      <w:bodyDiv w:val="1"/>
      <w:marLeft w:val="0"/>
      <w:marRight w:val="0"/>
      <w:marTop w:val="0"/>
      <w:marBottom w:val="0"/>
      <w:divBdr>
        <w:top w:val="none" w:sz="0" w:space="0" w:color="auto"/>
        <w:left w:val="none" w:sz="0" w:space="0" w:color="auto"/>
        <w:bottom w:val="none" w:sz="0" w:space="0" w:color="auto"/>
        <w:right w:val="none" w:sz="0" w:space="0" w:color="auto"/>
      </w:divBdr>
    </w:div>
    <w:div w:id="1835412270">
      <w:bodyDiv w:val="1"/>
      <w:marLeft w:val="0"/>
      <w:marRight w:val="0"/>
      <w:marTop w:val="0"/>
      <w:marBottom w:val="0"/>
      <w:divBdr>
        <w:top w:val="none" w:sz="0" w:space="0" w:color="auto"/>
        <w:left w:val="none" w:sz="0" w:space="0" w:color="auto"/>
        <w:bottom w:val="none" w:sz="0" w:space="0" w:color="auto"/>
        <w:right w:val="none" w:sz="0" w:space="0" w:color="auto"/>
      </w:divBdr>
      <w:divsChild>
        <w:div w:id="351885571">
          <w:marLeft w:val="0"/>
          <w:marRight w:val="0"/>
          <w:marTop w:val="0"/>
          <w:marBottom w:val="0"/>
          <w:divBdr>
            <w:top w:val="none" w:sz="0" w:space="0" w:color="auto"/>
            <w:left w:val="none" w:sz="0" w:space="0" w:color="auto"/>
            <w:bottom w:val="none" w:sz="0" w:space="0" w:color="auto"/>
            <w:right w:val="none" w:sz="0" w:space="0" w:color="auto"/>
          </w:divBdr>
        </w:div>
        <w:div w:id="1225487210">
          <w:marLeft w:val="0"/>
          <w:marRight w:val="0"/>
          <w:marTop w:val="0"/>
          <w:marBottom w:val="0"/>
          <w:divBdr>
            <w:top w:val="none" w:sz="0" w:space="0" w:color="auto"/>
            <w:left w:val="none" w:sz="0" w:space="0" w:color="auto"/>
            <w:bottom w:val="none" w:sz="0" w:space="0" w:color="auto"/>
            <w:right w:val="none" w:sz="0" w:space="0" w:color="auto"/>
          </w:divBdr>
        </w:div>
        <w:div w:id="1325813352">
          <w:marLeft w:val="0"/>
          <w:marRight w:val="0"/>
          <w:marTop w:val="0"/>
          <w:marBottom w:val="0"/>
          <w:divBdr>
            <w:top w:val="none" w:sz="0" w:space="0" w:color="auto"/>
            <w:left w:val="none" w:sz="0" w:space="0" w:color="auto"/>
            <w:bottom w:val="none" w:sz="0" w:space="0" w:color="auto"/>
            <w:right w:val="none" w:sz="0" w:space="0" w:color="auto"/>
          </w:divBdr>
        </w:div>
      </w:divsChild>
    </w:div>
    <w:div w:id="1869026431">
      <w:bodyDiv w:val="1"/>
      <w:marLeft w:val="0"/>
      <w:marRight w:val="0"/>
      <w:marTop w:val="0"/>
      <w:marBottom w:val="0"/>
      <w:divBdr>
        <w:top w:val="none" w:sz="0" w:space="0" w:color="auto"/>
        <w:left w:val="none" w:sz="0" w:space="0" w:color="auto"/>
        <w:bottom w:val="none" w:sz="0" w:space="0" w:color="auto"/>
        <w:right w:val="none" w:sz="0" w:space="0" w:color="auto"/>
      </w:divBdr>
    </w:div>
    <w:div w:id="1906337582">
      <w:bodyDiv w:val="1"/>
      <w:marLeft w:val="0"/>
      <w:marRight w:val="0"/>
      <w:marTop w:val="0"/>
      <w:marBottom w:val="0"/>
      <w:divBdr>
        <w:top w:val="none" w:sz="0" w:space="0" w:color="auto"/>
        <w:left w:val="none" w:sz="0" w:space="0" w:color="auto"/>
        <w:bottom w:val="none" w:sz="0" w:space="0" w:color="auto"/>
        <w:right w:val="none" w:sz="0" w:space="0" w:color="auto"/>
      </w:divBdr>
      <w:divsChild>
        <w:div w:id="34548025">
          <w:marLeft w:val="0"/>
          <w:marRight w:val="0"/>
          <w:marTop w:val="0"/>
          <w:marBottom w:val="0"/>
          <w:divBdr>
            <w:top w:val="none" w:sz="0" w:space="0" w:color="auto"/>
            <w:left w:val="none" w:sz="0" w:space="0" w:color="auto"/>
            <w:bottom w:val="none" w:sz="0" w:space="0" w:color="auto"/>
            <w:right w:val="none" w:sz="0" w:space="0" w:color="auto"/>
          </w:divBdr>
        </w:div>
        <w:div w:id="35013643">
          <w:marLeft w:val="0"/>
          <w:marRight w:val="0"/>
          <w:marTop w:val="0"/>
          <w:marBottom w:val="0"/>
          <w:divBdr>
            <w:top w:val="none" w:sz="0" w:space="0" w:color="auto"/>
            <w:left w:val="none" w:sz="0" w:space="0" w:color="auto"/>
            <w:bottom w:val="none" w:sz="0" w:space="0" w:color="auto"/>
            <w:right w:val="none" w:sz="0" w:space="0" w:color="auto"/>
          </w:divBdr>
        </w:div>
        <w:div w:id="196164406">
          <w:marLeft w:val="0"/>
          <w:marRight w:val="0"/>
          <w:marTop w:val="0"/>
          <w:marBottom w:val="0"/>
          <w:divBdr>
            <w:top w:val="none" w:sz="0" w:space="0" w:color="auto"/>
            <w:left w:val="none" w:sz="0" w:space="0" w:color="auto"/>
            <w:bottom w:val="none" w:sz="0" w:space="0" w:color="auto"/>
            <w:right w:val="none" w:sz="0" w:space="0" w:color="auto"/>
          </w:divBdr>
        </w:div>
        <w:div w:id="328994435">
          <w:marLeft w:val="0"/>
          <w:marRight w:val="0"/>
          <w:marTop w:val="0"/>
          <w:marBottom w:val="0"/>
          <w:divBdr>
            <w:top w:val="none" w:sz="0" w:space="0" w:color="auto"/>
            <w:left w:val="none" w:sz="0" w:space="0" w:color="auto"/>
            <w:bottom w:val="none" w:sz="0" w:space="0" w:color="auto"/>
            <w:right w:val="none" w:sz="0" w:space="0" w:color="auto"/>
          </w:divBdr>
        </w:div>
        <w:div w:id="397092326">
          <w:marLeft w:val="0"/>
          <w:marRight w:val="0"/>
          <w:marTop w:val="0"/>
          <w:marBottom w:val="0"/>
          <w:divBdr>
            <w:top w:val="none" w:sz="0" w:space="0" w:color="auto"/>
            <w:left w:val="none" w:sz="0" w:space="0" w:color="auto"/>
            <w:bottom w:val="none" w:sz="0" w:space="0" w:color="auto"/>
            <w:right w:val="none" w:sz="0" w:space="0" w:color="auto"/>
          </w:divBdr>
        </w:div>
        <w:div w:id="468784963">
          <w:marLeft w:val="0"/>
          <w:marRight w:val="0"/>
          <w:marTop w:val="0"/>
          <w:marBottom w:val="0"/>
          <w:divBdr>
            <w:top w:val="none" w:sz="0" w:space="0" w:color="auto"/>
            <w:left w:val="none" w:sz="0" w:space="0" w:color="auto"/>
            <w:bottom w:val="none" w:sz="0" w:space="0" w:color="auto"/>
            <w:right w:val="none" w:sz="0" w:space="0" w:color="auto"/>
          </w:divBdr>
        </w:div>
        <w:div w:id="531263492">
          <w:marLeft w:val="0"/>
          <w:marRight w:val="0"/>
          <w:marTop w:val="0"/>
          <w:marBottom w:val="0"/>
          <w:divBdr>
            <w:top w:val="none" w:sz="0" w:space="0" w:color="auto"/>
            <w:left w:val="none" w:sz="0" w:space="0" w:color="auto"/>
            <w:bottom w:val="none" w:sz="0" w:space="0" w:color="auto"/>
            <w:right w:val="none" w:sz="0" w:space="0" w:color="auto"/>
          </w:divBdr>
        </w:div>
        <w:div w:id="539710429">
          <w:marLeft w:val="0"/>
          <w:marRight w:val="0"/>
          <w:marTop w:val="0"/>
          <w:marBottom w:val="0"/>
          <w:divBdr>
            <w:top w:val="none" w:sz="0" w:space="0" w:color="auto"/>
            <w:left w:val="none" w:sz="0" w:space="0" w:color="auto"/>
            <w:bottom w:val="none" w:sz="0" w:space="0" w:color="auto"/>
            <w:right w:val="none" w:sz="0" w:space="0" w:color="auto"/>
          </w:divBdr>
        </w:div>
        <w:div w:id="574585295">
          <w:marLeft w:val="0"/>
          <w:marRight w:val="0"/>
          <w:marTop w:val="0"/>
          <w:marBottom w:val="0"/>
          <w:divBdr>
            <w:top w:val="none" w:sz="0" w:space="0" w:color="auto"/>
            <w:left w:val="none" w:sz="0" w:space="0" w:color="auto"/>
            <w:bottom w:val="none" w:sz="0" w:space="0" w:color="auto"/>
            <w:right w:val="none" w:sz="0" w:space="0" w:color="auto"/>
          </w:divBdr>
        </w:div>
        <w:div w:id="596909425">
          <w:marLeft w:val="0"/>
          <w:marRight w:val="0"/>
          <w:marTop w:val="0"/>
          <w:marBottom w:val="0"/>
          <w:divBdr>
            <w:top w:val="none" w:sz="0" w:space="0" w:color="auto"/>
            <w:left w:val="none" w:sz="0" w:space="0" w:color="auto"/>
            <w:bottom w:val="none" w:sz="0" w:space="0" w:color="auto"/>
            <w:right w:val="none" w:sz="0" w:space="0" w:color="auto"/>
          </w:divBdr>
        </w:div>
        <w:div w:id="797334756">
          <w:marLeft w:val="0"/>
          <w:marRight w:val="0"/>
          <w:marTop w:val="0"/>
          <w:marBottom w:val="0"/>
          <w:divBdr>
            <w:top w:val="none" w:sz="0" w:space="0" w:color="auto"/>
            <w:left w:val="none" w:sz="0" w:space="0" w:color="auto"/>
            <w:bottom w:val="none" w:sz="0" w:space="0" w:color="auto"/>
            <w:right w:val="none" w:sz="0" w:space="0" w:color="auto"/>
          </w:divBdr>
        </w:div>
        <w:div w:id="866022943">
          <w:marLeft w:val="0"/>
          <w:marRight w:val="0"/>
          <w:marTop w:val="0"/>
          <w:marBottom w:val="0"/>
          <w:divBdr>
            <w:top w:val="none" w:sz="0" w:space="0" w:color="auto"/>
            <w:left w:val="none" w:sz="0" w:space="0" w:color="auto"/>
            <w:bottom w:val="none" w:sz="0" w:space="0" w:color="auto"/>
            <w:right w:val="none" w:sz="0" w:space="0" w:color="auto"/>
          </w:divBdr>
        </w:div>
        <w:div w:id="909384094">
          <w:marLeft w:val="0"/>
          <w:marRight w:val="0"/>
          <w:marTop w:val="0"/>
          <w:marBottom w:val="0"/>
          <w:divBdr>
            <w:top w:val="none" w:sz="0" w:space="0" w:color="auto"/>
            <w:left w:val="none" w:sz="0" w:space="0" w:color="auto"/>
            <w:bottom w:val="none" w:sz="0" w:space="0" w:color="auto"/>
            <w:right w:val="none" w:sz="0" w:space="0" w:color="auto"/>
          </w:divBdr>
        </w:div>
        <w:div w:id="981613330">
          <w:marLeft w:val="0"/>
          <w:marRight w:val="0"/>
          <w:marTop w:val="0"/>
          <w:marBottom w:val="0"/>
          <w:divBdr>
            <w:top w:val="none" w:sz="0" w:space="0" w:color="auto"/>
            <w:left w:val="none" w:sz="0" w:space="0" w:color="auto"/>
            <w:bottom w:val="none" w:sz="0" w:space="0" w:color="auto"/>
            <w:right w:val="none" w:sz="0" w:space="0" w:color="auto"/>
          </w:divBdr>
        </w:div>
        <w:div w:id="992871004">
          <w:marLeft w:val="0"/>
          <w:marRight w:val="0"/>
          <w:marTop w:val="0"/>
          <w:marBottom w:val="0"/>
          <w:divBdr>
            <w:top w:val="none" w:sz="0" w:space="0" w:color="auto"/>
            <w:left w:val="none" w:sz="0" w:space="0" w:color="auto"/>
            <w:bottom w:val="none" w:sz="0" w:space="0" w:color="auto"/>
            <w:right w:val="none" w:sz="0" w:space="0" w:color="auto"/>
          </w:divBdr>
        </w:div>
        <w:div w:id="1019896171">
          <w:marLeft w:val="0"/>
          <w:marRight w:val="0"/>
          <w:marTop w:val="0"/>
          <w:marBottom w:val="0"/>
          <w:divBdr>
            <w:top w:val="none" w:sz="0" w:space="0" w:color="auto"/>
            <w:left w:val="none" w:sz="0" w:space="0" w:color="auto"/>
            <w:bottom w:val="none" w:sz="0" w:space="0" w:color="auto"/>
            <w:right w:val="none" w:sz="0" w:space="0" w:color="auto"/>
          </w:divBdr>
        </w:div>
        <w:div w:id="1072317768">
          <w:marLeft w:val="0"/>
          <w:marRight w:val="0"/>
          <w:marTop w:val="0"/>
          <w:marBottom w:val="0"/>
          <w:divBdr>
            <w:top w:val="none" w:sz="0" w:space="0" w:color="auto"/>
            <w:left w:val="none" w:sz="0" w:space="0" w:color="auto"/>
            <w:bottom w:val="none" w:sz="0" w:space="0" w:color="auto"/>
            <w:right w:val="none" w:sz="0" w:space="0" w:color="auto"/>
          </w:divBdr>
        </w:div>
        <w:div w:id="1095827467">
          <w:marLeft w:val="0"/>
          <w:marRight w:val="0"/>
          <w:marTop w:val="0"/>
          <w:marBottom w:val="0"/>
          <w:divBdr>
            <w:top w:val="none" w:sz="0" w:space="0" w:color="auto"/>
            <w:left w:val="none" w:sz="0" w:space="0" w:color="auto"/>
            <w:bottom w:val="none" w:sz="0" w:space="0" w:color="auto"/>
            <w:right w:val="none" w:sz="0" w:space="0" w:color="auto"/>
          </w:divBdr>
        </w:div>
        <w:div w:id="1156341686">
          <w:marLeft w:val="0"/>
          <w:marRight w:val="0"/>
          <w:marTop w:val="0"/>
          <w:marBottom w:val="0"/>
          <w:divBdr>
            <w:top w:val="none" w:sz="0" w:space="0" w:color="auto"/>
            <w:left w:val="none" w:sz="0" w:space="0" w:color="auto"/>
            <w:bottom w:val="none" w:sz="0" w:space="0" w:color="auto"/>
            <w:right w:val="none" w:sz="0" w:space="0" w:color="auto"/>
          </w:divBdr>
        </w:div>
        <w:div w:id="1175195307">
          <w:marLeft w:val="0"/>
          <w:marRight w:val="0"/>
          <w:marTop w:val="0"/>
          <w:marBottom w:val="0"/>
          <w:divBdr>
            <w:top w:val="none" w:sz="0" w:space="0" w:color="auto"/>
            <w:left w:val="none" w:sz="0" w:space="0" w:color="auto"/>
            <w:bottom w:val="none" w:sz="0" w:space="0" w:color="auto"/>
            <w:right w:val="none" w:sz="0" w:space="0" w:color="auto"/>
          </w:divBdr>
        </w:div>
        <w:div w:id="1345551204">
          <w:marLeft w:val="0"/>
          <w:marRight w:val="0"/>
          <w:marTop w:val="0"/>
          <w:marBottom w:val="0"/>
          <w:divBdr>
            <w:top w:val="none" w:sz="0" w:space="0" w:color="auto"/>
            <w:left w:val="none" w:sz="0" w:space="0" w:color="auto"/>
            <w:bottom w:val="none" w:sz="0" w:space="0" w:color="auto"/>
            <w:right w:val="none" w:sz="0" w:space="0" w:color="auto"/>
          </w:divBdr>
        </w:div>
        <w:div w:id="1399673358">
          <w:marLeft w:val="0"/>
          <w:marRight w:val="0"/>
          <w:marTop w:val="0"/>
          <w:marBottom w:val="0"/>
          <w:divBdr>
            <w:top w:val="none" w:sz="0" w:space="0" w:color="auto"/>
            <w:left w:val="none" w:sz="0" w:space="0" w:color="auto"/>
            <w:bottom w:val="none" w:sz="0" w:space="0" w:color="auto"/>
            <w:right w:val="none" w:sz="0" w:space="0" w:color="auto"/>
          </w:divBdr>
        </w:div>
        <w:div w:id="1608349915">
          <w:marLeft w:val="0"/>
          <w:marRight w:val="0"/>
          <w:marTop w:val="0"/>
          <w:marBottom w:val="0"/>
          <w:divBdr>
            <w:top w:val="none" w:sz="0" w:space="0" w:color="auto"/>
            <w:left w:val="none" w:sz="0" w:space="0" w:color="auto"/>
            <w:bottom w:val="none" w:sz="0" w:space="0" w:color="auto"/>
            <w:right w:val="none" w:sz="0" w:space="0" w:color="auto"/>
          </w:divBdr>
        </w:div>
        <w:div w:id="1698699371">
          <w:marLeft w:val="0"/>
          <w:marRight w:val="0"/>
          <w:marTop w:val="0"/>
          <w:marBottom w:val="0"/>
          <w:divBdr>
            <w:top w:val="none" w:sz="0" w:space="0" w:color="auto"/>
            <w:left w:val="none" w:sz="0" w:space="0" w:color="auto"/>
            <w:bottom w:val="none" w:sz="0" w:space="0" w:color="auto"/>
            <w:right w:val="none" w:sz="0" w:space="0" w:color="auto"/>
          </w:divBdr>
        </w:div>
        <w:div w:id="1766152348">
          <w:marLeft w:val="0"/>
          <w:marRight w:val="0"/>
          <w:marTop w:val="0"/>
          <w:marBottom w:val="0"/>
          <w:divBdr>
            <w:top w:val="none" w:sz="0" w:space="0" w:color="auto"/>
            <w:left w:val="none" w:sz="0" w:space="0" w:color="auto"/>
            <w:bottom w:val="none" w:sz="0" w:space="0" w:color="auto"/>
            <w:right w:val="none" w:sz="0" w:space="0" w:color="auto"/>
          </w:divBdr>
        </w:div>
        <w:div w:id="1791194785">
          <w:marLeft w:val="0"/>
          <w:marRight w:val="0"/>
          <w:marTop w:val="0"/>
          <w:marBottom w:val="0"/>
          <w:divBdr>
            <w:top w:val="none" w:sz="0" w:space="0" w:color="auto"/>
            <w:left w:val="none" w:sz="0" w:space="0" w:color="auto"/>
            <w:bottom w:val="none" w:sz="0" w:space="0" w:color="auto"/>
            <w:right w:val="none" w:sz="0" w:space="0" w:color="auto"/>
          </w:divBdr>
        </w:div>
        <w:div w:id="1826238422">
          <w:marLeft w:val="0"/>
          <w:marRight w:val="0"/>
          <w:marTop w:val="0"/>
          <w:marBottom w:val="0"/>
          <w:divBdr>
            <w:top w:val="none" w:sz="0" w:space="0" w:color="auto"/>
            <w:left w:val="none" w:sz="0" w:space="0" w:color="auto"/>
            <w:bottom w:val="none" w:sz="0" w:space="0" w:color="auto"/>
            <w:right w:val="none" w:sz="0" w:space="0" w:color="auto"/>
          </w:divBdr>
        </w:div>
        <w:div w:id="1882863250">
          <w:marLeft w:val="0"/>
          <w:marRight w:val="0"/>
          <w:marTop w:val="0"/>
          <w:marBottom w:val="0"/>
          <w:divBdr>
            <w:top w:val="none" w:sz="0" w:space="0" w:color="auto"/>
            <w:left w:val="none" w:sz="0" w:space="0" w:color="auto"/>
            <w:bottom w:val="none" w:sz="0" w:space="0" w:color="auto"/>
            <w:right w:val="none" w:sz="0" w:space="0" w:color="auto"/>
          </w:divBdr>
        </w:div>
        <w:div w:id="2028948575">
          <w:marLeft w:val="0"/>
          <w:marRight w:val="0"/>
          <w:marTop w:val="0"/>
          <w:marBottom w:val="0"/>
          <w:divBdr>
            <w:top w:val="none" w:sz="0" w:space="0" w:color="auto"/>
            <w:left w:val="none" w:sz="0" w:space="0" w:color="auto"/>
            <w:bottom w:val="none" w:sz="0" w:space="0" w:color="auto"/>
            <w:right w:val="none" w:sz="0" w:space="0" w:color="auto"/>
          </w:divBdr>
        </w:div>
        <w:div w:id="2118718828">
          <w:marLeft w:val="0"/>
          <w:marRight w:val="0"/>
          <w:marTop w:val="0"/>
          <w:marBottom w:val="0"/>
          <w:divBdr>
            <w:top w:val="none" w:sz="0" w:space="0" w:color="auto"/>
            <w:left w:val="none" w:sz="0" w:space="0" w:color="auto"/>
            <w:bottom w:val="none" w:sz="0" w:space="0" w:color="auto"/>
            <w:right w:val="none" w:sz="0" w:space="0" w:color="auto"/>
          </w:divBdr>
        </w:div>
        <w:div w:id="2139958026">
          <w:marLeft w:val="0"/>
          <w:marRight w:val="0"/>
          <w:marTop w:val="0"/>
          <w:marBottom w:val="0"/>
          <w:divBdr>
            <w:top w:val="none" w:sz="0" w:space="0" w:color="auto"/>
            <w:left w:val="none" w:sz="0" w:space="0" w:color="auto"/>
            <w:bottom w:val="none" w:sz="0" w:space="0" w:color="auto"/>
            <w:right w:val="none" w:sz="0" w:space="0" w:color="auto"/>
          </w:divBdr>
        </w:div>
        <w:div w:id="2143384615">
          <w:marLeft w:val="0"/>
          <w:marRight w:val="0"/>
          <w:marTop w:val="0"/>
          <w:marBottom w:val="0"/>
          <w:divBdr>
            <w:top w:val="none" w:sz="0" w:space="0" w:color="auto"/>
            <w:left w:val="none" w:sz="0" w:space="0" w:color="auto"/>
            <w:bottom w:val="none" w:sz="0" w:space="0" w:color="auto"/>
            <w:right w:val="none" w:sz="0" w:space="0" w:color="auto"/>
          </w:divBdr>
        </w:div>
      </w:divsChild>
    </w:div>
    <w:div w:id="1962610039">
      <w:bodyDiv w:val="1"/>
      <w:marLeft w:val="0"/>
      <w:marRight w:val="0"/>
      <w:marTop w:val="0"/>
      <w:marBottom w:val="0"/>
      <w:divBdr>
        <w:top w:val="none" w:sz="0" w:space="0" w:color="auto"/>
        <w:left w:val="none" w:sz="0" w:space="0" w:color="auto"/>
        <w:bottom w:val="none" w:sz="0" w:space="0" w:color="auto"/>
        <w:right w:val="none" w:sz="0" w:space="0" w:color="auto"/>
      </w:divBdr>
      <w:divsChild>
        <w:div w:id="738984780">
          <w:marLeft w:val="0"/>
          <w:marRight w:val="0"/>
          <w:marTop w:val="0"/>
          <w:marBottom w:val="0"/>
          <w:divBdr>
            <w:top w:val="none" w:sz="0" w:space="0" w:color="auto"/>
            <w:left w:val="none" w:sz="0" w:space="0" w:color="auto"/>
            <w:bottom w:val="none" w:sz="0" w:space="0" w:color="auto"/>
            <w:right w:val="none" w:sz="0" w:space="0" w:color="auto"/>
          </w:divBdr>
        </w:div>
      </w:divsChild>
    </w:div>
    <w:div w:id="1967345231">
      <w:bodyDiv w:val="1"/>
      <w:marLeft w:val="0"/>
      <w:marRight w:val="0"/>
      <w:marTop w:val="0"/>
      <w:marBottom w:val="0"/>
      <w:divBdr>
        <w:top w:val="none" w:sz="0" w:space="0" w:color="auto"/>
        <w:left w:val="none" w:sz="0" w:space="0" w:color="auto"/>
        <w:bottom w:val="none" w:sz="0" w:space="0" w:color="auto"/>
        <w:right w:val="none" w:sz="0" w:space="0" w:color="auto"/>
      </w:divBdr>
    </w:div>
    <w:div w:id="1970625873">
      <w:bodyDiv w:val="1"/>
      <w:marLeft w:val="0"/>
      <w:marRight w:val="0"/>
      <w:marTop w:val="0"/>
      <w:marBottom w:val="0"/>
      <w:divBdr>
        <w:top w:val="none" w:sz="0" w:space="0" w:color="auto"/>
        <w:left w:val="none" w:sz="0" w:space="0" w:color="auto"/>
        <w:bottom w:val="none" w:sz="0" w:space="0" w:color="auto"/>
        <w:right w:val="none" w:sz="0" w:space="0" w:color="auto"/>
      </w:divBdr>
      <w:divsChild>
        <w:div w:id="180244852">
          <w:marLeft w:val="0"/>
          <w:marRight w:val="0"/>
          <w:marTop w:val="0"/>
          <w:marBottom w:val="0"/>
          <w:divBdr>
            <w:top w:val="none" w:sz="0" w:space="0" w:color="auto"/>
            <w:left w:val="none" w:sz="0" w:space="0" w:color="auto"/>
            <w:bottom w:val="none" w:sz="0" w:space="0" w:color="auto"/>
            <w:right w:val="none" w:sz="0" w:space="0" w:color="auto"/>
          </w:divBdr>
        </w:div>
        <w:div w:id="874004734">
          <w:marLeft w:val="0"/>
          <w:marRight w:val="0"/>
          <w:marTop w:val="0"/>
          <w:marBottom w:val="0"/>
          <w:divBdr>
            <w:top w:val="none" w:sz="0" w:space="0" w:color="auto"/>
            <w:left w:val="none" w:sz="0" w:space="0" w:color="auto"/>
            <w:bottom w:val="none" w:sz="0" w:space="0" w:color="auto"/>
            <w:right w:val="none" w:sz="0" w:space="0" w:color="auto"/>
          </w:divBdr>
        </w:div>
        <w:div w:id="2028676799">
          <w:marLeft w:val="0"/>
          <w:marRight w:val="0"/>
          <w:marTop w:val="0"/>
          <w:marBottom w:val="0"/>
          <w:divBdr>
            <w:top w:val="none" w:sz="0" w:space="0" w:color="auto"/>
            <w:left w:val="none" w:sz="0" w:space="0" w:color="auto"/>
            <w:bottom w:val="none" w:sz="0" w:space="0" w:color="auto"/>
            <w:right w:val="none" w:sz="0" w:space="0" w:color="auto"/>
          </w:divBdr>
        </w:div>
      </w:divsChild>
    </w:div>
    <w:div w:id="1971587944">
      <w:bodyDiv w:val="1"/>
      <w:marLeft w:val="0"/>
      <w:marRight w:val="0"/>
      <w:marTop w:val="0"/>
      <w:marBottom w:val="0"/>
      <w:divBdr>
        <w:top w:val="none" w:sz="0" w:space="0" w:color="auto"/>
        <w:left w:val="none" w:sz="0" w:space="0" w:color="auto"/>
        <w:bottom w:val="none" w:sz="0" w:space="0" w:color="auto"/>
        <w:right w:val="none" w:sz="0" w:space="0" w:color="auto"/>
      </w:divBdr>
    </w:div>
    <w:div w:id="1976793141">
      <w:bodyDiv w:val="1"/>
      <w:marLeft w:val="0"/>
      <w:marRight w:val="0"/>
      <w:marTop w:val="0"/>
      <w:marBottom w:val="0"/>
      <w:divBdr>
        <w:top w:val="none" w:sz="0" w:space="0" w:color="auto"/>
        <w:left w:val="none" w:sz="0" w:space="0" w:color="auto"/>
        <w:bottom w:val="none" w:sz="0" w:space="0" w:color="auto"/>
        <w:right w:val="none" w:sz="0" w:space="0" w:color="auto"/>
      </w:divBdr>
      <w:divsChild>
        <w:div w:id="21248801">
          <w:marLeft w:val="0"/>
          <w:marRight w:val="0"/>
          <w:marTop w:val="0"/>
          <w:marBottom w:val="0"/>
          <w:divBdr>
            <w:top w:val="none" w:sz="0" w:space="0" w:color="auto"/>
            <w:left w:val="none" w:sz="0" w:space="0" w:color="auto"/>
            <w:bottom w:val="none" w:sz="0" w:space="0" w:color="auto"/>
            <w:right w:val="none" w:sz="0" w:space="0" w:color="auto"/>
          </w:divBdr>
        </w:div>
        <w:div w:id="28801172">
          <w:marLeft w:val="0"/>
          <w:marRight w:val="0"/>
          <w:marTop w:val="0"/>
          <w:marBottom w:val="0"/>
          <w:divBdr>
            <w:top w:val="none" w:sz="0" w:space="0" w:color="auto"/>
            <w:left w:val="none" w:sz="0" w:space="0" w:color="auto"/>
            <w:bottom w:val="none" w:sz="0" w:space="0" w:color="auto"/>
            <w:right w:val="none" w:sz="0" w:space="0" w:color="auto"/>
          </w:divBdr>
        </w:div>
        <w:div w:id="65030214">
          <w:marLeft w:val="0"/>
          <w:marRight w:val="0"/>
          <w:marTop w:val="0"/>
          <w:marBottom w:val="0"/>
          <w:divBdr>
            <w:top w:val="none" w:sz="0" w:space="0" w:color="auto"/>
            <w:left w:val="none" w:sz="0" w:space="0" w:color="auto"/>
            <w:bottom w:val="none" w:sz="0" w:space="0" w:color="auto"/>
            <w:right w:val="none" w:sz="0" w:space="0" w:color="auto"/>
          </w:divBdr>
        </w:div>
        <w:div w:id="65498911">
          <w:marLeft w:val="0"/>
          <w:marRight w:val="0"/>
          <w:marTop w:val="0"/>
          <w:marBottom w:val="0"/>
          <w:divBdr>
            <w:top w:val="none" w:sz="0" w:space="0" w:color="auto"/>
            <w:left w:val="none" w:sz="0" w:space="0" w:color="auto"/>
            <w:bottom w:val="none" w:sz="0" w:space="0" w:color="auto"/>
            <w:right w:val="none" w:sz="0" w:space="0" w:color="auto"/>
          </w:divBdr>
        </w:div>
        <w:div w:id="76442354">
          <w:marLeft w:val="0"/>
          <w:marRight w:val="0"/>
          <w:marTop w:val="0"/>
          <w:marBottom w:val="0"/>
          <w:divBdr>
            <w:top w:val="none" w:sz="0" w:space="0" w:color="auto"/>
            <w:left w:val="none" w:sz="0" w:space="0" w:color="auto"/>
            <w:bottom w:val="none" w:sz="0" w:space="0" w:color="auto"/>
            <w:right w:val="none" w:sz="0" w:space="0" w:color="auto"/>
          </w:divBdr>
        </w:div>
        <w:div w:id="121769199">
          <w:marLeft w:val="0"/>
          <w:marRight w:val="0"/>
          <w:marTop w:val="0"/>
          <w:marBottom w:val="0"/>
          <w:divBdr>
            <w:top w:val="none" w:sz="0" w:space="0" w:color="auto"/>
            <w:left w:val="none" w:sz="0" w:space="0" w:color="auto"/>
            <w:bottom w:val="none" w:sz="0" w:space="0" w:color="auto"/>
            <w:right w:val="none" w:sz="0" w:space="0" w:color="auto"/>
          </w:divBdr>
        </w:div>
        <w:div w:id="124200013">
          <w:marLeft w:val="0"/>
          <w:marRight w:val="0"/>
          <w:marTop w:val="0"/>
          <w:marBottom w:val="0"/>
          <w:divBdr>
            <w:top w:val="none" w:sz="0" w:space="0" w:color="auto"/>
            <w:left w:val="none" w:sz="0" w:space="0" w:color="auto"/>
            <w:bottom w:val="none" w:sz="0" w:space="0" w:color="auto"/>
            <w:right w:val="none" w:sz="0" w:space="0" w:color="auto"/>
          </w:divBdr>
        </w:div>
        <w:div w:id="147332821">
          <w:marLeft w:val="0"/>
          <w:marRight w:val="0"/>
          <w:marTop w:val="0"/>
          <w:marBottom w:val="0"/>
          <w:divBdr>
            <w:top w:val="none" w:sz="0" w:space="0" w:color="auto"/>
            <w:left w:val="none" w:sz="0" w:space="0" w:color="auto"/>
            <w:bottom w:val="none" w:sz="0" w:space="0" w:color="auto"/>
            <w:right w:val="none" w:sz="0" w:space="0" w:color="auto"/>
          </w:divBdr>
        </w:div>
        <w:div w:id="149030566">
          <w:marLeft w:val="0"/>
          <w:marRight w:val="0"/>
          <w:marTop w:val="0"/>
          <w:marBottom w:val="0"/>
          <w:divBdr>
            <w:top w:val="none" w:sz="0" w:space="0" w:color="auto"/>
            <w:left w:val="none" w:sz="0" w:space="0" w:color="auto"/>
            <w:bottom w:val="none" w:sz="0" w:space="0" w:color="auto"/>
            <w:right w:val="none" w:sz="0" w:space="0" w:color="auto"/>
          </w:divBdr>
        </w:div>
        <w:div w:id="150877761">
          <w:marLeft w:val="0"/>
          <w:marRight w:val="0"/>
          <w:marTop w:val="0"/>
          <w:marBottom w:val="0"/>
          <w:divBdr>
            <w:top w:val="none" w:sz="0" w:space="0" w:color="auto"/>
            <w:left w:val="none" w:sz="0" w:space="0" w:color="auto"/>
            <w:bottom w:val="none" w:sz="0" w:space="0" w:color="auto"/>
            <w:right w:val="none" w:sz="0" w:space="0" w:color="auto"/>
          </w:divBdr>
        </w:div>
        <w:div w:id="160239043">
          <w:marLeft w:val="0"/>
          <w:marRight w:val="0"/>
          <w:marTop w:val="0"/>
          <w:marBottom w:val="0"/>
          <w:divBdr>
            <w:top w:val="none" w:sz="0" w:space="0" w:color="auto"/>
            <w:left w:val="none" w:sz="0" w:space="0" w:color="auto"/>
            <w:bottom w:val="none" w:sz="0" w:space="0" w:color="auto"/>
            <w:right w:val="none" w:sz="0" w:space="0" w:color="auto"/>
          </w:divBdr>
        </w:div>
        <w:div w:id="168759871">
          <w:marLeft w:val="0"/>
          <w:marRight w:val="0"/>
          <w:marTop w:val="0"/>
          <w:marBottom w:val="0"/>
          <w:divBdr>
            <w:top w:val="none" w:sz="0" w:space="0" w:color="auto"/>
            <w:left w:val="none" w:sz="0" w:space="0" w:color="auto"/>
            <w:bottom w:val="none" w:sz="0" w:space="0" w:color="auto"/>
            <w:right w:val="none" w:sz="0" w:space="0" w:color="auto"/>
          </w:divBdr>
        </w:div>
        <w:div w:id="192041259">
          <w:marLeft w:val="0"/>
          <w:marRight w:val="0"/>
          <w:marTop w:val="0"/>
          <w:marBottom w:val="0"/>
          <w:divBdr>
            <w:top w:val="none" w:sz="0" w:space="0" w:color="auto"/>
            <w:left w:val="none" w:sz="0" w:space="0" w:color="auto"/>
            <w:bottom w:val="none" w:sz="0" w:space="0" w:color="auto"/>
            <w:right w:val="none" w:sz="0" w:space="0" w:color="auto"/>
          </w:divBdr>
        </w:div>
        <w:div w:id="241062476">
          <w:marLeft w:val="0"/>
          <w:marRight w:val="0"/>
          <w:marTop w:val="0"/>
          <w:marBottom w:val="0"/>
          <w:divBdr>
            <w:top w:val="none" w:sz="0" w:space="0" w:color="auto"/>
            <w:left w:val="none" w:sz="0" w:space="0" w:color="auto"/>
            <w:bottom w:val="none" w:sz="0" w:space="0" w:color="auto"/>
            <w:right w:val="none" w:sz="0" w:space="0" w:color="auto"/>
          </w:divBdr>
        </w:div>
        <w:div w:id="241452591">
          <w:marLeft w:val="0"/>
          <w:marRight w:val="0"/>
          <w:marTop w:val="0"/>
          <w:marBottom w:val="0"/>
          <w:divBdr>
            <w:top w:val="none" w:sz="0" w:space="0" w:color="auto"/>
            <w:left w:val="none" w:sz="0" w:space="0" w:color="auto"/>
            <w:bottom w:val="none" w:sz="0" w:space="0" w:color="auto"/>
            <w:right w:val="none" w:sz="0" w:space="0" w:color="auto"/>
          </w:divBdr>
        </w:div>
        <w:div w:id="245113612">
          <w:marLeft w:val="0"/>
          <w:marRight w:val="0"/>
          <w:marTop w:val="0"/>
          <w:marBottom w:val="0"/>
          <w:divBdr>
            <w:top w:val="none" w:sz="0" w:space="0" w:color="auto"/>
            <w:left w:val="none" w:sz="0" w:space="0" w:color="auto"/>
            <w:bottom w:val="none" w:sz="0" w:space="0" w:color="auto"/>
            <w:right w:val="none" w:sz="0" w:space="0" w:color="auto"/>
          </w:divBdr>
        </w:div>
        <w:div w:id="269943421">
          <w:marLeft w:val="0"/>
          <w:marRight w:val="0"/>
          <w:marTop w:val="0"/>
          <w:marBottom w:val="0"/>
          <w:divBdr>
            <w:top w:val="none" w:sz="0" w:space="0" w:color="auto"/>
            <w:left w:val="none" w:sz="0" w:space="0" w:color="auto"/>
            <w:bottom w:val="none" w:sz="0" w:space="0" w:color="auto"/>
            <w:right w:val="none" w:sz="0" w:space="0" w:color="auto"/>
          </w:divBdr>
        </w:div>
        <w:div w:id="274363820">
          <w:marLeft w:val="0"/>
          <w:marRight w:val="0"/>
          <w:marTop w:val="0"/>
          <w:marBottom w:val="0"/>
          <w:divBdr>
            <w:top w:val="none" w:sz="0" w:space="0" w:color="auto"/>
            <w:left w:val="none" w:sz="0" w:space="0" w:color="auto"/>
            <w:bottom w:val="none" w:sz="0" w:space="0" w:color="auto"/>
            <w:right w:val="none" w:sz="0" w:space="0" w:color="auto"/>
          </w:divBdr>
        </w:div>
        <w:div w:id="291205525">
          <w:marLeft w:val="0"/>
          <w:marRight w:val="0"/>
          <w:marTop w:val="0"/>
          <w:marBottom w:val="0"/>
          <w:divBdr>
            <w:top w:val="none" w:sz="0" w:space="0" w:color="auto"/>
            <w:left w:val="none" w:sz="0" w:space="0" w:color="auto"/>
            <w:bottom w:val="none" w:sz="0" w:space="0" w:color="auto"/>
            <w:right w:val="none" w:sz="0" w:space="0" w:color="auto"/>
          </w:divBdr>
        </w:div>
        <w:div w:id="306663704">
          <w:marLeft w:val="0"/>
          <w:marRight w:val="0"/>
          <w:marTop w:val="0"/>
          <w:marBottom w:val="0"/>
          <w:divBdr>
            <w:top w:val="none" w:sz="0" w:space="0" w:color="auto"/>
            <w:left w:val="none" w:sz="0" w:space="0" w:color="auto"/>
            <w:bottom w:val="none" w:sz="0" w:space="0" w:color="auto"/>
            <w:right w:val="none" w:sz="0" w:space="0" w:color="auto"/>
          </w:divBdr>
        </w:div>
        <w:div w:id="314183370">
          <w:marLeft w:val="0"/>
          <w:marRight w:val="0"/>
          <w:marTop w:val="0"/>
          <w:marBottom w:val="0"/>
          <w:divBdr>
            <w:top w:val="none" w:sz="0" w:space="0" w:color="auto"/>
            <w:left w:val="none" w:sz="0" w:space="0" w:color="auto"/>
            <w:bottom w:val="none" w:sz="0" w:space="0" w:color="auto"/>
            <w:right w:val="none" w:sz="0" w:space="0" w:color="auto"/>
          </w:divBdr>
        </w:div>
        <w:div w:id="338433372">
          <w:marLeft w:val="0"/>
          <w:marRight w:val="0"/>
          <w:marTop w:val="0"/>
          <w:marBottom w:val="0"/>
          <w:divBdr>
            <w:top w:val="none" w:sz="0" w:space="0" w:color="auto"/>
            <w:left w:val="none" w:sz="0" w:space="0" w:color="auto"/>
            <w:bottom w:val="none" w:sz="0" w:space="0" w:color="auto"/>
            <w:right w:val="none" w:sz="0" w:space="0" w:color="auto"/>
          </w:divBdr>
        </w:div>
        <w:div w:id="363947567">
          <w:marLeft w:val="0"/>
          <w:marRight w:val="0"/>
          <w:marTop w:val="0"/>
          <w:marBottom w:val="0"/>
          <w:divBdr>
            <w:top w:val="none" w:sz="0" w:space="0" w:color="auto"/>
            <w:left w:val="none" w:sz="0" w:space="0" w:color="auto"/>
            <w:bottom w:val="none" w:sz="0" w:space="0" w:color="auto"/>
            <w:right w:val="none" w:sz="0" w:space="0" w:color="auto"/>
          </w:divBdr>
        </w:div>
        <w:div w:id="364329721">
          <w:marLeft w:val="0"/>
          <w:marRight w:val="0"/>
          <w:marTop w:val="0"/>
          <w:marBottom w:val="0"/>
          <w:divBdr>
            <w:top w:val="none" w:sz="0" w:space="0" w:color="auto"/>
            <w:left w:val="none" w:sz="0" w:space="0" w:color="auto"/>
            <w:bottom w:val="none" w:sz="0" w:space="0" w:color="auto"/>
            <w:right w:val="none" w:sz="0" w:space="0" w:color="auto"/>
          </w:divBdr>
        </w:div>
        <w:div w:id="420567683">
          <w:marLeft w:val="0"/>
          <w:marRight w:val="0"/>
          <w:marTop w:val="0"/>
          <w:marBottom w:val="0"/>
          <w:divBdr>
            <w:top w:val="none" w:sz="0" w:space="0" w:color="auto"/>
            <w:left w:val="none" w:sz="0" w:space="0" w:color="auto"/>
            <w:bottom w:val="none" w:sz="0" w:space="0" w:color="auto"/>
            <w:right w:val="none" w:sz="0" w:space="0" w:color="auto"/>
          </w:divBdr>
        </w:div>
        <w:div w:id="446630975">
          <w:marLeft w:val="0"/>
          <w:marRight w:val="0"/>
          <w:marTop w:val="0"/>
          <w:marBottom w:val="0"/>
          <w:divBdr>
            <w:top w:val="none" w:sz="0" w:space="0" w:color="auto"/>
            <w:left w:val="none" w:sz="0" w:space="0" w:color="auto"/>
            <w:bottom w:val="none" w:sz="0" w:space="0" w:color="auto"/>
            <w:right w:val="none" w:sz="0" w:space="0" w:color="auto"/>
          </w:divBdr>
        </w:div>
        <w:div w:id="449399908">
          <w:marLeft w:val="0"/>
          <w:marRight w:val="0"/>
          <w:marTop w:val="0"/>
          <w:marBottom w:val="0"/>
          <w:divBdr>
            <w:top w:val="none" w:sz="0" w:space="0" w:color="auto"/>
            <w:left w:val="none" w:sz="0" w:space="0" w:color="auto"/>
            <w:bottom w:val="none" w:sz="0" w:space="0" w:color="auto"/>
            <w:right w:val="none" w:sz="0" w:space="0" w:color="auto"/>
          </w:divBdr>
        </w:div>
        <w:div w:id="464978055">
          <w:marLeft w:val="0"/>
          <w:marRight w:val="0"/>
          <w:marTop w:val="0"/>
          <w:marBottom w:val="0"/>
          <w:divBdr>
            <w:top w:val="none" w:sz="0" w:space="0" w:color="auto"/>
            <w:left w:val="none" w:sz="0" w:space="0" w:color="auto"/>
            <w:bottom w:val="none" w:sz="0" w:space="0" w:color="auto"/>
            <w:right w:val="none" w:sz="0" w:space="0" w:color="auto"/>
          </w:divBdr>
        </w:div>
        <w:div w:id="475030392">
          <w:marLeft w:val="0"/>
          <w:marRight w:val="0"/>
          <w:marTop w:val="0"/>
          <w:marBottom w:val="0"/>
          <w:divBdr>
            <w:top w:val="none" w:sz="0" w:space="0" w:color="auto"/>
            <w:left w:val="none" w:sz="0" w:space="0" w:color="auto"/>
            <w:bottom w:val="none" w:sz="0" w:space="0" w:color="auto"/>
            <w:right w:val="none" w:sz="0" w:space="0" w:color="auto"/>
          </w:divBdr>
        </w:div>
        <w:div w:id="492839237">
          <w:marLeft w:val="0"/>
          <w:marRight w:val="0"/>
          <w:marTop w:val="0"/>
          <w:marBottom w:val="0"/>
          <w:divBdr>
            <w:top w:val="none" w:sz="0" w:space="0" w:color="auto"/>
            <w:left w:val="none" w:sz="0" w:space="0" w:color="auto"/>
            <w:bottom w:val="none" w:sz="0" w:space="0" w:color="auto"/>
            <w:right w:val="none" w:sz="0" w:space="0" w:color="auto"/>
          </w:divBdr>
        </w:div>
        <w:div w:id="503864320">
          <w:marLeft w:val="0"/>
          <w:marRight w:val="0"/>
          <w:marTop w:val="0"/>
          <w:marBottom w:val="0"/>
          <w:divBdr>
            <w:top w:val="none" w:sz="0" w:space="0" w:color="auto"/>
            <w:left w:val="none" w:sz="0" w:space="0" w:color="auto"/>
            <w:bottom w:val="none" w:sz="0" w:space="0" w:color="auto"/>
            <w:right w:val="none" w:sz="0" w:space="0" w:color="auto"/>
          </w:divBdr>
        </w:div>
        <w:div w:id="524946231">
          <w:marLeft w:val="0"/>
          <w:marRight w:val="0"/>
          <w:marTop w:val="0"/>
          <w:marBottom w:val="0"/>
          <w:divBdr>
            <w:top w:val="none" w:sz="0" w:space="0" w:color="auto"/>
            <w:left w:val="none" w:sz="0" w:space="0" w:color="auto"/>
            <w:bottom w:val="none" w:sz="0" w:space="0" w:color="auto"/>
            <w:right w:val="none" w:sz="0" w:space="0" w:color="auto"/>
          </w:divBdr>
        </w:div>
        <w:div w:id="531387274">
          <w:marLeft w:val="0"/>
          <w:marRight w:val="0"/>
          <w:marTop w:val="0"/>
          <w:marBottom w:val="0"/>
          <w:divBdr>
            <w:top w:val="none" w:sz="0" w:space="0" w:color="auto"/>
            <w:left w:val="none" w:sz="0" w:space="0" w:color="auto"/>
            <w:bottom w:val="none" w:sz="0" w:space="0" w:color="auto"/>
            <w:right w:val="none" w:sz="0" w:space="0" w:color="auto"/>
          </w:divBdr>
        </w:div>
        <w:div w:id="542789426">
          <w:marLeft w:val="0"/>
          <w:marRight w:val="0"/>
          <w:marTop w:val="0"/>
          <w:marBottom w:val="0"/>
          <w:divBdr>
            <w:top w:val="none" w:sz="0" w:space="0" w:color="auto"/>
            <w:left w:val="none" w:sz="0" w:space="0" w:color="auto"/>
            <w:bottom w:val="none" w:sz="0" w:space="0" w:color="auto"/>
            <w:right w:val="none" w:sz="0" w:space="0" w:color="auto"/>
          </w:divBdr>
        </w:div>
        <w:div w:id="562644970">
          <w:marLeft w:val="0"/>
          <w:marRight w:val="0"/>
          <w:marTop w:val="0"/>
          <w:marBottom w:val="0"/>
          <w:divBdr>
            <w:top w:val="none" w:sz="0" w:space="0" w:color="auto"/>
            <w:left w:val="none" w:sz="0" w:space="0" w:color="auto"/>
            <w:bottom w:val="none" w:sz="0" w:space="0" w:color="auto"/>
            <w:right w:val="none" w:sz="0" w:space="0" w:color="auto"/>
          </w:divBdr>
        </w:div>
        <w:div w:id="567158474">
          <w:marLeft w:val="0"/>
          <w:marRight w:val="0"/>
          <w:marTop w:val="0"/>
          <w:marBottom w:val="0"/>
          <w:divBdr>
            <w:top w:val="none" w:sz="0" w:space="0" w:color="auto"/>
            <w:left w:val="none" w:sz="0" w:space="0" w:color="auto"/>
            <w:bottom w:val="none" w:sz="0" w:space="0" w:color="auto"/>
            <w:right w:val="none" w:sz="0" w:space="0" w:color="auto"/>
          </w:divBdr>
        </w:div>
        <w:div w:id="593905090">
          <w:marLeft w:val="0"/>
          <w:marRight w:val="0"/>
          <w:marTop w:val="0"/>
          <w:marBottom w:val="0"/>
          <w:divBdr>
            <w:top w:val="none" w:sz="0" w:space="0" w:color="auto"/>
            <w:left w:val="none" w:sz="0" w:space="0" w:color="auto"/>
            <w:bottom w:val="none" w:sz="0" w:space="0" w:color="auto"/>
            <w:right w:val="none" w:sz="0" w:space="0" w:color="auto"/>
          </w:divBdr>
        </w:div>
        <w:div w:id="615407821">
          <w:marLeft w:val="0"/>
          <w:marRight w:val="0"/>
          <w:marTop w:val="0"/>
          <w:marBottom w:val="0"/>
          <w:divBdr>
            <w:top w:val="none" w:sz="0" w:space="0" w:color="auto"/>
            <w:left w:val="none" w:sz="0" w:space="0" w:color="auto"/>
            <w:bottom w:val="none" w:sz="0" w:space="0" w:color="auto"/>
            <w:right w:val="none" w:sz="0" w:space="0" w:color="auto"/>
          </w:divBdr>
        </w:div>
        <w:div w:id="622151231">
          <w:marLeft w:val="0"/>
          <w:marRight w:val="0"/>
          <w:marTop w:val="0"/>
          <w:marBottom w:val="0"/>
          <w:divBdr>
            <w:top w:val="none" w:sz="0" w:space="0" w:color="auto"/>
            <w:left w:val="none" w:sz="0" w:space="0" w:color="auto"/>
            <w:bottom w:val="none" w:sz="0" w:space="0" w:color="auto"/>
            <w:right w:val="none" w:sz="0" w:space="0" w:color="auto"/>
          </w:divBdr>
        </w:div>
        <w:div w:id="686832086">
          <w:marLeft w:val="0"/>
          <w:marRight w:val="0"/>
          <w:marTop w:val="0"/>
          <w:marBottom w:val="0"/>
          <w:divBdr>
            <w:top w:val="none" w:sz="0" w:space="0" w:color="auto"/>
            <w:left w:val="none" w:sz="0" w:space="0" w:color="auto"/>
            <w:bottom w:val="none" w:sz="0" w:space="0" w:color="auto"/>
            <w:right w:val="none" w:sz="0" w:space="0" w:color="auto"/>
          </w:divBdr>
        </w:div>
        <w:div w:id="687558769">
          <w:marLeft w:val="0"/>
          <w:marRight w:val="0"/>
          <w:marTop w:val="0"/>
          <w:marBottom w:val="0"/>
          <w:divBdr>
            <w:top w:val="none" w:sz="0" w:space="0" w:color="auto"/>
            <w:left w:val="none" w:sz="0" w:space="0" w:color="auto"/>
            <w:bottom w:val="none" w:sz="0" w:space="0" w:color="auto"/>
            <w:right w:val="none" w:sz="0" w:space="0" w:color="auto"/>
          </w:divBdr>
        </w:div>
        <w:div w:id="693730736">
          <w:marLeft w:val="0"/>
          <w:marRight w:val="0"/>
          <w:marTop w:val="0"/>
          <w:marBottom w:val="0"/>
          <w:divBdr>
            <w:top w:val="none" w:sz="0" w:space="0" w:color="auto"/>
            <w:left w:val="none" w:sz="0" w:space="0" w:color="auto"/>
            <w:bottom w:val="none" w:sz="0" w:space="0" w:color="auto"/>
            <w:right w:val="none" w:sz="0" w:space="0" w:color="auto"/>
          </w:divBdr>
        </w:div>
        <w:div w:id="719323746">
          <w:marLeft w:val="0"/>
          <w:marRight w:val="0"/>
          <w:marTop w:val="0"/>
          <w:marBottom w:val="0"/>
          <w:divBdr>
            <w:top w:val="none" w:sz="0" w:space="0" w:color="auto"/>
            <w:left w:val="none" w:sz="0" w:space="0" w:color="auto"/>
            <w:bottom w:val="none" w:sz="0" w:space="0" w:color="auto"/>
            <w:right w:val="none" w:sz="0" w:space="0" w:color="auto"/>
          </w:divBdr>
        </w:div>
        <w:div w:id="735200675">
          <w:marLeft w:val="0"/>
          <w:marRight w:val="0"/>
          <w:marTop w:val="0"/>
          <w:marBottom w:val="0"/>
          <w:divBdr>
            <w:top w:val="none" w:sz="0" w:space="0" w:color="auto"/>
            <w:left w:val="none" w:sz="0" w:space="0" w:color="auto"/>
            <w:bottom w:val="none" w:sz="0" w:space="0" w:color="auto"/>
            <w:right w:val="none" w:sz="0" w:space="0" w:color="auto"/>
          </w:divBdr>
        </w:div>
        <w:div w:id="750321673">
          <w:marLeft w:val="0"/>
          <w:marRight w:val="0"/>
          <w:marTop w:val="0"/>
          <w:marBottom w:val="0"/>
          <w:divBdr>
            <w:top w:val="none" w:sz="0" w:space="0" w:color="auto"/>
            <w:left w:val="none" w:sz="0" w:space="0" w:color="auto"/>
            <w:bottom w:val="none" w:sz="0" w:space="0" w:color="auto"/>
            <w:right w:val="none" w:sz="0" w:space="0" w:color="auto"/>
          </w:divBdr>
        </w:div>
        <w:div w:id="794786201">
          <w:marLeft w:val="0"/>
          <w:marRight w:val="0"/>
          <w:marTop w:val="0"/>
          <w:marBottom w:val="0"/>
          <w:divBdr>
            <w:top w:val="none" w:sz="0" w:space="0" w:color="auto"/>
            <w:left w:val="none" w:sz="0" w:space="0" w:color="auto"/>
            <w:bottom w:val="none" w:sz="0" w:space="0" w:color="auto"/>
            <w:right w:val="none" w:sz="0" w:space="0" w:color="auto"/>
          </w:divBdr>
        </w:div>
        <w:div w:id="800921008">
          <w:marLeft w:val="0"/>
          <w:marRight w:val="0"/>
          <w:marTop w:val="0"/>
          <w:marBottom w:val="0"/>
          <w:divBdr>
            <w:top w:val="none" w:sz="0" w:space="0" w:color="auto"/>
            <w:left w:val="none" w:sz="0" w:space="0" w:color="auto"/>
            <w:bottom w:val="none" w:sz="0" w:space="0" w:color="auto"/>
            <w:right w:val="none" w:sz="0" w:space="0" w:color="auto"/>
          </w:divBdr>
        </w:div>
        <w:div w:id="807013827">
          <w:marLeft w:val="0"/>
          <w:marRight w:val="0"/>
          <w:marTop w:val="0"/>
          <w:marBottom w:val="0"/>
          <w:divBdr>
            <w:top w:val="none" w:sz="0" w:space="0" w:color="auto"/>
            <w:left w:val="none" w:sz="0" w:space="0" w:color="auto"/>
            <w:bottom w:val="none" w:sz="0" w:space="0" w:color="auto"/>
            <w:right w:val="none" w:sz="0" w:space="0" w:color="auto"/>
          </w:divBdr>
        </w:div>
        <w:div w:id="808133355">
          <w:marLeft w:val="0"/>
          <w:marRight w:val="0"/>
          <w:marTop w:val="0"/>
          <w:marBottom w:val="0"/>
          <w:divBdr>
            <w:top w:val="none" w:sz="0" w:space="0" w:color="auto"/>
            <w:left w:val="none" w:sz="0" w:space="0" w:color="auto"/>
            <w:bottom w:val="none" w:sz="0" w:space="0" w:color="auto"/>
            <w:right w:val="none" w:sz="0" w:space="0" w:color="auto"/>
          </w:divBdr>
        </w:div>
        <w:div w:id="854685167">
          <w:marLeft w:val="0"/>
          <w:marRight w:val="0"/>
          <w:marTop w:val="0"/>
          <w:marBottom w:val="0"/>
          <w:divBdr>
            <w:top w:val="none" w:sz="0" w:space="0" w:color="auto"/>
            <w:left w:val="none" w:sz="0" w:space="0" w:color="auto"/>
            <w:bottom w:val="none" w:sz="0" w:space="0" w:color="auto"/>
            <w:right w:val="none" w:sz="0" w:space="0" w:color="auto"/>
          </w:divBdr>
        </w:div>
        <w:div w:id="870268159">
          <w:marLeft w:val="0"/>
          <w:marRight w:val="0"/>
          <w:marTop w:val="0"/>
          <w:marBottom w:val="0"/>
          <w:divBdr>
            <w:top w:val="none" w:sz="0" w:space="0" w:color="auto"/>
            <w:left w:val="none" w:sz="0" w:space="0" w:color="auto"/>
            <w:bottom w:val="none" w:sz="0" w:space="0" w:color="auto"/>
            <w:right w:val="none" w:sz="0" w:space="0" w:color="auto"/>
          </w:divBdr>
        </w:div>
        <w:div w:id="877467843">
          <w:marLeft w:val="0"/>
          <w:marRight w:val="0"/>
          <w:marTop w:val="0"/>
          <w:marBottom w:val="0"/>
          <w:divBdr>
            <w:top w:val="none" w:sz="0" w:space="0" w:color="auto"/>
            <w:left w:val="none" w:sz="0" w:space="0" w:color="auto"/>
            <w:bottom w:val="none" w:sz="0" w:space="0" w:color="auto"/>
            <w:right w:val="none" w:sz="0" w:space="0" w:color="auto"/>
          </w:divBdr>
        </w:div>
        <w:div w:id="887104346">
          <w:marLeft w:val="0"/>
          <w:marRight w:val="0"/>
          <w:marTop w:val="0"/>
          <w:marBottom w:val="0"/>
          <w:divBdr>
            <w:top w:val="none" w:sz="0" w:space="0" w:color="auto"/>
            <w:left w:val="none" w:sz="0" w:space="0" w:color="auto"/>
            <w:bottom w:val="none" w:sz="0" w:space="0" w:color="auto"/>
            <w:right w:val="none" w:sz="0" w:space="0" w:color="auto"/>
          </w:divBdr>
        </w:div>
        <w:div w:id="901402935">
          <w:marLeft w:val="0"/>
          <w:marRight w:val="0"/>
          <w:marTop w:val="0"/>
          <w:marBottom w:val="0"/>
          <w:divBdr>
            <w:top w:val="none" w:sz="0" w:space="0" w:color="auto"/>
            <w:left w:val="none" w:sz="0" w:space="0" w:color="auto"/>
            <w:bottom w:val="none" w:sz="0" w:space="0" w:color="auto"/>
            <w:right w:val="none" w:sz="0" w:space="0" w:color="auto"/>
          </w:divBdr>
        </w:div>
        <w:div w:id="941496952">
          <w:marLeft w:val="0"/>
          <w:marRight w:val="0"/>
          <w:marTop w:val="0"/>
          <w:marBottom w:val="0"/>
          <w:divBdr>
            <w:top w:val="none" w:sz="0" w:space="0" w:color="auto"/>
            <w:left w:val="none" w:sz="0" w:space="0" w:color="auto"/>
            <w:bottom w:val="none" w:sz="0" w:space="0" w:color="auto"/>
            <w:right w:val="none" w:sz="0" w:space="0" w:color="auto"/>
          </w:divBdr>
        </w:div>
        <w:div w:id="974870352">
          <w:marLeft w:val="0"/>
          <w:marRight w:val="0"/>
          <w:marTop w:val="0"/>
          <w:marBottom w:val="0"/>
          <w:divBdr>
            <w:top w:val="none" w:sz="0" w:space="0" w:color="auto"/>
            <w:left w:val="none" w:sz="0" w:space="0" w:color="auto"/>
            <w:bottom w:val="none" w:sz="0" w:space="0" w:color="auto"/>
            <w:right w:val="none" w:sz="0" w:space="0" w:color="auto"/>
          </w:divBdr>
        </w:div>
        <w:div w:id="986126245">
          <w:marLeft w:val="0"/>
          <w:marRight w:val="0"/>
          <w:marTop w:val="0"/>
          <w:marBottom w:val="0"/>
          <w:divBdr>
            <w:top w:val="none" w:sz="0" w:space="0" w:color="auto"/>
            <w:left w:val="none" w:sz="0" w:space="0" w:color="auto"/>
            <w:bottom w:val="none" w:sz="0" w:space="0" w:color="auto"/>
            <w:right w:val="none" w:sz="0" w:space="0" w:color="auto"/>
          </w:divBdr>
        </w:div>
        <w:div w:id="1008213756">
          <w:marLeft w:val="0"/>
          <w:marRight w:val="0"/>
          <w:marTop w:val="0"/>
          <w:marBottom w:val="0"/>
          <w:divBdr>
            <w:top w:val="none" w:sz="0" w:space="0" w:color="auto"/>
            <w:left w:val="none" w:sz="0" w:space="0" w:color="auto"/>
            <w:bottom w:val="none" w:sz="0" w:space="0" w:color="auto"/>
            <w:right w:val="none" w:sz="0" w:space="0" w:color="auto"/>
          </w:divBdr>
        </w:div>
        <w:div w:id="1063065384">
          <w:marLeft w:val="0"/>
          <w:marRight w:val="0"/>
          <w:marTop w:val="0"/>
          <w:marBottom w:val="0"/>
          <w:divBdr>
            <w:top w:val="none" w:sz="0" w:space="0" w:color="auto"/>
            <w:left w:val="none" w:sz="0" w:space="0" w:color="auto"/>
            <w:bottom w:val="none" w:sz="0" w:space="0" w:color="auto"/>
            <w:right w:val="none" w:sz="0" w:space="0" w:color="auto"/>
          </w:divBdr>
        </w:div>
        <w:div w:id="1110196670">
          <w:marLeft w:val="0"/>
          <w:marRight w:val="0"/>
          <w:marTop w:val="0"/>
          <w:marBottom w:val="0"/>
          <w:divBdr>
            <w:top w:val="none" w:sz="0" w:space="0" w:color="auto"/>
            <w:left w:val="none" w:sz="0" w:space="0" w:color="auto"/>
            <w:bottom w:val="none" w:sz="0" w:space="0" w:color="auto"/>
            <w:right w:val="none" w:sz="0" w:space="0" w:color="auto"/>
          </w:divBdr>
        </w:div>
        <w:div w:id="1166633238">
          <w:marLeft w:val="0"/>
          <w:marRight w:val="0"/>
          <w:marTop w:val="0"/>
          <w:marBottom w:val="0"/>
          <w:divBdr>
            <w:top w:val="none" w:sz="0" w:space="0" w:color="auto"/>
            <w:left w:val="none" w:sz="0" w:space="0" w:color="auto"/>
            <w:bottom w:val="none" w:sz="0" w:space="0" w:color="auto"/>
            <w:right w:val="none" w:sz="0" w:space="0" w:color="auto"/>
          </w:divBdr>
        </w:div>
        <w:div w:id="1195651953">
          <w:marLeft w:val="0"/>
          <w:marRight w:val="0"/>
          <w:marTop w:val="0"/>
          <w:marBottom w:val="0"/>
          <w:divBdr>
            <w:top w:val="none" w:sz="0" w:space="0" w:color="auto"/>
            <w:left w:val="none" w:sz="0" w:space="0" w:color="auto"/>
            <w:bottom w:val="none" w:sz="0" w:space="0" w:color="auto"/>
            <w:right w:val="none" w:sz="0" w:space="0" w:color="auto"/>
          </w:divBdr>
        </w:div>
        <w:div w:id="1225876641">
          <w:marLeft w:val="0"/>
          <w:marRight w:val="0"/>
          <w:marTop w:val="0"/>
          <w:marBottom w:val="0"/>
          <w:divBdr>
            <w:top w:val="none" w:sz="0" w:space="0" w:color="auto"/>
            <w:left w:val="none" w:sz="0" w:space="0" w:color="auto"/>
            <w:bottom w:val="none" w:sz="0" w:space="0" w:color="auto"/>
            <w:right w:val="none" w:sz="0" w:space="0" w:color="auto"/>
          </w:divBdr>
        </w:div>
        <w:div w:id="1270234638">
          <w:marLeft w:val="0"/>
          <w:marRight w:val="0"/>
          <w:marTop w:val="0"/>
          <w:marBottom w:val="0"/>
          <w:divBdr>
            <w:top w:val="none" w:sz="0" w:space="0" w:color="auto"/>
            <w:left w:val="none" w:sz="0" w:space="0" w:color="auto"/>
            <w:bottom w:val="none" w:sz="0" w:space="0" w:color="auto"/>
            <w:right w:val="none" w:sz="0" w:space="0" w:color="auto"/>
          </w:divBdr>
        </w:div>
        <w:div w:id="1274944243">
          <w:marLeft w:val="0"/>
          <w:marRight w:val="0"/>
          <w:marTop w:val="0"/>
          <w:marBottom w:val="0"/>
          <w:divBdr>
            <w:top w:val="none" w:sz="0" w:space="0" w:color="auto"/>
            <w:left w:val="none" w:sz="0" w:space="0" w:color="auto"/>
            <w:bottom w:val="none" w:sz="0" w:space="0" w:color="auto"/>
            <w:right w:val="none" w:sz="0" w:space="0" w:color="auto"/>
          </w:divBdr>
        </w:div>
        <w:div w:id="1292175226">
          <w:marLeft w:val="0"/>
          <w:marRight w:val="0"/>
          <w:marTop w:val="0"/>
          <w:marBottom w:val="0"/>
          <w:divBdr>
            <w:top w:val="none" w:sz="0" w:space="0" w:color="auto"/>
            <w:left w:val="none" w:sz="0" w:space="0" w:color="auto"/>
            <w:bottom w:val="none" w:sz="0" w:space="0" w:color="auto"/>
            <w:right w:val="none" w:sz="0" w:space="0" w:color="auto"/>
          </w:divBdr>
        </w:div>
        <w:div w:id="1292712138">
          <w:marLeft w:val="0"/>
          <w:marRight w:val="0"/>
          <w:marTop w:val="0"/>
          <w:marBottom w:val="0"/>
          <w:divBdr>
            <w:top w:val="none" w:sz="0" w:space="0" w:color="auto"/>
            <w:left w:val="none" w:sz="0" w:space="0" w:color="auto"/>
            <w:bottom w:val="none" w:sz="0" w:space="0" w:color="auto"/>
            <w:right w:val="none" w:sz="0" w:space="0" w:color="auto"/>
          </w:divBdr>
        </w:div>
        <w:div w:id="1308390367">
          <w:marLeft w:val="0"/>
          <w:marRight w:val="0"/>
          <w:marTop w:val="0"/>
          <w:marBottom w:val="0"/>
          <w:divBdr>
            <w:top w:val="none" w:sz="0" w:space="0" w:color="auto"/>
            <w:left w:val="none" w:sz="0" w:space="0" w:color="auto"/>
            <w:bottom w:val="none" w:sz="0" w:space="0" w:color="auto"/>
            <w:right w:val="none" w:sz="0" w:space="0" w:color="auto"/>
          </w:divBdr>
        </w:div>
        <w:div w:id="1341741727">
          <w:marLeft w:val="0"/>
          <w:marRight w:val="0"/>
          <w:marTop w:val="0"/>
          <w:marBottom w:val="0"/>
          <w:divBdr>
            <w:top w:val="none" w:sz="0" w:space="0" w:color="auto"/>
            <w:left w:val="none" w:sz="0" w:space="0" w:color="auto"/>
            <w:bottom w:val="none" w:sz="0" w:space="0" w:color="auto"/>
            <w:right w:val="none" w:sz="0" w:space="0" w:color="auto"/>
          </w:divBdr>
        </w:div>
        <w:div w:id="1351561757">
          <w:marLeft w:val="0"/>
          <w:marRight w:val="0"/>
          <w:marTop w:val="0"/>
          <w:marBottom w:val="0"/>
          <w:divBdr>
            <w:top w:val="none" w:sz="0" w:space="0" w:color="auto"/>
            <w:left w:val="none" w:sz="0" w:space="0" w:color="auto"/>
            <w:bottom w:val="none" w:sz="0" w:space="0" w:color="auto"/>
            <w:right w:val="none" w:sz="0" w:space="0" w:color="auto"/>
          </w:divBdr>
        </w:div>
        <w:div w:id="1392270322">
          <w:marLeft w:val="0"/>
          <w:marRight w:val="0"/>
          <w:marTop w:val="0"/>
          <w:marBottom w:val="0"/>
          <w:divBdr>
            <w:top w:val="none" w:sz="0" w:space="0" w:color="auto"/>
            <w:left w:val="none" w:sz="0" w:space="0" w:color="auto"/>
            <w:bottom w:val="none" w:sz="0" w:space="0" w:color="auto"/>
            <w:right w:val="none" w:sz="0" w:space="0" w:color="auto"/>
          </w:divBdr>
        </w:div>
        <w:div w:id="1396854175">
          <w:marLeft w:val="0"/>
          <w:marRight w:val="0"/>
          <w:marTop w:val="0"/>
          <w:marBottom w:val="0"/>
          <w:divBdr>
            <w:top w:val="none" w:sz="0" w:space="0" w:color="auto"/>
            <w:left w:val="none" w:sz="0" w:space="0" w:color="auto"/>
            <w:bottom w:val="none" w:sz="0" w:space="0" w:color="auto"/>
            <w:right w:val="none" w:sz="0" w:space="0" w:color="auto"/>
          </w:divBdr>
        </w:div>
        <w:div w:id="1407990636">
          <w:marLeft w:val="0"/>
          <w:marRight w:val="0"/>
          <w:marTop w:val="0"/>
          <w:marBottom w:val="0"/>
          <w:divBdr>
            <w:top w:val="none" w:sz="0" w:space="0" w:color="auto"/>
            <w:left w:val="none" w:sz="0" w:space="0" w:color="auto"/>
            <w:bottom w:val="none" w:sz="0" w:space="0" w:color="auto"/>
            <w:right w:val="none" w:sz="0" w:space="0" w:color="auto"/>
          </w:divBdr>
        </w:div>
        <w:div w:id="1410420125">
          <w:marLeft w:val="0"/>
          <w:marRight w:val="0"/>
          <w:marTop w:val="0"/>
          <w:marBottom w:val="0"/>
          <w:divBdr>
            <w:top w:val="none" w:sz="0" w:space="0" w:color="auto"/>
            <w:left w:val="none" w:sz="0" w:space="0" w:color="auto"/>
            <w:bottom w:val="none" w:sz="0" w:space="0" w:color="auto"/>
            <w:right w:val="none" w:sz="0" w:space="0" w:color="auto"/>
          </w:divBdr>
        </w:div>
        <w:div w:id="1500345842">
          <w:marLeft w:val="0"/>
          <w:marRight w:val="0"/>
          <w:marTop w:val="0"/>
          <w:marBottom w:val="0"/>
          <w:divBdr>
            <w:top w:val="none" w:sz="0" w:space="0" w:color="auto"/>
            <w:left w:val="none" w:sz="0" w:space="0" w:color="auto"/>
            <w:bottom w:val="none" w:sz="0" w:space="0" w:color="auto"/>
            <w:right w:val="none" w:sz="0" w:space="0" w:color="auto"/>
          </w:divBdr>
        </w:div>
        <w:div w:id="1548644774">
          <w:marLeft w:val="0"/>
          <w:marRight w:val="0"/>
          <w:marTop w:val="0"/>
          <w:marBottom w:val="0"/>
          <w:divBdr>
            <w:top w:val="none" w:sz="0" w:space="0" w:color="auto"/>
            <w:left w:val="none" w:sz="0" w:space="0" w:color="auto"/>
            <w:bottom w:val="none" w:sz="0" w:space="0" w:color="auto"/>
            <w:right w:val="none" w:sz="0" w:space="0" w:color="auto"/>
          </w:divBdr>
        </w:div>
        <w:div w:id="1561286823">
          <w:marLeft w:val="0"/>
          <w:marRight w:val="0"/>
          <w:marTop w:val="0"/>
          <w:marBottom w:val="0"/>
          <w:divBdr>
            <w:top w:val="none" w:sz="0" w:space="0" w:color="auto"/>
            <w:left w:val="none" w:sz="0" w:space="0" w:color="auto"/>
            <w:bottom w:val="none" w:sz="0" w:space="0" w:color="auto"/>
            <w:right w:val="none" w:sz="0" w:space="0" w:color="auto"/>
          </w:divBdr>
        </w:div>
        <w:div w:id="1580409572">
          <w:marLeft w:val="0"/>
          <w:marRight w:val="0"/>
          <w:marTop w:val="0"/>
          <w:marBottom w:val="0"/>
          <w:divBdr>
            <w:top w:val="none" w:sz="0" w:space="0" w:color="auto"/>
            <w:left w:val="none" w:sz="0" w:space="0" w:color="auto"/>
            <w:bottom w:val="none" w:sz="0" w:space="0" w:color="auto"/>
            <w:right w:val="none" w:sz="0" w:space="0" w:color="auto"/>
          </w:divBdr>
        </w:div>
        <w:div w:id="1627004635">
          <w:marLeft w:val="0"/>
          <w:marRight w:val="0"/>
          <w:marTop w:val="0"/>
          <w:marBottom w:val="0"/>
          <w:divBdr>
            <w:top w:val="none" w:sz="0" w:space="0" w:color="auto"/>
            <w:left w:val="none" w:sz="0" w:space="0" w:color="auto"/>
            <w:bottom w:val="none" w:sz="0" w:space="0" w:color="auto"/>
            <w:right w:val="none" w:sz="0" w:space="0" w:color="auto"/>
          </w:divBdr>
        </w:div>
        <w:div w:id="1651596174">
          <w:marLeft w:val="0"/>
          <w:marRight w:val="0"/>
          <w:marTop w:val="0"/>
          <w:marBottom w:val="0"/>
          <w:divBdr>
            <w:top w:val="none" w:sz="0" w:space="0" w:color="auto"/>
            <w:left w:val="none" w:sz="0" w:space="0" w:color="auto"/>
            <w:bottom w:val="none" w:sz="0" w:space="0" w:color="auto"/>
            <w:right w:val="none" w:sz="0" w:space="0" w:color="auto"/>
          </w:divBdr>
        </w:div>
        <w:div w:id="1710689962">
          <w:marLeft w:val="0"/>
          <w:marRight w:val="0"/>
          <w:marTop w:val="0"/>
          <w:marBottom w:val="0"/>
          <w:divBdr>
            <w:top w:val="none" w:sz="0" w:space="0" w:color="auto"/>
            <w:left w:val="none" w:sz="0" w:space="0" w:color="auto"/>
            <w:bottom w:val="none" w:sz="0" w:space="0" w:color="auto"/>
            <w:right w:val="none" w:sz="0" w:space="0" w:color="auto"/>
          </w:divBdr>
        </w:div>
        <w:div w:id="1741949926">
          <w:marLeft w:val="0"/>
          <w:marRight w:val="0"/>
          <w:marTop w:val="0"/>
          <w:marBottom w:val="0"/>
          <w:divBdr>
            <w:top w:val="none" w:sz="0" w:space="0" w:color="auto"/>
            <w:left w:val="none" w:sz="0" w:space="0" w:color="auto"/>
            <w:bottom w:val="none" w:sz="0" w:space="0" w:color="auto"/>
            <w:right w:val="none" w:sz="0" w:space="0" w:color="auto"/>
          </w:divBdr>
        </w:div>
        <w:div w:id="1755740309">
          <w:marLeft w:val="0"/>
          <w:marRight w:val="0"/>
          <w:marTop w:val="0"/>
          <w:marBottom w:val="0"/>
          <w:divBdr>
            <w:top w:val="none" w:sz="0" w:space="0" w:color="auto"/>
            <w:left w:val="none" w:sz="0" w:space="0" w:color="auto"/>
            <w:bottom w:val="none" w:sz="0" w:space="0" w:color="auto"/>
            <w:right w:val="none" w:sz="0" w:space="0" w:color="auto"/>
          </w:divBdr>
        </w:div>
        <w:div w:id="1770588451">
          <w:marLeft w:val="0"/>
          <w:marRight w:val="0"/>
          <w:marTop w:val="0"/>
          <w:marBottom w:val="0"/>
          <w:divBdr>
            <w:top w:val="none" w:sz="0" w:space="0" w:color="auto"/>
            <w:left w:val="none" w:sz="0" w:space="0" w:color="auto"/>
            <w:bottom w:val="none" w:sz="0" w:space="0" w:color="auto"/>
            <w:right w:val="none" w:sz="0" w:space="0" w:color="auto"/>
          </w:divBdr>
        </w:div>
        <w:div w:id="1772240009">
          <w:marLeft w:val="0"/>
          <w:marRight w:val="0"/>
          <w:marTop w:val="0"/>
          <w:marBottom w:val="0"/>
          <w:divBdr>
            <w:top w:val="none" w:sz="0" w:space="0" w:color="auto"/>
            <w:left w:val="none" w:sz="0" w:space="0" w:color="auto"/>
            <w:bottom w:val="none" w:sz="0" w:space="0" w:color="auto"/>
            <w:right w:val="none" w:sz="0" w:space="0" w:color="auto"/>
          </w:divBdr>
        </w:div>
        <w:div w:id="1789275224">
          <w:marLeft w:val="0"/>
          <w:marRight w:val="0"/>
          <w:marTop w:val="0"/>
          <w:marBottom w:val="0"/>
          <w:divBdr>
            <w:top w:val="none" w:sz="0" w:space="0" w:color="auto"/>
            <w:left w:val="none" w:sz="0" w:space="0" w:color="auto"/>
            <w:bottom w:val="none" w:sz="0" w:space="0" w:color="auto"/>
            <w:right w:val="none" w:sz="0" w:space="0" w:color="auto"/>
          </w:divBdr>
        </w:div>
        <w:div w:id="1811483504">
          <w:marLeft w:val="0"/>
          <w:marRight w:val="0"/>
          <w:marTop w:val="0"/>
          <w:marBottom w:val="0"/>
          <w:divBdr>
            <w:top w:val="none" w:sz="0" w:space="0" w:color="auto"/>
            <w:left w:val="none" w:sz="0" w:space="0" w:color="auto"/>
            <w:bottom w:val="none" w:sz="0" w:space="0" w:color="auto"/>
            <w:right w:val="none" w:sz="0" w:space="0" w:color="auto"/>
          </w:divBdr>
        </w:div>
        <w:div w:id="1815098120">
          <w:marLeft w:val="0"/>
          <w:marRight w:val="0"/>
          <w:marTop w:val="0"/>
          <w:marBottom w:val="0"/>
          <w:divBdr>
            <w:top w:val="none" w:sz="0" w:space="0" w:color="auto"/>
            <w:left w:val="none" w:sz="0" w:space="0" w:color="auto"/>
            <w:bottom w:val="none" w:sz="0" w:space="0" w:color="auto"/>
            <w:right w:val="none" w:sz="0" w:space="0" w:color="auto"/>
          </w:divBdr>
        </w:div>
        <w:div w:id="1837720158">
          <w:marLeft w:val="0"/>
          <w:marRight w:val="0"/>
          <w:marTop w:val="0"/>
          <w:marBottom w:val="0"/>
          <w:divBdr>
            <w:top w:val="none" w:sz="0" w:space="0" w:color="auto"/>
            <w:left w:val="none" w:sz="0" w:space="0" w:color="auto"/>
            <w:bottom w:val="none" w:sz="0" w:space="0" w:color="auto"/>
            <w:right w:val="none" w:sz="0" w:space="0" w:color="auto"/>
          </w:divBdr>
        </w:div>
        <w:div w:id="1838184890">
          <w:marLeft w:val="0"/>
          <w:marRight w:val="0"/>
          <w:marTop w:val="0"/>
          <w:marBottom w:val="0"/>
          <w:divBdr>
            <w:top w:val="none" w:sz="0" w:space="0" w:color="auto"/>
            <w:left w:val="none" w:sz="0" w:space="0" w:color="auto"/>
            <w:bottom w:val="none" w:sz="0" w:space="0" w:color="auto"/>
            <w:right w:val="none" w:sz="0" w:space="0" w:color="auto"/>
          </w:divBdr>
        </w:div>
        <w:div w:id="1854026012">
          <w:marLeft w:val="0"/>
          <w:marRight w:val="0"/>
          <w:marTop w:val="0"/>
          <w:marBottom w:val="0"/>
          <w:divBdr>
            <w:top w:val="none" w:sz="0" w:space="0" w:color="auto"/>
            <w:left w:val="none" w:sz="0" w:space="0" w:color="auto"/>
            <w:bottom w:val="none" w:sz="0" w:space="0" w:color="auto"/>
            <w:right w:val="none" w:sz="0" w:space="0" w:color="auto"/>
          </w:divBdr>
        </w:div>
        <w:div w:id="1860586200">
          <w:marLeft w:val="0"/>
          <w:marRight w:val="0"/>
          <w:marTop w:val="0"/>
          <w:marBottom w:val="0"/>
          <w:divBdr>
            <w:top w:val="none" w:sz="0" w:space="0" w:color="auto"/>
            <w:left w:val="none" w:sz="0" w:space="0" w:color="auto"/>
            <w:bottom w:val="none" w:sz="0" w:space="0" w:color="auto"/>
            <w:right w:val="none" w:sz="0" w:space="0" w:color="auto"/>
          </w:divBdr>
        </w:div>
        <w:div w:id="1871606550">
          <w:marLeft w:val="0"/>
          <w:marRight w:val="0"/>
          <w:marTop w:val="0"/>
          <w:marBottom w:val="0"/>
          <w:divBdr>
            <w:top w:val="none" w:sz="0" w:space="0" w:color="auto"/>
            <w:left w:val="none" w:sz="0" w:space="0" w:color="auto"/>
            <w:bottom w:val="none" w:sz="0" w:space="0" w:color="auto"/>
            <w:right w:val="none" w:sz="0" w:space="0" w:color="auto"/>
          </w:divBdr>
        </w:div>
        <w:div w:id="1880437039">
          <w:marLeft w:val="0"/>
          <w:marRight w:val="0"/>
          <w:marTop w:val="0"/>
          <w:marBottom w:val="0"/>
          <w:divBdr>
            <w:top w:val="none" w:sz="0" w:space="0" w:color="auto"/>
            <w:left w:val="none" w:sz="0" w:space="0" w:color="auto"/>
            <w:bottom w:val="none" w:sz="0" w:space="0" w:color="auto"/>
            <w:right w:val="none" w:sz="0" w:space="0" w:color="auto"/>
          </w:divBdr>
        </w:div>
        <w:div w:id="1892383684">
          <w:marLeft w:val="0"/>
          <w:marRight w:val="0"/>
          <w:marTop w:val="0"/>
          <w:marBottom w:val="0"/>
          <w:divBdr>
            <w:top w:val="none" w:sz="0" w:space="0" w:color="auto"/>
            <w:left w:val="none" w:sz="0" w:space="0" w:color="auto"/>
            <w:bottom w:val="none" w:sz="0" w:space="0" w:color="auto"/>
            <w:right w:val="none" w:sz="0" w:space="0" w:color="auto"/>
          </w:divBdr>
        </w:div>
        <w:div w:id="1894653933">
          <w:marLeft w:val="0"/>
          <w:marRight w:val="0"/>
          <w:marTop w:val="0"/>
          <w:marBottom w:val="0"/>
          <w:divBdr>
            <w:top w:val="none" w:sz="0" w:space="0" w:color="auto"/>
            <w:left w:val="none" w:sz="0" w:space="0" w:color="auto"/>
            <w:bottom w:val="none" w:sz="0" w:space="0" w:color="auto"/>
            <w:right w:val="none" w:sz="0" w:space="0" w:color="auto"/>
          </w:divBdr>
        </w:div>
        <w:div w:id="1895968733">
          <w:marLeft w:val="0"/>
          <w:marRight w:val="0"/>
          <w:marTop w:val="0"/>
          <w:marBottom w:val="0"/>
          <w:divBdr>
            <w:top w:val="none" w:sz="0" w:space="0" w:color="auto"/>
            <w:left w:val="none" w:sz="0" w:space="0" w:color="auto"/>
            <w:bottom w:val="none" w:sz="0" w:space="0" w:color="auto"/>
            <w:right w:val="none" w:sz="0" w:space="0" w:color="auto"/>
          </w:divBdr>
        </w:div>
        <w:div w:id="1934970376">
          <w:marLeft w:val="0"/>
          <w:marRight w:val="0"/>
          <w:marTop w:val="0"/>
          <w:marBottom w:val="0"/>
          <w:divBdr>
            <w:top w:val="none" w:sz="0" w:space="0" w:color="auto"/>
            <w:left w:val="none" w:sz="0" w:space="0" w:color="auto"/>
            <w:bottom w:val="none" w:sz="0" w:space="0" w:color="auto"/>
            <w:right w:val="none" w:sz="0" w:space="0" w:color="auto"/>
          </w:divBdr>
        </w:div>
        <w:div w:id="1941718315">
          <w:marLeft w:val="0"/>
          <w:marRight w:val="0"/>
          <w:marTop w:val="0"/>
          <w:marBottom w:val="0"/>
          <w:divBdr>
            <w:top w:val="none" w:sz="0" w:space="0" w:color="auto"/>
            <w:left w:val="none" w:sz="0" w:space="0" w:color="auto"/>
            <w:bottom w:val="none" w:sz="0" w:space="0" w:color="auto"/>
            <w:right w:val="none" w:sz="0" w:space="0" w:color="auto"/>
          </w:divBdr>
        </w:div>
        <w:div w:id="1993950833">
          <w:marLeft w:val="0"/>
          <w:marRight w:val="0"/>
          <w:marTop w:val="0"/>
          <w:marBottom w:val="0"/>
          <w:divBdr>
            <w:top w:val="none" w:sz="0" w:space="0" w:color="auto"/>
            <w:left w:val="none" w:sz="0" w:space="0" w:color="auto"/>
            <w:bottom w:val="none" w:sz="0" w:space="0" w:color="auto"/>
            <w:right w:val="none" w:sz="0" w:space="0" w:color="auto"/>
          </w:divBdr>
        </w:div>
        <w:div w:id="1998261879">
          <w:marLeft w:val="0"/>
          <w:marRight w:val="0"/>
          <w:marTop w:val="0"/>
          <w:marBottom w:val="0"/>
          <w:divBdr>
            <w:top w:val="none" w:sz="0" w:space="0" w:color="auto"/>
            <w:left w:val="none" w:sz="0" w:space="0" w:color="auto"/>
            <w:bottom w:val="none" w:sz="0" w:space="0" w:color="auto"/>
            <w:right w:val="none" w:sz="0" w:space="0" w:color="auto"/>
          </w:divBdr>
        </w:div>
        <w:div w:id="2003509161">
          <w:marLeft w:val="0"/>
          <w:marRight w:val="0"/>
          <w:marTop w:val="0"/>
          <w:marBottom w:val="0"/>
          <w:divBdr>
            <w:top w:val="none" w:sz="0" w:space="0" w:color="auto"/>
            <w:left w:val="none" w:sz="0" w:space="0" w:color="auto"/>
            <w:bottom w:val="none" w:sz="0" w:space="0" w:color="auto"/>
            <w:right w:val="none" w:sz="0" w:space="0" w:color="auto"/>
          </w:divBdr>
        </w:div>
        <w:div w:id="2064592628">
          <w:marLeft w:val="0"/>
          <w:marRight w:val="0"/>
          <w:marTop w:val="0"/>
          <w:marBottom w:val="0"/>
          <w:divBdr>
            <w:top w:val="none" w:sz="0" w:space="0" w:color="auto"/>
            <w:left w:val="none" w:sz="0" w:space="0" w:color="auto"/>
            <w:bottom w:val="none" w:sz="0" w:space="0" w:color="auto"/>
            <w:right w:val="none" w:sz="0" w:space="0" w:color="auto"/>
          </w:divBdr>
        </w:div>
        <w:div w:id="2075465615">
          <w:marLeft w:val="0"/>
          <w:marRight w:val="0"/>
          <w:marTop w:val="0"/>
          <w:marBottom w:val="0"/>
          <w:divBdr>
            <w:top w:val="none" w:sz="0" w:space="0" w:color="auto"/>
            <w:left w:val="none" w:sz="0" w:space="0" w:color="auto"/>
            <w:bottom w:val="none" w:sz="0" w:space="0" w:color="auto"/>
            <w:right w:val="none" w:sz="0" w:space="0" w:color="auto"/>
          </w:divBdr>
        </w:div>
        <w:div w:id="2081781747">
          <w:marLeft w:val="0"/>
          <w:marRight w:val="0"/>
          <w:marTop w:val="0"/>
          <w:marBottom w:val="0"/>
          <w:divBdr>
            <w:top w:val="none" w:sz="0" w:space="0" w:color="auto"/>
            <w:left w:val="none" w:sz="0" w:space="0" w:color="auto"/>
            <w:bottom w:val="none" w:sz="0" w:space="0" w:color="auto"/>
            <w:right w:val="none" w:sz="0" w:space="0" w:color="auto"/>
          </w:divBdr>
        </w:div>
        <w:div w:id="2102993048">
          <w:marLeft w:val="0"/>
          <w:marRight w:val="0"/>
          <w:marTop w:val="0"/>
          <w:marBottom w:val="0"/>
          <w:divBdr>
            <w:top w:val="none" w:sz="0" w:space="0" w:color="auto"/>
            <w:left w:val="none" w:sz="0" w:space="0" w:color="auto"/>
            <w:bottom w:val="none" w:sz="0" w:space="0" w:color="auto"/>
            <w:right w:val="none" w:sz="0" w:space="0" w:color="auto"/>
          </w:divBdr>
        </w:div>
        <w:div w:id="2113162530">
          <w:marLeft w:val="0"/>
          <w:marRight w:val="0"/>
          <w:marTop w:val="0"/>
          <w:marBottom w:val="0"/>
          <w:divBdr>
            <w:top w:val="none" w:sz="0" w:space="0" w:color="auto"/>
            <w:left w:val="none" w:sz="0" w:space="0" w:color="auto"/>
            <w:bottom w:val="none" w:sz="0" w:space="0" w:color="auto"/>
            <w:right w:val="none" w:sz="0" w:space="0" w:color="auto"/>
          </w:divBdr>
        </w:div>
      </w:divsChild>
    </w:div>
    <w:div w:id="1994023140">
      <w:bodyDiv w:val="1"/>
      <w:marLeft w:val="0"/>
      <w:marRight w:val="0"/>
      <w:marTop w:val="0"/>
      <w:marBottom w:val="0"/>
      <w:divBdr>
        <w:top w:val="none" w:sz="0" w:space="0" w:color="auto"/>
        <w:left w:val="none" w:sz="0" w:space="0" w:color="auto"/>
        <w:bottom w:val="none" w:sz="0" w:space="0" w:color="auto"/>
        <w:right w:val="none" w:sz="0" w:space="0" w:color="auto"/>
      </w:divBdr>
      <w:divsChild>
        <w:div w:id="38166902">
          <w:marLeft w:val="0"/>
          <w:marRight w:val="0"/>
          <w:marTop w:val="0"/>
          <w:marBottom w:val="0"/>
          <w:divBdr>
            <w:top w:val="none" w:sz="0" w:space="0" w:color="auto"/>
            <w:left w:val="none" w:sz="0" w:space="0" w:color="auto"/>
            <w:bottom w:val="none" w:sz="0" w:space="0" w:color="auto"/>
            <w:right w:val="none" w:sz="0" w:space="0" w:color="auto"/>
          </w:divBdr>
        </w:div>
        <w:div w:id="83650349">
          <w:marLeft w:val="0"/>
          <w:marRight w:val="0"/>
          <w:marTop w:val="0"/>
          <w:marBottom w:val="0"/>
          <w:divBdr>
            <w:top w:val="none" w:sz="0" w:space="0" w:color="auto"/>
            <w:left w:val="none" w:sz="0" w:space="0" w:color="auto"/>
            <w:bottom w:val="none" w:sz="0" w:space="0" w:color="auto"/>
            <w:right w:val="none" w:sz="0" w:space="0" w:color="auto"/>
          </w:divBdr>
        </w:div>
        <w:div w:id="439374780">
          <w:marLeft w:val="0"/>
          <w:marRight w:val="0"/>
          <w:marTop w:val="0"/>
          <w:marBottom w:val="0"/>
          <w:divBdr>
            <w:top w:val="none" w:sz="0" w:space="0" w:color="auto"/>
            <w:left w:val="none" w:sz="0" w:space="0" w:color="auto"/>
            <w:bottom w:val="none" w:sz="0" w:space="0" w:color="auto"/>
            <w:right w:val="none" w:sz="0" w:space="0" w:color="auto"/>
          </w:divBdr>
        </w:div>
        <w:div w:id="560792599">
          <w:marLeft w:val="0"/>
          <w:marRight w:val="0"/>
          <w:marTop w:val="0"/>
          <w:marBottom w:val="0"/>
          <w:divBdr>
            <w:top w:val="none" w:sz="0" w:space="0" w:color="auto"/>
            <w:left w:val="none" w:sz="0" w:space="0" w:color="auto"/>
            <w:bottom w:val="none" w:sz="0" w:space="0" w:color="auto"/>
            <w:right w:val="none" w:sz="0" w:space="0" w:color="auto"/>
          </w:divBdr>
        </w:div>
        <w:div w:id="995107547">
          <w:marLeft w:val="0"/>
          <w:marRight w:val="0"/>
          <w:marTop w:val="0"/>
          <w:marBottom w:val="0"/>
          <w:divBdr>
            <w:top w:val="none" w:sz="0" w:space="0" w:color="auto"/>
            <w:left w:val="none" w:sz="0" w:space="0" w:color="auto"/>
            <w:bottom w:val="none" w:sz="0" w:space="0" w:color="auto"/>
            <w:right w:val="none" w:sz="0" w:space="0" w:color="auto"/>
          </w:divBdr>
        </w:div>
        <w:div w:id="1100833627">
          <w:marLeft w:val="0"/>
          <w:marRight w:val="0"/>
          <w:marTop w:val="0"/>
          <w:marBottom w:val="0"/>
          <w:divBdr>
            <w:top w:val="none" w:sz="0" w:space="0" w:color="auto"/>
            <w:left w:val="none" w:sz="0" w:space="0" w:color="auto"/>
            <w:bottom w:val="none" w:sz="0" w:space="0" w:color="auto"/>
            <w:right w:val="none" w:sz="0" w:space="0" w:color="auto"/>
          </w:divBdr>
        </w:div>
        <w:div w:id="1140415216">
          <w:marLeft w:val="0"/>
          <w:marRight w:val="0"/>
          <w:marTop w:val="0"/>
          <w:marBottom w:val="0"/>
          <w:divBdr>
            <w:top w:val="none" w:sz="0" w:space="0" w:color="auto"/>
            <w:left w:val="none" w:sz="0" w:space="0" w:color="auto"/>
            <w:bottom w:val="none" w:sz="0" w:space="0" w:color="auto"/>
            <w:right w:val="none" w:sz="0" w:space="0" w:color="auto"/>
          </w:divBdr>
        </w:div>
        <w:div w:id="1194153623">
          <w:marLeft w:val="0"/>
          <w:marRight w:val="0"/>
          <w:marTop w:val="0"/>
          <w:marBottom w:val="0"/>
          <w:divBdr>
            <w:top w:val="none" w:sz="0" w:space="0" w:color="auto"/>
            <w:left w:val="none" w:sz="0" w:space="0" w:color="auto"/>
            <w:bottom w:val="none" w:sz="0" w:space="0" w:color="auto"/>
            <w:right w:val="none" w:sz="0" w:space="0" w:color="auto"/>
          </w:divBdr>
        </w:div>
        <w:div w:id="1254631132">
          <w:marLeft w:val="0"/>
          <w:marRight w:val="0"/>
          <w:marTop w:val="0"/>
          <w:marBottom w:val="0"/>
          <w:divBdr>
            <w:top w:val="none" w:sz="0" w:space="0" w:color="auto"/>
            <w:left w:val="none" w:sz="0" w:space="0" w:color="auto"/>
            <w:bottom w:val="none" w:sz="0" w:space="0" w:color="auto"/>
            <w:right w:val="none" w:sz="0" w:space="0" w:color="auto"/>
          </w:divBdr>
        </w:div>
        <w:div w:id="1312517434">
          <w:marLeft w:val="0"/>
          <w:marRight w:val="0"/>
          <w:marTop w:val="0"/>
          <w:marBottom w:val="0"/>
          <w:divBdr>
            <w:top w:val="none" w:sz="0" w:space="0" w:color="auto"/>
            <w:left w:val="none" w:sz="0" w:space="0" w:color="auto"/>
            <w:bottom w:val="none" w:sz="0" w:space="0" w:color="auto"/>
            <w:right w:val="none" w:sz="0" w:space="0" w:color="auto"/>
          </w:divBdr>
        </w:div>
        <w:div w:id="1435444929">
          <w:marLeft w:val="0"/>
          <w:marRight w:val="0"/>
          <w:marTop w:val="0"/>
          <w:marBottom w:val="0"/>
          <w:divBdr>
            <w:top w:val="none" w:sz="0" w:space="0" w:color="auto"/>
            <w:left w:val="none" w:sz="0" w:space="0" w:color="auto"/>
            <w:bottom w:val="none" w:sz="0" w:space="0" w:color="auto"/>
            <w:right w:val="none" w:sz="0" w:space="0" w:color="auto"/>
          </w:divBdr>
        </w:div>
        <w:div w:id="1471435927">
          <w:marLeft w:val="0"/>
          <w:marRight w:val="0"/>
          <w:marTop w:val="0"/>
          <w:marBottom w:val="0"/>
          <w:divBdr>
            <w:top w:val="none" w:sz="0" w:space="0" w:color="auto"/>
            <w:left w:val="none" w:sz="0" w:space="0" w:color="auto"/>
            <w:bottom w:val="none" w:sz="0" w:space="0" w:color="auto"/>
            <w:right w:val="none" w:sz="0" w:space="0" w:color="auto"/>
          </w:divBdr>
        </w:div>
        <w:div w:id="1511413293">
          <w:marLeft w:val="0"/>
          <w:marRight w:val="0"/>
          <w:marTop w:val="0"/>
          <w:marBottom w:val="0"/>
          <w:divBdr>
            <w:top w:val="none" w:sz="0" w:space="0" w:color="auto"/>
            <w:left w:val="none" w:sz="0" w:space="0" w:color="auto"/>
            <w:bottom w:val="none" w:sz="0" w:space="0" w:color="auto"/>
            <w:right w:val="none" w:sz="0" w:space="0" w:color="auto"/>
          </w:divBdr>
        </w:div>
        <w:div w:id="1555659344">
          <w:marLeft w:val="0"/>
          <w:marRight w:val="0"/>
          <w:marTop w:val="0"/>
          <w:marBottom w:val="0"/>
          <w:divBdr>
            <w:top w:val="none" w:sz="0" w:space="0" w:color="auto"/>
            <w:left w:val="none" w:sz="0" w:space="0" w:color="auto"/>
            <w:bottom w:val="none" w:sz="0" w:space="0" w:color="auto"/>
            <w:right w:val="none" w:sz="0" w:space="0" w:color="auto"/>
          </w:divBdr>
        </w:div>
        <w:div w:id="1617520516">
          <w:marLeft w:val="0"/>
          <w:marRight w:val="0"/>
          <w:marTop w:val="0"/>
          <w:marBottom w:val="0"/>
          <w:divBdr>
            <w:top w:val="none" w:sz="0" w:space="0" w:color="auto"/>
            <w:left w:val="none" w:sz="0" w:space="0" w:color="auto"/>
            <w:bottom w:val="none" w:sz="0" w:space="0" w:color="auto"/>
            <w:right w:val="none" w:sz="0" w:space="0" w:color="auto"/>
          </w:divBdr>
        </w:div>
        <w:div w:id="1651666885">
          <w:marLeft w:val="0"/>
          <w:marRight w:val="0"/>
          <w:marTop w:val="0"/>
          <w:marBottom w:val="0"/>
          <w:divBdr>
            <w:top w:val="none" w:sz="0" w:space="0" w:color="auto"/>
            <w:left w:val="none" w:sz="0" w:space="0" w:color="auto"/>
            <w:bottom w:val="none" w:sz="0" w:space="0" w:color="auto"/>
            <w:right w:val="none" w:sz="0" w:space="0" w:color="auto"/>
          </w:divBdr>
        </w:div>
        <w:div w:id="1875072586">
          <w:marLeft w:val="0"/>
          <w:marRight w:val="0"/>
          <w:marTop w:val="0"/>
          <w:marBottom w:val="0"/>
          <w:divBdr>
            <w:top w:val="none" w:sz="0" w:space="0" w:color="auto"/>
            <w:left w:val="none" w:sz="0" w:space="0" w:color="auto"/>
            <w:bottom w:val="none" w:sz="0" w:space="0" w:color="auto"/>
            <w:right w:val="none" w:sz="0" w:space="0" w:color="auto"/>
          </w:divBdr>
        </w:div>
        <w:div w:id="1881015649">
          <w:marLeft w:val="0"/>
          <w:marRight w:val="0"/>
          <w:marTop w:val="0"/>
          <w:marBottom w:val="0"/>
          <w:divBdr>
            <w:top w:val="none" w:sz="0" w:space="0" w:color="auto"/>
            <w:left w:val="none" w:sz="0" w:space="0" w:color="auto"/>
            <w:bottom w:val="none" w:sz="0" w:space="0" w:color="auto"/>
            <w:right w:val="none" w:sz="0" w:space="0" w:color="auto"/>
          </w:divBdr>
        </w:div>
        <w:div w:id="1929540169">
          <w:marLeft w:val="0"/>
          <w:marRight w:val="0"/>
          <w:marTop w:val="0"/>
          <w:marBottom w:val="0"/>
          <w:divBdr>
            <w:top w:val="none" w:sz="0" w:space="0" w:color="auto"/>
            <w:left w:val="none" w:sz="0" w:space="0" w:color="auto"/>
            <w:bottom w:val="none" w:sz="0" w:space="0" w:color="auto"/>
            <w:right w:val="none" w:sz="0" w:space="0" w:color="auto"/>
          </w:divBdr>
        </w:div>
        <w:div w:id="1987316201">
          <w:marLeft w:val="0"/>
          <w:marRight w:val="0"/>
          <w:marTop w:val="0"/>
          <w:marBottom w:val="0"/>
          <w:divBdr>
            <w:top w:val="none" w:sz="0" w:space="0" w:color="auto"/>
            <w:left w:val="none" w:sz="0" w:space="0" w:color="auto"/>
            <w:bottom w:val="none" w:sz="0" w:space="0" w:color="auto"/>
            <w:right w:val="none" w:sz="0" w:space="0" w:color="auto"/>
          </w:divBdr>
        </w:div>
        <w:div w:id="2073380290">
          <w:marLeft w:val="0"/>
          <w:marRight w:val="0"/>
          <w:marTop w:val="0"/>
          <w:marBottom w:val="0"/>
          <w:divBdr>
            <w:top w:val="none" w:sz="0" w:space="0" w:color="auto"/>
            <w:left w:val="none" w:sz="0" w:space="0" w:color="auto"/>
            <w:bottom w:val="none" w:sz="0" w:space="0" w:color="auto"/>
            <w:right w:val="none" w:sz="0" w:space="0" w:color="auto"/>
          </w:divBdr>
        </w:div>
        <w:div w:id="2124642696">
          <w:marLeft w:val="0"/>
          <w:marRight w:val="0"/>
          <w:marTop w:val="0"/>
          <w:marBottom w:val="0"/>
          <w:divBdr>
            <w:top w:val="none" w:sz="0" w:space="0" w:color="auto"/>
            <w:left w:val="none" w:sz="0" w:space="0" w:color="auto"/>
            <w:bottom w:val="none" w:sz="0" w:space="0" w:color="auto"/>
            <w:right w:val="none" w:sz="0" w:space="0" w:color="auto"/>
          </w:divBdr>
        </w:div>
        <w:div w:id="2126533904">
          <w:marLeft w:val="0"/>
          <w:marRight w:val="0"/>
          <w:marTop w:val="0"/>
          <w:marBottom w:val="0"/>
          <w:divBdr>
            <w:top w:val="none" w:sz="0" w:space="0" w:color="auto"/>
            <w:left w:val="none" w:sz="0" w:space="0" w:color="auto"/>
            <w:bottom w:val="none" w:sz="0" w:space="0" w:color="auto"/>
            <w:right w:val="none" w:sz="0" w:space="0" w:color="auto"/>
          </w:divBdr>
        </w:div>
      </w:divsChild>
    </w:div>
    <w:div w:id="2000765468">
      <w:bodyDiv w:val="1"/>
      <w:marLeft w:val="0"/>
      <w:marRight w:val="0"/>
      <w:marTop w:val="0"/>
      <w:marBottom w:val="0"/>
      <w:divBdr>
        <w:top w:val="none" w:sz="0" w:space="0" w:color="auto"/>
        <w:left w:val="none" w:sz="0" w:space="0" w:color="auto"/>
        <w:bottom w:val="none" w:sz="0" w:space="0" w:color="auto"/>
        <w:right w:val="none" w:sz="0" w:space="0" w:color="auto"/>
      </w:divBdr>
    </w:div>
    <w:div w:id="2004120430">
      <w:bodyDiv w:val="1"/>
      <w:marLeft w:val="0"/>
      <w:marRight w:val="0"/>
      <w:marTop w:val="0"/>
      <w:marBottom w:val="0"/>
      <w:divBdr>
        <w:top w:val="none" w:sz="0" w:space="0" w:color="auto"/>
        <w:left w:val="none" w:sz="0" w:space="0" w:color="auto"/>
        <w:bottom w:val="none" w:sz="0" w:space="0" w:color="auto"/>
        <w:right w:val="none" w:sz="0" w:space="0" w:color="auto"/>
      </w:divBdr>
      <w:divsChild>
        <w:div w:id="78452473">
          <w:marLeft w:val="0"/>
          <w:marRight w:val="0"/>
          <w:marTop w:val="0"/>
          <w:marBottom w:val="0"/>
          <w:divBdr>
            <w:top w:val="none" w:sz="0" w:space="0" w:color="auto"/>
            <w:left w:val="none" w:sz="0" w:space="0" w:color="auto"/>
            <w:bottom w:val="none" w:sz="0" w:space="0" w:color="auto"/>
            <w:right w:val="none" w:sz="0" w:space="0" w:color="auto"/>
          </w:divBdr>
        </w:div>
        <w:div w:id="161090716">
          <w:marLeft w:val="0"/>
          <w:marRight w:val="0"/>
          <w:marTop w:val="0"/>
          <w:marBottom w:val="0"/>
          <w:divBdr>
            <w:top w:val="none" w:sz="0" w:space="0" w:color="auto"/>
            <w:left w:val="none" w:sz="0" w:space="0" w:color="auto"/>
            <w:bottom w:val="none" w:sz="0" w:space="0" w:color="auto"/>
            <w:right w:val="none" w:sz="0" w:space="0" w:color="auto"/>
          </w:divBdr>
        </w:div>
        <w:div w:id="171191788">
          <w:marLeft w:val="0"/>
          <w:marRight w:val="0"/>
          <w:marTop w:val="0"/>
          <w:marBottom w:val="0"/>
          <w:divBdr>
            <w:top w:val="none" w:sz="0" w:space="0" w:color="auto"/>
            <w:left w:val="none" w:sz="0" w:space="0" w:color="auto"/>
            <w:bottom w:val="none" w:sz="0" w:space="0" w:color="auto"/>
            <w:right w:val="none" w:sz="0" w:space="0" w:color="auto"/>
          </w:divBdr>
        </w:div>
        <w:div w:id="206374370">
          <w:marLeft w:val="0"/>
          <w:marRight w:val="0"/>
          <w:marTop w:val="0"/>
          <w:marBottom w:val="0"/>
          <w:divBdr>
            <w:top w:val="none" w:sz="0" w:space="0" w:color="auto"/>
            <w:left w:val="none" w:sz="0" w:space="0" w:color="auto"/>
            <w:bottom w:val="none" w:sz="0" w:space="0" w:color="auto"/>
            <w:right w:val="none" w:sz="0" w:space="0" w:color="auto"/>
          </w:divBdr>
        </w:div>
        <w:div w:id="206915639">
          <w:marLeft w:val="0"/>
          <w:marRight w:val="0"/>
          <w:marTop w:val="0"/>
          <w:marBottom w:val="0"/>
          <w:divBdr>
            <w:top w:val="none" w:sz="0" w:space="0" w:color="auto"/>
            <w:left w:val="none" w:sz="0" w:space="0" w:color="auto"/>
            <w:bottom w:val="none" w:sz="0" w:space="0" w:color="auto"/>
            <w:right w:val="none" w:sz="0" w:space="0" w:color="auto"/>
          </w:divBdr>
        </w:div>
        <w:div w:id="401953698">
          <w:marLeft w:val="0"/>
          <w:marRight w:val="0"/>
          <w:marTop w:val="0"/>
          <w:marBottom w:val="0"/>
          <w:divBdr>
            <w:top w:val="none" w:sz="0" w:space="0" w:color="auto"/>
            <w:left w:val="none" w:sz="0" w:space="0" w:color="auto"/>
            <w:bottom w:val="none" w:sz="0" w:space="0" w:color="auto"/>
            <w:right w:val="none" w:sz="0" w:space="0" w:color="auto"/>
          </w:divBdr>
        </w:div>
        <w:div w:id="618874453">
          <w:marLeft w:val="0"/>
          <w:marRight w:val="0"/>
          <w:marTop w:val="0"/>
          <w:marBottom w:val="0"/>
          <w:divBdr>
            <w:top w:val="none" w:sz="0" w:space="0" w:color="auto"/>
            <w:left w:val="none" w:sz="0" w:space="0" w:color="auto"/>
            <w:bottom w:val="none" w:sz="0" w:space="0" w:color="auto"/>
            <w:right w:val="none" w:sz="0" w:space="0" w:color="auto"/>
          </w:divBdr>
        </w:div>
        <w:div w:id="720322263">
          <w:marLeft w:val="0"/>
          <w:marRight w:val="0"/>
          <w:marTop w:val="0"/>
          <w:marBottom w:val="0"/>
          <w:divBdr>
            <w:top w:val="none" w:sz="0" w:space="0" w:color="auto"/>
            <w:left w:val="none" w:sz="0" w:space="0" w:color="auto"/>
            <w:bottom w:val="none" w:sz="0" w:space="0" w:color="auto"/>
            <w:right w:val="none" w:sz="0" w:space="0" w:color="auto"/>
          </w:divBdr>
        </w:div>
        <w:div w:id="725447015">
          <w:marLeft w:val="0"/>
          <w:marRight w:val="0"/>
          <w:marTop w:val="0"/>
          <w:marBottom w:val="0"/>
          <w:divBdr>
            <w:top w:val="none" w:sz="0" w:space="0" w:color="auto"/>
            <w:left w:val="none" w:sz="0" w:space="0" w:color="auto"/>
            <w:bottom w:val="none" w:sz="0" w:space="0" w:color="auto"/>
            <w:right w:val="none" w:sz="0" w:space="0" w:color="auto"/>
          </w:divBdr>
        </w:div>
        <w:div w:id="734162593">
          <w:marLeft w:val="0"/>
          <w:marRight w:val="0"/>
          <w:marTop w:val="0"/>
          <w:marBottom w:val="0"/>
          <w:divBdr>
            <w:top w:val="none" w:sz="0" w:space="0" w:color="auto"/>
            <w:left w:val="none" w:sz="0" w:space="0" w:color="auto"/>
            <w:bottom w:val="none" w:sz="0" w:space="0" w:color="auto"/>
            <w:right w:val="none" w:sz="0" w:space="0" w:color="auto"/>
          </w:divBdr>
        </w:div>
        <w:div w:id="852261720">
          <w:marLeft w:val="0"/>
          <w:marRight w:val="0"/>
          <w:marTop w:val="0"/>
          <w:marBottom w:val="0"/>
          <w:divBdr>
            <w:top w:val="none" w:sz="0" w:space="0" w:color="auto"/>
            <w:left w:val="none" w:sz="0" w:space="0" w:color="auto"/>
            <w:bottom w:val="none" w:sz="0" w:space="0" w:color="auto"/>
            <w:right w:val="none" w:sz="0" w:space="0" w:color="auto"/>
          </w:divBdr>
        </w:div>
        <w:div w:id="919027521">
          <w:marLeft w:val="0"/>
          <w:marRight w:val="0"/>
          <w:marTop w:val="0"/>
          <w:marBottom w:val="0"/>
          <w:divBdr>
            <w:top w:val="none" w:sz="0" w:space="0" w:color="auto"/>
            <w:left w:val="none" w:sz="0" w:space="0" w:color="auto"/>
            <w:bottom w:val="none" w:sz="0" w:space="0" w:color="auto"/>
            <w:right w:val="none" w:sz="0" w:space="0" w:color="auto"/>
          </w:divBdr>
        </w:div>
        <w:div w:id="1029913255">
          <w:marLeft w:val="0"/>
          <w:marRight w:val="0"/>
          <w:marTop w:val="0"/>
          <w:marBottom w:val="0"/>
          <w:divBdr>
            <w:top w:val="none" w:sz="0" w:space="0" w:color="auto"/>
            <w:left w:val="none" w:sz="0" w:space="0" w:color="auto"/>
            <w:bottom w:val="none" w:sz="0" w:space="0" w:color="auto"/>
            <w:right w:val="none" w:sz="0" w:space="0" w:color="auto"/>
          </w:divBdr>
        </w:div>
        <w:div w:id="1032262634">
          <w:marLeft w:val="0"/>
          <w:marRight w:val="0"/>
          <w:marTop w:val="0"/>
          <w:marBottom w:val="0"/>
          <w:divBdr>
            <w:top w:val="none" w:sz="0" w:space="0" w:color="auto"/>
            <w:left w:val="none" w:sz="0" w:space="0" w:color="auto"/>
            <w:bottom w:val="none" w:sz="0" w:space="0" w:color="auto"/>
            <w:right w:val="none" w:sz="0" w:space="0" w:color="auto"/>
          </w:divBdr>
        </w:div>
        <w:div w:id="1041630314">
          <w:marLeft w:val="0"/>
          <w:marRight w:val="0"/>
          <w:marTop w:val="0"/>
          <w:marBottom w:val="0"/>
          <w:divBdr>
            <w:top w:val="none" w:sz="0" w:space="0" w:color="auto"/>
            <w:left w:val="none" w:sz="0" w:space="0" w:color="auto"/>
            <w:bottom w:val="none" w:sz="0" w:space="0" w:color="auto"/>
            <w:right w:val="none" w:sz="0" w:space="0" w:color="auto"/>
          </w:divBdr>
        </w:div>
        <w:div w:id="1088382595">
          <w:marLeft w:val="0"/>
          <w:marRight w:val="0"/>
          <w:marTop w:val="0"/>
          <w:marBottom w:val="0"/>
          <w:divBdr>
            <w:top w:val="none" w:sz="0" w:space="0" w:color="auto"/>
            <w:left w:val="none" w:sz="0" w:space="0" w:color="auto"/>
            <w:bottom w:val="none" w:sz="0" w:space="0" w:color="auto"/>
            <w:right w:val="none" w:sz="0" w:space="0" w:color="auto"/>
          </w:divBdr>
        </w:div>
        <w:div w:id="1155023918">
          <w:marLeft w:val="0"/>
          <w:marRight w:val="0"/>
          <w:marTop w:val="0"/>
          <w:marBottom w:val="0"/>
          <w:divBdr>
            <w:top w:val="none" w:sz="0" w:space="0" w:color="auto"/>
            <w:left w:val="none" w:sz="0" w:space="0" w:color="auto"/>
            <w:bottom w:val="none" w:sz="0" w:space="0" w:color="auto"/>
            <w:right w:val="none" w:sz="0" w:space="0" w:color="auto"/>
          </w:divBdr>
        </w:div>
        <w:div w:id="1185167036">
          <w:marLeft w:val="0"/>
          <w:marRight w:val="0"/>
          <w:marTop w:val="0"/>
          <w:marBottom w:val="0"/>
          <w:divBdr>
            <w:top w:val="none" w:sz="0" w:space="0" w:color="auto"/>
            <w:left w:val="none" w:sz="0" w:space="0" w:color="auto"/>
            <w:bottom w:val="none" w:sz="0" w:space="0" w:color="auto"/>
            <w:right w:val="none" w:sz="0" w:space="0" w:color="auto"/>
          </w:divBdr>
        </w:div>
        <w:div w:id="1199078767">
          <w:marLeft w:val="0"/>
          <w:marRight w:val="0"/>
          <w:marTop w:val="0"/>
          <w:marBottom w:val="0"/>
          <w:divBdr>
            <w:top w:val="none" w:sz="0" w:space="0" w:color="auto"/>
            <w:left w:val="none" w:sz="0" w:space="0" w:color="auto"/>
            <w:bottom w:val="none" w:sz="0" w:space="0" w:color="auto"/>
            <w:right w:val="none" w:sz="0" w:space="0" w:color="auto"/>
          </w:divBdr>
        </w:div>
        <w:div w:id="1199783776">
          <w:marLeft w:val="0"/>
          <w:marRight w:val="0"/>
          <w:marTop w:val="0"/>
          <w:marBottom w:val="0"/>
          <w:divBdr>
            <w:top w:val="none" w:sz="0" w:space="0" w:color="auto"/>
            <w:left w:val="none" w:sz="0" w:space="0" w:color="auto"/>
            <w:bottom w:val="none" w:sz="0" w:space="0" w:color="auto"/>
            <w:right w:val="none" w:sz="0" w:space="0" w:color="auto"/>
          </w:divBdr>
        </w:div>
        <w:div w:id="1230766307">
          <w:marLeft w:val="0"/>
          <w:marRight w:val="0"/>
          <w:marTop w:val="0"/>
          <w:marBottom w:val="0"/>
          <w:divBdr>
            <w:top w:val="none" w:sz="0" w:space="0" w:color="auto"/>
            <w:left w:val="none" w:sz="0" w:space="0" w:color="auto"/>
            <w:bottom w:val="none" w:sz="0" w:space="0" w:color="auto"/>
            <w:right w:val="none" w:sz="0" w:space="0" w:color="auto"/>
          </w:divBdr>
        </w:div>
        <w:div w:id="1407679446">
          <w:marLeft w:val="0"/>
          <w:marRight w:val="0"/>
          <w:marTop w:val="0"/>
          <w:marBottom w:val="0"/>
          <w:divBdr>
            <w:top w:val="none" w:sz="0" w:space="0" w:color="auto"/>
            <w:left w:val="none" w:sz="0" w:space="0" w:color="auto"/>
            <w:bottom w:val="none" w:sz="0" w:space="0" w:color="auto"/>
            <w:right w:val="none" w:sz="0" w:space="0" w:color="auto"/>
          </w:divBdr>
        </w:div>
        <w:div w:id="1437753825">
          <w:marLeft w:val="0"/>
          <w:marRight w:val="0"/>
          <w:marTop w:val="0"/>
          <w:marBottom w:val="0"/>
          <w:divBdr>
            <w:top w:val="none" w:sz="0" w:space="0" w:color="auto"/>
            <w:left w:val="none" w:sz="0" w:space="0" w:color="auto"/>
            <w:bottom w:val="none" w:sz="0" w:space="0" w:color="auto"/>
            <w:right w:val="none" w:sz="0" w:space="0" w:color="auto"/>
          </w:divBdr>
        </w:div>
        <w:div w:id="1616987193">
          <w:marLeft w:val="0"/>
          <w:marRight w:val="0"/>
          <w:marTop w:val="0"/>
          <w:marBottom w:val="0"/>
          <w:divBdr>
            <w:top w:val="none" w:sz="0" w:space="0" w:color="auto"/>
            <w:left w:val="none" w:sz="0" w:space="0" w:color="auto"/>
            <w:bottom w:val="none" w:sz="0" w:space="0" w:color="auto"/>
            <w:right w:val="none" w:sz="0" w:space="0" w:color="auto"/>
          </w:divBdr>
        </w:div>
        <w:div w:id="1770005033">
          <w:marLeft w:val="0"/>
          <w:marRight w:val="0"/>
          <w:marTop w:val="0"/>
          <w:marBottom w:val="0"/>
          <w:divBdr>
            <w:top w:val="none" w:sz="0" w:space="0" w:color="auto"/>
            <w:left w:val="none" w:sz="0" w:space="0" w:color="auto"/>
            <w:bottom w:val="none" w:sz="0" w:space="0" w:color="auto"/>
            <w:right w:val="none" w:sz="0" w:space="0" w:color="auto"/>
          </w:divBdr>
        </w:div>
        <w:div w:id="1827436135">
          <w:marLeft w:val="0"/>
          <w:marRight w:val="0"/>
          <w:marTop w:val="0"/>
          <w:marBottom w:val="0"/>
          <w:divBdr>
            <w:top w:val="none" w:sz="0" w:space="0" w:color="auto"/>
            <w:left w:val="none" w:sz="0" w:space="0" w:color="auto"/>
            <w:bottom w:val="none" w:sz="0" w:space="0" w:color="auto"/>
            <w:right w:val="none" w:sz="0" w:space="0" w:color="auto"/>
          </w:divBdr>
        </w:div>
        <w:div w:id="1890917319">
          <w:marLeft w:val="0"/>
          <w:marRight w:val="0"/>
          <w:marTop w:val="0"/>
          <w:marBottom w:val="0"/>
          <w:divBdr>
            <w:top w:val="none" w:sz="0" w:space="0" w:color="auto"/>
            <w:left w:val="none" w:sz="0" w:space="0" w:color="auto"/>
            <w:bottom w:val="none" w:sz="0" w:space="0" w:color="auto"/>
            <w:right w:val="none" w:sz="0" w:space="0" w:color="auto"/>
          </w:divBdr>
        </w:div>
        <w:div w:id="1935625395">
          <w:marLeft w:val="0"/>
          <w:marRight w:val="0"/>
          <w:marTop w:val="0"/>
          <w:marBottom w:val="0"/>
          <w:divBdr>
            <w:top w:val="none" w:sz="0" w:space="0" w:color="auto"/>
            <w:left w:val="none" w:sz="0" w:space="0" w:color="auto"/>
            <w:bottom w:val="none" w:sz="0" w:space="0" w:color="auto"/>
            <w:right w:val="none" w:sz="0" w:space="0" w:color="auto"/>
          </w:divBdr>
        </w:div>
        <w:div w:id="1941529097">
          <w:marLeft w:val="0"/>
          <w:marRight w:val="0"/>
          <w:marTop w:val="0"/>
          <w:marBottom w:val="0"/>
          <w:divBdr>
            <w:top w:val="none" w:sz="0" w:space="0" w:color="auto"/>
            <w:left w:val="none" w:sz="0" w:space="0" w:color="auto"/>
            <w:bottom w:val="none" w:sz="0" w:space="0" w:color="auto"/>
            <w:right w:val="none" w:sz="0" w:space="0" w:color="auto"/>
          </w:divBdr>
        </w:div>
        <w:div w:id="1963924245">
          <w:marLeft w:val="0"/>
          <w:marRight w:val="0"/>
          <w:marTop w:val="0"/>
          <w:marBottom w:val="0"/>
          <w:divBdr>
            <w:top w:val="none" w:sz="0" w:space="0" w:color="auto"/>
            <w:left w:val="none" w:sz="0" w:space="0" w:color="auto"/>
            <w:bottom w:val="none" w:sz="0" w:space="0" w:color="auto"/>
            <w:right w:val="none" w:sz="0" w:space="0" w:color="auto"/>
          </w:divBdr>
        </w:div>
        <w:div w:id="2047557219">
          <w:marLeft w:val="0"/>
          <w:marRight w:val="0"/>
          <w:marTop w:val="0"/>
          <w:marBottom w:val="0"/>
          <w:divBdr>
            <w:top w:val="none" w:sz="0" w:space="0" w:color="auto"/>
            <w:left w:val="none" w:sz="0" w:space="0" w:color="auto"/>
            <w:bottom w:val="none" w:sz="0" w:space="0" w:color="auto"/>
            <w:right w:val="none" w:sz="0" w:space="0" w:color="auto"/>
          </w:divBdr>
        </w:div>
        <w:div w:id="2056998647">
          <w:marLeft w:val="0"/>
          <w:marRight w:val="0"/>
          <w:marTop w:val="0"/>
          <w:marBottom w:val="0"/>
          <w:divBdr>
            <w:top w:val="none" w:sz="0" w:space="0" w:color="auto"/>
            <w:left w:val="none" w:sz="0" w:space="0" w:color="auto"/>
            <w:bottom w:val="none" w:sz="0" w:space="0" w:color="auto"/>
            <w:right w:val="none" w:sz="0" w:space="0" w:color="auto"/>
          </w:divBdr>
        </w:div>
        <w:div w:id="2069453955">
          <w:marLeft w:val="0"/>
          <w:marRight w:val="0"/>
          <w:marTop w:val="0"/>
          <w:marBottom w:val="0"/>
          <w:divBdr>
            <w:top w:val="none" w:sz="0" w:space="0" w:color="auto"/>
            <w:left w:val="none" w:sz="0" w:space="0" w:color="auto"/>
            <w:bottom w:val="none" w:sz="0" w:space="0" w:color="auto"/>
            <w:right w:val="none" w:sz="0" w:space="0" w:color="auto"/>
          </w:divBdr>
        </w:div>
        <w:div w:id="2090882369">
          <w:marLeft w:val="0"/>
          <w:marRight w:val="0"/>
          <w:marTop w:val="0"/>
          <w:marBottom w:val="0"/>
          <w:divBdr>
            <w:top w:val="none" w:sz="0" w:space="0" w:color="auto"/>
            <w:left w:val="none" w:sz="0" w:space="0" w:color="auto"/>
            <w:bottom w:val="none" w:sz="0" w:space="0" w:color="auto"/>
            <w:right w:val="none" w:sz="0" w:space="0" w:color="auto"/>
          </w:divBdr>
        </w:div>
        <w:div w:id="2101216716">
          <w:marLeft w:val="0"/>
          <w:marRight w:val="0"/>
          <w:marTop w:val="0"/>
          <w:marBottom w:val="0"/>
          <w:divBdr>
            <w:top w:val="none" w:sz="0" w:space="0" w:color="auto"/>
            <w:left w:val="none" w:sz="0" w:space="0" w:color="auto"/>
            <w:bottom w:val="none" w:sz="0" w:space="0" w:color="auto"/>
            <w:right w:val="none" w:sz="0" w:space="0" w:color="auto"/>
          </w:divBdr>
        </w:div>
        <w:div w:id="2126998426">
          <w:marLeft w:val="0"/>
          <w:marRight w:val="0"/>
          <w:marTop w:val="0"/>
          <w:marBottom w:val="0"/>
          <w:divBdr>
            <w:top w:val="none" w:sz="0" w:space="0" w:color="auto"/>
            <w:left w:val="none" w:sz="0" w:space="0" w:color="auto"/>
            <w:bottom w:val="none" w:sz="0" w:space="0" w:color="auto"/>
            <w:right w:val="none" w:sz="0" w:space="0" w:color="auto"/>
          </w:divBdr>
        </w:div>
        <w:div w:id="2146703872">
          <w:marLeft w:val="0"/>
          <w:marRight w:val="0"/>
          <w:marTop w:val="0"/>
          <w:marBottom w:val="0"/>
          <w:divBdr>
            <w:top w:val="none" w:sz="0" w:space="0" w:color="auto"/>
            <w:left w:val="none" w:sz="0" w:space="0" w:color="auto"/>
            <w:bottom w:val="none" w:sz="0" w:space="0" w:color="auto"/>
            <w:right w:val="none" w:sz="0" w:space="0" w:color="auto"/>
          </w:divBdr>
        </w:div>
      </w:divsChild>
    </w:div>
    <w:div w:id="2021809602">
      <w:bodyDiv w:val="1"/>
      <w:marLeft w:val="0"/>
      <w:marRight w:val="0"/>
      <w:marTop w:val="0"/>
      <w:marBottom w:val="0"/>
      <w:divBdr>
        <w:top w:val="none" w:sz="0" w:space="0" w:color="auto"/>
        <w:left w:val="none" w:sz="0" w:space="0" w:color="auto"/>
        <w:bottom w:val="none" w:sz="0" w:space="0" w:color="auto"/>
        <w:right w:val="none" w:sz="0" w:space="0" w:color="auto"/>
      </w:divBdr>
      <w:divsChild>
        <w:div w:id="743723">
          <w:marLeft w:val="0"/>
          <w:marRight w:val="0"/>
          <w:marTop w:val="0"/>
          <w:marBottom w:val="0"/>
          <w:divBdr>
            <w:top w:val="none" w:sz="0" w:space="0" w:color="auto"/>
            <w:left w:val="none" w:sz="0" w:space="0" w:color="auto"/>
            <w:bottom w:val="none" w:sz="0" w:space="0" w:color="auto"/>
            <w:right w:val="none" w:sz="0" w:space="0" w:color="auto"/>
          </w:divBdr>
        </w:div>
        <w:div w:id="46539880">
          <w:marLeft w:val="0"/>
          <w:marRight w:val="0"/>
          <w:marTop w:val="0"/>
          <w:marBottom w:val="0"/>
          <w:divBdr>
            <w:top w:val="none" w:sz="0" w:space="0" w:color="auto"/>
            <w:left w:val="none" w:sz="0" w:space="0" w:color="auto"/>
            <w:bottom w:val="none" w:sz="0" w:space="0" w:color="auto"/>
            <w:right w:val="none" w:sz="0" w:space="0" w:color="auto"/>
          </w:divBdr>
        </w:div>
        <w:div w:id="59910051">
          <w:marLeft w:val="0"/>
          <w:marRight w:val="0"/>
          <w:marTop w:val="0"/>
          <w:marBottom w:val="0"/>
          <w:divBdr>
            <w:top w:val="none" w:sz="0" w:space="0" w:color="auto"/>
            <w:left w:val="none" w:sz="0" w:space="0" w:color="auto"/>
            <w:bottom w:val="none" w:sz="0" w:space="0" w:color="auto"/>
            <w:right w:val="none" w:sz="0" w:space="0" w:color="auto"/>
          </w:divBdr>
        </w:div>
        <w:div w:id="163858207">
          <w:marLeft w:val="0"/>
          <w:marRight w:val="0"/>
          <w:marTop w:val="0"/>
          <w:marBottom w:val="0"/>
          <w:divBdr>
            <w:top w:val="none" w:sz="0" w:space="0" w:color="auto"/>
            <w:left w:val="none" w:sz="0" w:space="0" w:color="auto"/>
            <w:bottom w:val="none" w:sz="0" w:space="0" w:color="auto"/>
            <w:right w:val="none" w:sz="0" w:space="0" w:color="auto"/>
          </w:divBdr>
        </w:div>
        <w:div w:id="177816126">
          <w:marLeft w:val="0"/>
          <w:marRight w:val="0"/>
          <w:marTop w:val="0"/>
          <w:marBottom w:val="0"/>
          <w:divBdr>
            <w:top w:val="none" w:sz="0" w:space="0" w:color="auto"/>
            <w:left w:val="none" w:sz="0" w:space="0" w:color="auto"/>
            <w:bottom w:val="none" w:sz="0" w:space="0" w:color="auto"/>
            <w:right w:val="none" w:sz="0" w:space="0" w:color="auto"/>
          </w:divBdr>
        </w:div>
        <w:div w:id="186648759">
          <w:marLeft w:val="0"/>
          <w:marRight w:val="0"/>
          <w:marTop w:val="0"/>
          <w:marBottom w:val="0"/>
          <w:divBdr>
            <w:top w:val="none" w:sz="0" w:space="0" w:color="auto"/>
            <w:left w:val="none" w:sz="0" w:space="0" w:color="auto"/>
            <w:bottom w:val="none" w:sz="0" w:space="0" w:color="auto"/>
            <w:right w:val="none" w:sz="0" w:space="0" w:color="auto"/>
          </w:divBdr>
        </w:div>
        <w:div w:id="206724745">
          <w:marLeft w:val="0"/>
          <w:marRight w:val="0"/>
          <w:marTop w:val="0"/>
          <w:marBottom w:val="0"/>
          <w:divBdr>
            <w:top w:val="none" w:sz="0" w:space="0" w:color="auto"/>
            <w:left w:val="none" w:sz="0" w:space="0" w:color="auto"/>
            <w:bottom w:val="none" w:sz="0" w:space="0" w:color="auto"/>
            <w:right w:val="none" w:sz="0" w:space="0" w:color="auto"/>
          </w:divBdr>
        </w:div>
        <w:div w:id="239019960">
          <w:marLeft w:val="0"/>
          <w:marRight w:val="0"/>
          <w:marTop w:val="0"/>
          <w:marBottom w:val="0"/>
          <w:divBdr>
            <w:top w:val="none" w:sz="0" w:space="0" w:color="auto"/>
            <w:left w:val="none" w:sz="0" w:space="0" w:color="auto"/>
            <w:bottom w:val="none" w:sz="0" w:space="0" w:color="auto"/>
            <w:right w:val="none" w:sz="0" w:space="0" w:color="auto"/>
          </w:divBdr>
        </w:div>
        <w:div w:id="252394745">
          <w:marLeft w:val="0"/>
          <w:marRight w:val="0"/>
          <w:marTop w:val="0"/>
          <w:marBottom w:val="0"/>
          <w:divBdr>
            <w:top w:val="none" w:sz="0" w:space="0" w:color="auto"/>
            <w:left w:val="none" w:sz="0" w:space="0" w:color="auto"/>
            <w:bottom w:val="none" w:sz="0" w:space="0" w:color="auto"/>
            <w:right w:val="none" w:sz="0" w:space="0" w:color="auto"/>
          </w:divBdr>
        </w:div>
        <w:div w:id="253129886">
          <w:marLeft w:val="0"/>
          <w:marRight w:val="0"/>
          <w:marTop w:val="0"/>
          <w:marBottom w:val="0"/>
          <w:divBdr>
            <w:top w:val="none" w:sz="0" w:space="0" w:color="auto"/>
            <w:left w:val="none" w:sz="0" w:space="0" w:color="auto"/>
            <w:bottom w:val="none" w:sz="0" w:space="0" w:color="auto"/>
            <w:right w:val="none" w:sz="0" w:space="0" w:color="auto"/>
          </w:divBdr>
        </w:div>
        <w:div w:id="268247566">
          <w:marLeft w:val="0"/>
          <w:marRight w:val="0"/>
          <w:marTop w:val="0"/>
          <w:marBottom w:val="0"/>
          <w:divBdr>
            <w:top w:val="none" w:sz="0" w:space="0" w:color="auto"/>
            <w:left w:val="none" w:sz="0" w:space="0" w:color="auto"/>
            <w:bottom w:val="none" w:sz="0" w:space="0" w:color="auto"/>
            <w:right w:val="none" w:sz="0" w:space="0" w:color="auto"/>
          </w:divBdr>
        </w:div>
        <w:div w:id="318466890">
          <w:marLeft w:val="0"/>
          <w:marRight w:val="0"/>
          <w:marTop w:val="0"/>
          <w:marBottom w:val="0"/>
          <w:divBdr>
            <w:top w:val="none" w:sz="0" w:space="0" w:color="auto"/>
            <w:left w:val="none" w:sz="0" w:space="0" w:color="auto"/>
            <w:bottom w:val="none" w:sz="0" w:space="0" w:color="auto"/>
            <w:right w:val="none" w:sz="0" w:space="0" w:color="auto"/>
          </w:divBdr>
        </w:div>
        <w:div w:id="340940034">
          <w:marLeft w:val="0"/>
          <w:marRight w:val="0"/>
          <w:marTop w:val="0"/>
          <w:marBottom w:val="0"/>
          <w:divBdr>
            <w:top w:val="none" w:sz="0" w:space="0" w:color="auto"/>
            <w:left w:val="none" w:sz="0" w:space="0" w:color="auto"/>
            <w:bottom w:val="none" w:sz="0" w:space="0" w:color="auto"/>
            <w:right w:val="none" w:sz="0" w:space="0" w:color="auto"/>
          </w:divBdr>
        </w:div>
        <w:div w:id="360320844">
          <w:marLeft w:val="0"/>
          <w:marRight w:val="0"/>
          <w:marTop w:val="0"/>
          <w:marBottom w:val="0"/>
          <w:divBdr>
            <w:top w:val="none" w:sz="0" w:space="0" w:color="auto"/>
            <w:left w:val="none" w:sz="0" w:space="0" w:color="auto"/>
            <w:bottom w:val="none" w:sz="0" w:space="0" w:color="auto"/>
            <w:right w:val="none" w:sz="0" w:space="0" w:color="auto"/>
          </w:divBdr>
        </w:div>
        <w:div w:id="378094925">
          <w:marLeft w:val="0"/>
          <w:marRight w:val="0"/>
          <w:marTop w:val="0"/>
          <w:marBottom w:val="0"/>
          <w:divBdr>
            <w:top w:val="none" w:sz="0" w:space="0" w:color="auto"/>
            <w:left w:val="none" w:sz="0" w:space="0" w:color="auto"/>
            <w:bottom w:val="none" w:sz="0" w:space="0" w:color="auto"/>
            <w:right w:val="none" w:sz="0" w:space="0" w:color="auto"/>
          </w:divBdr>
        </w:div>
        <w:div w:id="380516175">
          <w:marLeft w:val="0"/>
          <w:marRight w:val="0"/>
          <w:marTop w:val="0"/>
          <w:marBottom w:val="0"/>
          <w:divBdr>
            <w:top w:val="none" w:sz="0" w:space="0" w:color="auto"/>
            <w:left w:val="none" w:sz="0" w:space="0" w:color="auto"/>
            <w:bottom w:val="none" w:sz="0" w:space="0" w:color="auto"/>
            <w:right w:val="none" w:sz="0" w:space="0" w:color="auto"/>
          </w:divBdr>
        </w:div>
        <w:div w:id="448202429">
          <w:marLeft w:val="0"/>
          <w:marRight w:val="0"/>
          <w:marTop w:val="0"/>
          <w:marBottom w:val="0"/>
          <w:divBdr>
            <w:top w:val="none" w:sz="0" w:space="0" w:color="auto"/>
            <w:left w:val="none" w:sz="0" w:space="0" w:color="auto"/>
            <w:bottom w:val="none" w:sz="0" w:space="0" w:color="auto"/>
            <w:right w:val="none" w:sz="0" w:space="0" w:color="auto"/>
          </w:divBdr>
        </w:div>
        <w:div w:id="471606377">
          <w:marLeft w:val="0"/>
          <w:marRight w:val="0"/>
          <w:marTop w:val="0"/>
          <w:marBottom w:val="0"/>
          <w:divBdr>
            <w:top w:val="none" w:sz="0" w:space="0" w:color="auto"/>
            <w:left w:val="none" w:sz="0" w:space="0" w:color="auto"/>
            <w:bottom w:val="none" w:sz="0" w:space="0" w:color="auto"/>
            <w:right w:val="none" w:sz="0" w:space="0" w:color="auto"/>
          </w:divBdr>
        </w:div>
        <w:div w:id="492339078">
          <w:marLeft w:val="0"/>
          <w:marRight w:val="0"/>
          <w:marTop w:val="0"/>
          <w:marBottom w:val="0"/>
          <w:divBdr>
            <w:top w:val="none" w:sz="0" w:space="0" w:color="auto"/>
            <w:left w:val="none" w:sz="0" w:space="0" w:color="auto"/>
            <w:bottom w:val="none" w:sz="0" w:space="0" w:color="auto"/>
            <w:right w:val="none" w:sz="0" w:space="0" w:color="auto"/>
          </w:divBdr>
        </w:div>
        <w:div w:id="519635185">
          <w:marLeft w:val="0"/>
          <w:marRight w:val="0"/>
          <w:marTop w:val="0"/>
          <w:marBottom w:val="0"/>
          <w:divBdr>
            <w:top w:val="none" w:sz="0" w:space="0" w:color="auto"/>
            <w:left w:val="none" w:sz="0" w:space="0" w:color="auto"/>
            <w:bottom w:val="none" w:sz="0" w:space="0" w:color="auto"/>
            <w:right w:val="none" w:sz="0" w:space="0" w:color="auto"/>
          </w:divBdr>
        </w:div>
        <w:div w:id="527647509">
          <w:marLeft w:val="0"/>
          <w:marRight w:val="0"/>
          <w:marTop w:val="0"/>
          <w:marBottom w:val="0"/>
          <w:divBdr>
            <w:top w:val="none" w:sz="0" w:space="0" w:color="auto"/>
            <w:left w:val="none" w:sz="0" w:space="0" w:color="auto"/>
            <w:bottom w:val="none" w:sz="0" w:space="0" w:color="auto"/>
            <w:right w:val="none" w:sz="0" w:space="0" w:color="auto"/>
          </w:divBdr>
        </w:div>
        <w:div w:id="542014446">
          <w:marLeft w:val="0"/>
          <w:marRight w:val="0"/>
          <w:marTop w:val="0"/>
          <w:marBottom w:val="0"/>
          <w:divBdr>
            <w:top w:val="none" w:sz="0" w:space="0" w:color="auto"/>
            <w:left w:val="none" w:sz="0" w:space="0" w:color="auto"/>
            <w:bottom w:val="none" w:sz="0" w:space="0" w:color="auto"/>
            <w:right w:val="none" w:sz="0" w:space="0" w:color="auto"/>
          </w:divBdr>
        </w:div>
        <w:div w:id="556742870">
          <w:marLeft w:val="0"/>
          <w:marRight w:val="0"/>
          <w:marTop w:val="0"/>
          <w:marBottom w:val="0"/>
          <w:divBdr>
            <w:top w:val="none" w:sz="0" w:space="0" w:color="auto"/>
            <w:left w:val="none" w:sz="0" w:space="0" w:color="auto"/>
            <w:bottom w:val="none" w:sz="0" w:space="0" w:color="auto"/>
            <w:right w:val="none" w:sz="0" w:space="0" w:color="auto"/>
          </w:divBdr>
        </w:div>
        <w:div w:id="593167623">
          <w:marLeft w:val="0"/>
          <w:marRight w:val="0"/>
          <w:marTop w:val="0"/>
          <w:marBottom w:val="0"/>
          <w:divBdr>
            <w:top w:val="none" w:sz="0" w:space="0" w:color="auto"/>
            <w:left w:val="none" w:sz="0" w:space="0" w:color="auto"/>
            <w:bottom w:val="none" w:sz="0" w:space="0" w:color="auto"/>
            <w:right w:val="none" w:sz="0" w:space="0" w:color="auto"/>
          </w:divBdr>
        </w:div>
        <w:div w:id="594365876">
          <w:marLeft w:val="0"/>
          <w:marRight w:val="0"/>
          <w:marTop w:val="0"/>
          <w:marBottom w:val="0"/>
          <w:divBdr>
            <w:top w:val="none" w:sz="0" w:space="0" w:color="auto"/>
            <w:left w:val="none" w:sz="0" w:space="0" w:color="auto"/>
            <w:bottom w:val="none" w:sz="0" w:space="0" w:color="auto"/>
            <w:right w:val="none" w:sz="0" w:space="0" w:color="auto"/>
          </w:divBdr>
        </w:div>
        <w:div w:id="604925215">
          <w:marLeft w:val="0"/>
          <w:marRight w:val="0"/>
          <w:marTop w:val="0"/>
          <w:marBottom w:val="0"/>
          <w:divBdr>
            <w:top w:val="none" w:sz="0" w:space="0" w:color="auto"/>
            <w:left w:val="none" w:sz="0" w:space="0" w:color="auto"/>
            <w:bottom w:val="none" w:sz="0" w:space="0" w:color="auto"/>
            <w:right w:val="none" w:sz="0" w:space="0" w:color="auto"/>
          </w:divBdr>
        </w:div>
        <w:div w:id="626353417">
          <w:marLeft w:val="0"/>
          <w:marRight w:val="0"/>
          <w:marTop w:val="0"/>
          <w:marBottom w:val="0"/>
          <w:divBdr>
            <w:top w:val="none" w:sz="0" w:space="0" w:color="auto"/>
            <w:left w:val="none" w:sz="0" w:space="0" w:color="auto"/>
            <w:bottom w:val="none" w:sz="0" w:space="0" w:color="auto"/>
            <w:right w:val="none" w:sz="0" w:space="0" w:color="auto"/>
          </w:divBdr>
        </w:div>
        <w:div w:id="687294398">
          <w:marLeft w:val="0"/>
          <w:marRight w:val="0"/>
          <w:marTop w:val="0"/>
          <w:marBottom w:val="0"/>
          <w:divBdr>
            <w:top w:val="none" w:sz="0" w:space="0" w:color="auto"/>
            <w:left w:val="none" w:sz="0" w:space="0" w:color="auto"/>
            <w:bottom w:val="none" w:sz="0" w:space="0" w:color="auto"/>
            <w:right w:val="none" w:sz="0" w:space="0" w:color="auto"/>
          </w:divBdr>
        </w:div>
        <w:div w:id="713577155">
          <w:marLeft w:val="0"/>
          <w:marRight w:val="0"/>
          <w:marTop w:val="0"/>
          <w:marBottom w:val="0"/>
          <w:divBdr>
            <w:top w:val="none" w:sz="0" w:space="0" w:color="auto"/>
            <w:left w:val="none" w:sz="0" w:space="0" w:color="auto"/>
            <w:bottom w:val="none" w:sz="0" w:space="0" w:color="auto"/>
            <w:right w:val="none" w:sz="0" w:space="0" w:color="auto"/>
          </w:divBdr>
        </w:div>
        <w:div w:id="723872424">
          <w:marLeft w:val="0"/>
          <w:marRight w:val="0"/>
          <w:marTop w:val="0"/>
          <w:marBottom w:val="0"/>
          <w:divBdr>
            <w:top w:val="none" w:sz="0" w:space="0" w:color="auto"/>
            <w:left w:val="none" w:sz="0" w:space="0" w:color="auto"/>
            <w:bottom w:val="none" w:sz="0" w:space="0" w:color="auto"/>
            <w:right w:val="none" w:sz="0" w:space="0" w:color="auto"/>
          </w:divBdr>
        </w:div>
        <w:div w:id="741368379">
          <w:marLeft w:val="0"/>
          <w:marRight w:val="0"/>
          <w:marTop w:val="0"/>
          <w:marBottom w:val="0"/>
          <w:divBdr>
            <w:top w:val="none" w:sz="0" w:space="0" w:color="auto"/>
            <w:left w:val="none" w:sz="0" w:space="0" w:color="auto"/>
            <w:bottom w:val="none" w:sz="0" w:space="0" w:color="auto"/>
            <w:right w:val="none" w:sz="0" w:space="0" w:color="auto"/>
          </w:divBdr>
        </w:div>
        <w:div w:id="754791467">
          <w:marLeft w:val="0"/>
          <w:marRight w:val="0"/>
          <w:marTop w:val="0"/>
          <w:marBottom w:val="0"/>
          <w:divBdr>
            <w:top w:val="none" w:sz="0" w:space="0" w:color="auto"/>
            <w:left w:val="none" w:sz="0" w:space="0" w:color="auto"/>
            <w:bottom w:val="none" w:sz="0" w:space="0" w:color="auto"/>
            <w:right w:val="none" w:sz="0" w:space="0" w:color="auto"/>
          </w:divBdr>
        </w:div>
        <w:div w:id="769393896">
          <w:marLeft w:val="0"/>
          <w:marRight w:val="0"/>
          <w:marTop w:val="0"/>
          <w:marBottom w:val="0"/>
          <w:divBdr>
            <w:top w:val="none" w:sz="0" w:space="0" w:color="auto"/>
            <w:left w:val="none" w:sz="0" w:space="0" w:color="auto"/>
            <w:bottom w:val="none" w:sz="0" w:space="0" w:color="auto"/>
            <w:right w:val="none" w:sz="0" w:space="0" w:color="auto"/>
          </w:divBdr>
        </w:div>
        <w:div w:id="773284700">
          <w:marLeft w:val="0"/>
          <w:marRight w:val="0"/>
          <w:marTop w:val="0"/>
          <w:marBottom w:val="0"/>
          <w:divBdr>
            <w:top w:val="none" w:sz="0" w:space="0" w:color="auto"/>
            <w:left w:val="none" w:sz="0" w:space="0" w:color="auto"/>
            <w:bottom w:val="none" w:sz="0" w:space="0" w:color="auto"/>
            <w:right w:val="none" w:sz="0" w:space="0" w:color="auto"/>
          </w:divBdr>
        </w:div>
        <w:div w:id="808016788">
          <w:marLeft w:val="0"/>
          <w:marRight w:val="0"/>
          <w:marTop w:val="0"/>
          <w:marBottom w:val="0"/>
          <w:divBdr>
            <w:top w:val="none" w:sz="0" w:space="0" w:color="auto"/>
            <w:left w:val="none" w:sz="0" w:space="0" w:color="auto"/>
            <w:bottom w:val="none" w:sz="0" w:space="0" w:color="auto"/>
            <w:right w:val="none" w:sz="0" w:space="0" w:color="auto"/>
          </w:divBdr>
        </w:div>
        <w:div w:id="818889022">
          <w:marLeft w:val="0"/>
          <w:marRight w:val="0"/>
          <w:marTop w:val="0"/>
          <w:marBottom w:val="0"/>
          <w:divBdr>
            <w:top w:val="none" w:sz="0" w:space="0" w:color="auto"/>
            <w:left w:val="none" w:sz="0" w:space="0" w:color="auto"/>
            <w:bottom w:val="none" w:sz="0" w:space="0" w:color="auto"/>
            <w:right w:val="none" w:sz="0" w:space="0" w:color="auto"/>
          </w:divBdr>
        </w:div>
        <w:div w:id="861012243">
          <w:marLeft w:val="0"/>
          <w:marRight w:val="0"/>
          <w:marTop w:val="0"/>
          <w:marBottom w:val="0"/>
          <w:divBdr>
            <w:top w:val="none" w:sz="0" w:space="0" w:color="auto"/>
            <w:left w:val="none" w:sz="0" w:space="0" w:color="auto"/>
            <w:bottom w:val="none" w:sz="0" w:space="0" w:color="auto"/>
            <w:right w:val="none" w:sz="0" w:space="0" w:color="auto"/>
          </w:divBdr>
        </w:div>
        <w:div w:id="915627909">
          <w:marLeft w:val="0"/>
          <w:marRight w:val="0"/>
          <w:marTop w:val="0"/>
          <w:marBottom w:val="0"/>
          <w:divBdr>
            <w:top w:val="none" w:sz="0" w:space="0" w:color="auto"/>
            <w:left w:val="none" w:sz="0" w:space="0" w:color="auto"/>
            <w:bottom w:val="none" w:sz="0" w:space="0" w:color="auto"/>
            <w:right w:val="none" w:sz="0" w:space="0" w:color="auto"/>
          </w:divBdr>
        </w:div>
        <w:div w:id="930822789">
          <w:marLeft w:val="0"/>
          <w:marRight w:val="0"/>
          <w:marTop w:val="0"/>
          <w:marBottom w:val="0"/>
          <w:divBdr>
            <w:top w:val="none" w:sz="0" w:space="0" w:color="auto"/>
            <w:left w:val="none" w:sz="0" w:space="0" w:color="auto"/>
            <w:bottom w:val="none" w:sz="0" w:space="0" w:color="auto"/>
            <w:right w:val="none" w:sz="0" w:space="0" w:color="auto"/>
          </w:divBdr>
        </w:div>
        <w:div w:id="954866579">
          <w:marLeft w:val="0"/>
          <w:marRight w:val="0"/>
          <w:marTop w:val="0"/>
          <w:marBottom w:val="0"/>
          <w:divBdr>
            <w:top w:val="none" w:sz="0" w:space="0" w:color="auto"/>
            <w:left w:val="none" w:sz="0" w:space="0" w:color="auto"/>
            <w:bottom w:val="none" w:sz="0" w:space="0" w:color="auto"/>
            <w:right w:val="none" w:sz="0" w:space="0" w:color="auto"/>
          </w:divBdr>
        </w:div>
        <w:div w:id="990791977">
          <w:marLeft w:val="0"/>
          <w:marRight w:val="0"/>
          <w:marTop w:val="0"/>
          <w:marBottom w:val="0"/>
          <w:divBdr>
            <w:top w:val="none" w:sz="0" w:space="0" w:color="auto"/>
            <w:left w:val="none" w:sz="0" w:space="0" w:color="auto"/>
            <w:bottom w:val="none" w:sz="0" w:space="0" w:color="auto"/>
            <w:right w:val="none" w:sz="0" w:space="0" w:color="auto"/>
          </w:divBdr>
        </w:div>
        <w:div w:id="1009068660">
          <w:marLeft w:val="0"/>
          <w:marRight w:val="0"/>
          <w:marTop w:val="0"/>
          <w:marBottom w:val="0"/>
          <w:divBdr>
            <w:top w:val="none" w:sz="0" w:space="0" w:color="auto"/>
            <w:left w:val="none" w:sz="0" w:space="0" w:color="auto"/>
            <w:bottom w:val="none" w:sz="0" w:space="0" w:color="auto"/>
            <w:right w:val="none" w:sz="0" w:space="0" w:color="auto"/>
          </w:divBdr>
        </w:div>
        <w:div w:id="1023089794">
          <w:marLeft w:val="0"/>
          <w:marRight w:val="0"/>
          <w:marTop w:val="0"/>
          <w:marBottom w:val="0"/>
          <w:divBdr>
            <w:top w:val="none" w:sz="0" w:space="0" w:color="auto"/>
            <w:left w:val="none" w:sz="0" w:space="0" w:color="auto"/>
            <w:bottom w:val="none" w:sz="0" w:space="0" w:color="auto"/>
            <w:right w:val="none" w:sz="0" w:space="0" w:color="auto"/>
          </w:divBdr>
        </w:div>
        <w:div w:id="1056197399">
          <w:marLeft w:val="0"/>
          <w:marRight w:val="0"/>
          <w:marTop w:val="0"/>
          <w:marBottom w:val="0"/>
          <w:divBdr>
            <w:top w:val="none" w:sz="0" w:space="0" w:color="auto"/>
            <w:left w:val="none" w:sz="0" w:space="0" w:color="auto"/>
            <w:bottom w:val="none" w:sz="0" w:space="0" w:color="auto"/>
            <w:right w:val="none" w:sz="0" w:space="0" w:color="auto"/>
          </w:divBdr>
        </w:div>
        <w:div w:id="1079904448">
          <w:marLeft w:val="0"/>
          <w:marRight w:val="0"/>
          <w:marTop w:val="0"/>
          <w:marBottom w:val="0"/>
          <w:divBdr>
            <w:top w:val="none" w:sz="0" w:space="0" w:color="auto"/>
            <w:left w:val="none" w:sz="0" w:space="0" w:color="auto"/>
            <w:bottom w:val="none" w:sz="0" w:space="0" w:color="auto"/>
            <w:right w:val="none" w:sz="0" w:space="0" w:color="auto"/>
          </w:divBdr>
        </w:div>
        <w:div w:id="1100875590">
          <w:marLeft w:val="0"/>
          <w:marRight w:val="0"/>
          <w:marTop w:val="0"/>
          <w:marBottom w:val="0"/>
          <w:divBdr>
            <w:top w:val="none" w:sz="0" w:space="0" w:color="auto"/>
            <w:left w:val="none" w:sz="0" w:space="0" w:color="auto"/>
            <w:bottom w:val="none" w:sz="0" w:space="0" w:color="auto"/>
            <w:right w:val="none" w:sz="0" w:space="0" w:color="auto"/>
          </w:divBdr>
        </w:div>
        <w:div w:id="1102339380">
          <w:marLeft w:val="0"/>
          <w:marRight w:val="0"/>
          <w:marTop w:val="0"/>
          <w:marBottom w:val="0"/>
          <w:divBdr>
            <w:top w:val="none" w:sz="0" w:space="0" w:color="auto"/>
            <w:left w:val="none" w:sz="0" w:space="0" w:color="auto"/>
            <w:bottom w:val="none" w:sz="0" w:space="0" w:color="auto"/>
            <w:right w:val="none" w:sz="0" w:space="0" w:color="auto"/>
          </w:divBdr>
        </w:div>
        <w:div w:id="1150711399">
          <w:marLeft w:val="0"/>
          <w:marRight w:val="0"/>
          <w:marTop w:val="0"/>
          <w:marBottom w:val="0"/>
          <w:divBdr>
            <w:top w:val="none" w:sz="0" w:space="0" w:color="auto"/>
            <w:left w:val="none" w:sz="0" w:space="0" w:color="auto"/>
            <w:bottom w:val="none" w:sz="0" w:space="0" w:color="auto"/>
            <w:right w:val="none" w:sz="0" w:space="0" w:color="auto"/>
          </w:divBdr>
        </w:div>
        <w:div w:id="1214122336">
          <w:marLeft w:val="0"/>
          <w:marRight w:val="0"/>
          <w:marTop w:val="0"/>
          <w:marBottom w:val="0"/>
          <w:divBdr>
            <w:top w:val="none" w:sz="0" w:space="0" w:color="auto"/>
            <w:left w:val="none" w:sz="0" w:space="0" w:color="auto"/>
            <w:bottom w:val="none" w:sz="0" w:space="0" w:color="auto"/>
            <w:right w:val="none" w:sz="0" w:space="0" w:color="auto"/>
          </w:divBdr>
        </w:div>
        <w:div w:id="1240557246">
          <w:marLeft w:val="0"/>
          <w:marRight w:val="0"/>
          <w:marTop w:val="0"/>
          <w:marBottom w:val="0"/>
          <w:divBdr>
            <w:top w:val="none" w:sz="0" w:space="0" w:color="auto"/>
            <w:left w:val="none" w:sz="0" w:space="0" w:color="auto"/>
            <w:bottom w:val="none" w:sz="0" w:space="0" w:color="auto"/>
            <w:right w:val="none" w:sz="0" w:space="0" w:color="auto"/>
          </w:divBdr>
        </w:div>
        <w:div w:id="1276672597">
          <w:marLeft w:val="0"/>
          <w:marRight w:val="0"/>
          <w:marTop w:val="0"/>
          <w:marBottom w:val="0"/>
          <w:divBdr>
            <w:top w:val="none" w:sz="0" w:space="0" w:color="auto"/>
            <w:left w:val="none" w:sz="0" w:space="0" w:color="auto"/>
            <w:bottom w:val="none" w:sz="0" w:space="0" w:color="auto"/>
            <w:right w:val="none" w:sz="0" w:space="0" w:color="auto"/>
          </w:divBdr>
        </w:div>
        <w:div w:id="1277978430">
          <w:marLeft w:val="0"/>
          <w:marRight w:val="0"/>
          <w:marTop w:val="0"/>
          <w:marBottom w:val="0"/>
          <w:divBdr>
            <w:top w:val="none" w:sz="0" w:space="0" w:color="auto"/>
            <w:left w:val="none" w:sz="0" w:space="0" w:color="auto"/>
            <w:bottom w:val="none" w:sz="0" w:space="0" w:color="auto"/>
            <w:right w:val="none" w:sz="0" w:space="0" w:color="auto"/>
          </w:divBdr>
        </w:div>
        <w:div w:id="1332296265">
          <w:marLeft w:val="0"/>
          <w:marRight w:val="0"/>
          <w:marTop w:val="0"/>
          <w:marBottom w:val="0"/>
          <w:divBdr>
            <w:top w:val="none" w:sz="0" w:space="0" w:color="auto"/>
            <w:left w:val="none" w:sz="0" w:space="0" w:color="auto"/>
            <w:bottom w:val="none" w:sz="0" w:space="0" w:color="auto"/>
            <w:right w:val="none" w:sz="0" w:space="0" w:color="auto"/>
          </w:divBdr>
        </w:div>
        <w:div w:id="1343821459">
          <w:marLeft w:val="0"/>
          <w:marRight w:val="0"/>
          <w:marTop w:val="0"/>
          <w:marBottom w:val="0"/>
          <w:divBdr>
            <w:top w:val="none" w:sz="0" w:space="0" w:color="auto"/>
            <w:left w:val="none" w:sz="0" w:space="0" w:color="auto"/>
            <w:bottom w:val="none" w:sz="0" w:space="0" w:color="auto"/>
            <w:right w:val="none" w:sz="0" w:space="0" w:color="auto"/>
          </w:divBdr>
        </w:div>
        <w:div w:id="1365905411">
          <w:marLeft w:val="0"/>
          <w:marRight w:val="0"/>
          <w:marTop w:val="0"/>
          <w:marBottom w:val="0"/>
          <w:divBdr>
            <w:top w:val="none" w:sz="0" w:space="0" w:color="auto"/>
            <w:left w:val="none" w:sz="0" w:space="0" w:color="auto"/>
            <w:bottom w:val="none" w:sz="0" w:space="0" w:color="auto"/>
            <w:right w:val="none" w:sz="0" w:space="0" w:color="auto"/>
          </w:divBdr>
        </w:div>
        <w:div w:id="1383168287">
          <w:marLeft w:val="0"/>
          <w:marRight w:val="0"/>
          <w:marTop w:val="0"/>
          <w:marBottom w:val="0"/>
          <w:divBdr>
            <w:top w:val="none" w:sz="0" w:space="0" w:color="auto"/>
            <w:left w:val="none" w:sz="0" w:space="0" w:color="auto"/>
            <w:bottom w:val="none" w:sz="0" w:space="0" w:color="auto"/>
            <w:right w:val="none" w:sz="0" w:space="0" w:color="auto"/>
          </w:divBdr>
        </w:div>
        <w:div w:id="1383212818">
          <w:marLeft w:val="0"/>
          <w:marRight w:val="0"/>
          <w:marTop w:val="0"/>
          <w:marBottom w:val="0"/>
          <w:divBdr>
            <w:top w:val="none" w:sz="0" w:space="0" w:color="auto"/>
            <w:left w:val="none" w:sz="0" w:space="0" w:color="auto"/>
            <w:bottom w:val="none" w:sz="0" w:space="0" w:color="auto"/>
            <w:right w:val="none" w:sz="0" w:space="0" w:color="auto"/>
          </w:divBdr>
        </w:div>
        <w:div w:id="1430855639">
          <w:marLeft w:val="0"/>
          <w:marRight w:val="0"/>
          <w:marTop w:val="0"/>
          <w:marBottom w:val="0"/>
          <w:divBdr>
            <w:top w:val="none" w:sz="0" w:space="0" w:color="auto"/>
            <w:left w:val="none" w:sz="0" w:space="0" w:color="auto"/>
            <w:bottom w:val="none" w:sz="0" w:space="0" w:color="auto"/>
            <w:right w:val="none" w:sz="0" w:space="0" w:color="auto"/>
          </w:divBdr>
        </w:div>
        <w:div w:id="1474059698">
          <w:marLeft w:val="0"/>
          <w:marRight w:val="0"/>
          <w:marTop w:val="0"/>
          <w:marBottom w:val="0"/>
          <w:divBdr>
            <w:top w:val="none" w:sz="0" w:space="0" w:color="auto"/>
            <w:left w:val="none" w:sz="0" w:space="0" w:color="auto"/>
            <w:bottom w:val="none" w:sz="0" w:space="0" w:color="auto"/>
            <w:right w:val="none" w:sz="0" w:space="0" w:color="auto"/>
          </w:divBdr>
        </w:div>
        <w:div w:id="1494954088">
          <w:marLeft w:val="0"/>
          <w:marRight w:val="0"/>
          <w:marTop w:val="0"/>
          <w:marBottom w:val="0"/>
          <w:divBdr>
            <w:top w:val="none" w:sz="0" w:space="0" w:color="auto"/>
            <w:left w:val="none" w:sz="0" w:space="0" w:color="auto"/>
            <w:bottom w:val="none" w:sz="0" w:space="0" w:color="auto"/>
            <w:right w:val="none" w:sz="0" w:space="0" w:color="auto"/>
          </w:divBdr>
        </w:div>
        <w:div w:id="1507481905">
          <w:marLeft w:val="0"/>
          <w:marRight w:val="0"/>
          <w:marTop w:val="0"/>
          <w:marBottom w:val="0"/>
          <w:divBdr>
            <w:top w:val="none" w:sz="0" w:space="0" w:color="auto"/>
            <w:left w:val="none" w:sz="0" w:space="0" w:color="auto"/>
            <w:bottom w:val="none" w:sz="0" w:space="0" w:color="auto"/>
            <w:right w:val="none" w:sz="0" w:space="0" w:color="auto"/>
          </w:divBdr>
        </w:div>
        <w:div w:id="1518345976">
          <w:marLeft w:val="0"/>
          <w:marRight w:val="0"/>
          <w:marTop w:val="0"/>
          <w:marBottom w:val="0"/>
          <w:divBdr>
            <w:top w:val="none" w:sz="0" w:space="0" w:color="auto"/>
            <w:left w:val="none" w:sz="0" w:space="0" w:color="auto"/>
            <w:bottom w:val="none" w:sz="0" w:space="0" w:color="auto"/>
            <w:right w:val="none" w:sz="0" w:space="0" w:color="auto"/>
          </w:divBdr>
        </w:div>
        <w:div w:id="1527792606">
          <w:marLeft w:val="0"/>
          <w:marRight w:val="0"/>
          <w:marTop w:val="0"/>
          <w:marBottom w:val="0"/>
          <w:divBdr>
            <w:top w:val="none" w:sz="0" w:space="0" w:color="auto"/>
            <w:left w:val="none" w:sz="0" w:space="0" w:color="auto"/>
            <w:bottom w:val="none" w:sz="0" w:space="0" w:color="auto"/>
            <w:right w:val="none" w:sz="0" w:space="0" w:color="auto"/>
          </w:divBdr>
        </w:div>
        <w:div w:id="1562399556">
          <w:marLeft w:val="0"/>
          <w:marRight w:val="0"/>
          <w:marTop w:val="0"/>
          <w:marBottom w:val="0"/>
          <w:divBdr>
            <w:top w:val="none" w:sz="0" w:space="0" w:color="auto"/>
            <w:left w:val="none" w:sz="0" w:space="0" w:color="auto"/>
            <w:bottom w:val="none" w:sz="0" w:space="0" w:color="auto"/>
            <w:right w:val="none" w:sz="0" w:space="0" w:color="auto"/>
          </w:divBdr>
        </w:div>
        <w:div w:id="1571646811">
          <w:marLeft w:val="0"/>
          <w:marRight w:val="0"/>
          <w:marTop w:val="0"/>
          <w:marBottom w:val="0"/>
          <w:divBdr>
            <w:top w:val="none" w:sz="0" w:space="0" w:color="auto"/>
            <w:left w:val="none" w:sz="0" w:space="0" w:color="auto"/>
            <w:bottom w:val="none" w:sz="0" w:space="0" w:color="auto"/>
            <w:right w:val="none" w:sz="0" w:space="0" w:color="auto"/>
          </w:divBdr>
        </w:div>
        <w:div w:id="1616672218">
          <w:marLeft w:val="0"/>
          <w:marRight w:val="0"/>
          <w:marTop w:val="0"/>
          <w:marBottom w:val="0"/>
          <w:divBdr>
            <w:top w:val="none" w:sz="0" w:space="0" w:color="auto"/>
            <w:left w:val="none" w:sz="0" w:space="0" w:color="auto"/>
            <w:bottom w:val="none" w:sz="0" w:space="0" w:color="auto"/>
            <w:right w:val="none" w:sz="0" w:space="0" w:color="auto"/>
          </w:divBdr>
        </w:div>
        <w:div w:id="1623803700">
          <w:marLeft w:val="0"/>
          <w:marRight w:val="0"/>
          <w:marTop w:val="0"/>
          <w:marBottom w:val="0"/>
          <w:divBdr>
            <w:top w:val="none" w:sz="0" w:space="0" w:color="auto"/>
            <w:left w:val="none" w:sz="0" w:space="0" w:color="auto"/>
            <w:bottom w:val="none" w:sz="0" w:space="0" w:color="auto"/>
            <w:right w:val="none" w:sz="0" w:space="0" w:color="auto"/>
          </w:divBdr>
        </w:div>
        <w:div w:id="1624576434">
          <w:marLeft w:val="0"/>
          <w:marRight w:val="0"/>
          <w:marTop w:val="0"/>
          <w:marBottom w:val="0"/>
          <w:divBdr>
            <w:top w:val="none" w:sz="0" w:space="0" w:color="auto"/>
            <w:left w:val="none" w:sz="0" w:space="0" w:color="auto"/>
            <w:bottom w:val="none" w:sz="0" w:space="0" w:color="auto"/>
            <w:right w:val="none" w:sz="0" w:space="0" w:color="auto"/>
          </w:divBdr>
        </w:div>
        <w:div w:id="1646205361">
          <w:marLeft w:val="0"/>
          <w:marRight w:val="0"/>
          <w:marTop w:val="0"/>
          <w:marBottom w:val="0"/>
          <w:divBdr>
            <w:top w:val="none" w:sz="0" w:space="0" w:color="auto"/>
            <w:left w:val="none" w:sz="0" w:space="0" w:color="auto"/>
            <w:bottom w:val="none" w:sz="0" w:space="0" w:color="auto"/>
            <w:right w:val="none" w:sz="0" w:space="0" w:color="auto"/>
          </w:divBdr>
        </w:div>
        <w:div w:id="1686126054">
          <w:marLeft w:val="0"/>
          <w:marRight w:val="0"/>
          <w:marTop w:val="0"/>
          <w:marBottom w:val="0"/>
          <w:divBdr>
            <w:top w:val="none" w:sz="0" w:space="0" w:color="auto"/>
            <w:left w:val="none" w:sz="0" w:space="0" w:color="auto"/>
            <w:bottom w:val="none" w:sz="0" w:space="0" w:color="auto"/>
            <w:right w:val="none" w:sz="0" w:space="0" w:color="auto"/>
          </w:divBdr>
        </w:div>
        <w:div w:id="1708217281">
          <w:marLeft w:val="0"/>
          <w:marRight w:val="0"/>
          <w:marTop w:val="0"/>
          <w:marBottom w:val="0"/>
          <w:divBdr>
            <w:top w:val="none" w:sz="0" w:space="0" w:color="auto"/>
            <w:left w:val="none" w:sz="0" w:space="0" w:color="auto"/>
            <w:bottom w:val="none" w:sz="0" w:space="0" w:color="auto"/>
            <w:right w:val="none" w:sz="0" w:space="0" w:color="auto"/>
          </w:divBdr>
        </w:div>
        <w:div w:id="1786342873">
          <w:marLeft w:val="0"/>
          <w:marRight w:val="0"/>
          <w:marTop w:val="0"/>
          <w:marBottom w:val="0"/>
          <w:divBdr>
            <w:top w:val="none" w:sz="0" w:space="0" w:color="auto"/>
            <w:left w:val="none" w:sz="0" w:space="0" w:color="auto"/>
            <w:bottom w:val="none" w:sz="0" w:space="0" w:color="auto"/>
            <w:right w:val="none" w:sz="0" w:space="0" w:color="auto"/>
          </w:divBdr>
        </w:div>
        <w:div w:id="1814759476">
          <w:marLeft w:val="0"/>
          <w:marRight w:val="0"/>
          <w:marTop w:val="0"/>
          <w:marBottom w:val="0"/>
          <w:divBdr>
            <w:top w:val="none" w:sz="0" w:space="0" w:color="auto"/>
            <w:left w:val="none" w:sz="0" w:space="0" w:color="auto"/>
            <w:bottom w:val="none" w:sz="0" w:space="0" w:color="auto"/>
            <w:right w:val="none" w:sz="0" w:space="0" w:color="auto"/>
          </w:divBdr>
        </w:div>
        <w:div w:id="1818452027">
          <w:marLeft w:val="0"/>
          <w:marRight w:val="0"/>
          <w:marTop w:val="0"/>
          <w:marBottom w:val="0"/>
          <w:divBdr>
            <w:top w:val="none" w:sz="0" w:space="0" w:color="auto"/>
            <w:left w:val="none" w:sz="0" w:space="0" w:color="auto"/>
            <w:bottom w:val="none" w:sz="0" w:space="0" w:color="auto"/>
            <w:right w:val="none" w:sz="0" w:space="0" w:color="auto"/>
          </w:divBdr>
        </w:div>
        <w:div w:id="1835101746">
          <w:marLeft w:val="0"/>
          <w:marRight w:val="0"/>
          <w:marTop w:val="0"/>
          <w:marBottom w:val="0"/>
          <w:divBdr>
            <w:top w:val="none" w:sz="0" w:space="0" w:color="auto"/>
            <w:left w:val="none" w:sz="0" w:space="0" w:color="auto"/>
            <w:bottom w:val="none" w:sz="0" w:space="0" w:color="auto"/>
            <w:right w:val="none" w:sz="0" w:space="0" w:color="auto"/>
          </w:divBdr>
        </w:div>
        <w:div w:id="1852599958">
          <w:marLeft w:val="0"/>
          <w:marRight w:val="0"/>
          <w:marTop w:val="0"/>
          <w:marBottom w:val="0"/>
          <w:divBdr>
            <w:top w:val="none" w:sz="0" w:space="0" w:color="auto"/>
            <w:left w:val="none" w:sz="0" w:space="0" w:color="auto"/>
            <w:bottom w:val="none" w:sz="0" w:space="0" w:color="auto"/>
            <w:right w:val="none" w:sz="0" w:space="0" w:color="auto"/>
          </w:divBdr>
        </w:div>
        <w:div w:id="1859812309">
          <w:marLeft w:val="0"/>
          <w:marRight w:val="0"/>
          <w:marTop w:val="0"/>
          <w:marBottom w:val="0"/>
          <w:divBdr>
            <w:top w:val="none" w:sz="0" w:space="0" w:color="auto"/>
            <w:left w:val="none" w:sz="0" w:space="0" w:color="auto"/>
            <w:bottom w:val="none" w:sz="0" w:space="0" w:color="auto"/>
            <w:right w:val="none" w:sz="0" w:space="0" w:color="auto"/>
          </w:divBdr>
        </w:div>
        <w:div w:id="1928540781">
          <w:marLeft w:val="0"/>
          <w:marRight w:val="0"/>
          <w:marTop w:val="0"/>
          <w:marBottom w:val="0"/>
          <w:divBdr>
            <w:top w:val="none" w:sz="0" w:space="0" w:color="auto"/>
            <w:left w:val="none" w:sz="0" w:space="0" w:color="auto"/>
            <w:bottom w:val="none" w:sz="0" w:space="0" w:color="auto"/>
            <w:right w:val="none" w:sz="0" w:space="0" w:color="auto"/>
          </w:divBdr>
        </w:div>
        <w:div w:id="1948417876">
          <w:marLeft w:val="0"/>
          <w:marRight w:val="0"/>
          <w:marTop w:val="0"/>
          <w:marBottom w:val="0"/>
          <w:divBdr>
            <w:top w:val="none" w:sz="0" w:space="0" w:color="auto"/>
            <w:left w:val="none" w:sz="0" w:space="0" w:color="auto"/>
            <w:bottom w:val="none" w:sz="0" w:space="0" w:color="auto"/>
            <w:right w:val="none" w:sz="0" w:space="0" w:color="auto"/>
          </w:divBdr>
        </w:div>
        <w:div w:id="1989282540">
          <w:marLeft w:val="0"/>
          <w:marRight w:val="0"/>
          <w:marTop w:val="0"/>
          <w:marBottom w:val="0"/>
          <w:divBdr>
            <w:top w:val="none" w:sz="0" w:space="0" w:color="auto"/>
            <w:left w:val="none" w:sz="0" w:space="0" w:color="auto"/>
            <w:bottom w:val="none" w:sz="0" w:space="0" w:color="auto"/>
            <w:right w:val="none" w:sz="0" w:space="0" w:color="auto"/>
          </w:divBdr>
        </w:div>
        <w:div w:id="2003661491">
          <w:marLeft w:val="0"/>
          <w:marRight w:val="0"/>
          <w:marTop w:val="0"/>
          <w:marBottom w:val="0"/>
          <w:divBdr>
            <w:top w:val="none" w:sz="0" w:space="0" w:color="auto"/>
            <w:left w:val="none" w:sz="0" w:space="0" w:color="auto"/>
            <w:bottom w:val="none" w:sz="0" w:space="0" w:color="auto"/>
            <w:right w:val="none" w:sz="0" w:space="0" w:color="auto"/>
          </w:divBdr>
        </w:div>
        <w:div w:id="2021589867">
          <w:marLeft w:val="0"/>
          <w:marRight w:val="0"/>
          <w:marTop w:val="0"/>
          <w:marBottom w:val="0"/>
          <w:divBdr>
            <w:top w:val="none" w:sz="0" w:space="0" w:color="auto"/>
            <w:left w:val="none" w:sz="0" w:space="0" w:color="auto"/>
            <w:bottom w:val="none" w:sz="0" w:space="0" w:color="auto"/>
            <w:right w:val="none" w:sz="0" w:space="0" w:color="auto"/>
          </w:divBdr>
        </w:div>
        <w:div w:id="2050063823">
          <w:marLeft w:val="0"/>
          <w:marRight w:val="0"/>
          <w:marTop w:val="0"/>
          <w:marBottom w:val="0"/>
          <w:divBdr>
            <w:top w:val="none" w:sz="0" w:space="0" w:color="auto"/>
            <w:left w:val="none" w:sz="0" w:space="0" w:color="auto"/>
            <w:bottom w:val="none" w:sz="0" w:space="0" w:color="auto"/>
            <w:right w:val="none" w:sz="0" w:space="0" w:color="auto"/>
          </w:divBdr>
        </w:div>
        <w:div w:id="2050297290">
          <w:marLeft w:val="0"/>
          <w:marRight w:val="0"/>
          <w:marTop w:val="0"/>
          <w:marBottom w:val="0"/>
          <w:divBdr>
            <w:top w:val="none" w:sz="0" w:space="0" w:color="auto"/>
            <w:left w:val="none" w:sz="0" w:space="0" w:color="auto"/>
            <w:bottom w:val="none" w:sz="0" w:space="0" w:color="auto"/>
            <w:right w:val="none" w:sz="0" w:space="0" w:color="auto"/>
          </w:divBdr>
        </w:div>
      </w:divsChild>
    </w:div>
    <w:div w:id="2097359266">
      <w:bodyDiv w:val="1"/>
      <w:marLeft w:val="0"/>
      <w:marRight w:val="0"/>
      <w:marTop w:val="0"/>
      <w:marBottom w:val="0"/>
      <w:divBdr>
        <w:top w:val="none" w:sz="0" w:space="0" w:color="auto"/>
        <w:left w:val="none" w:sz="0" w:space="0" w:color="auto"/>
        <w:bottom w:val="none" w:sz="0" w:space="0" w:color="auto"/>
        <w:right w:val="none" w:sz="0" w:space="0" w:color="auto"/>
      </w:divBdr>
    </w:div>
    <w:div w:id="2111776653">
      <w:bodyDiv w:val="1"/>
      <w:marLeft w:val="0"/>
      <w:marRight w:val="0"/>
      <w:marTop w:val="0"/>
      <w:marBottom w:val="0"/>
      <w:divBdr>
        <w:top w:val="none" w:sz="0" w:space="0" w:color="auto"/>
        <w:left w:val="none" w:sz="0" w:space="0" w:color="auto"/>
        <w:bottom w:val="none" w:sz="0" w:space="0" w:color="auto"/>
        <w:right w:val="none" w:sz="0" w:space="0" w:color="auto"/>
      </w:divBdr>
      <w:divsChild>
        <w:div w:id="956982581">
          <w:marLeft w:val="0"/>
          <w:marRight w:val="0"/>
          <w:marTop w:val="0"/>
          <w:marBottom w:val="0"/>
          <w:divBdr>
            <w:top w:val="none" w:sz="0" w:space="0" w:color="auto"/>
            <w:left w:val="none" w:sz="0" w:space="0" w:color="auto"/>
            <w:bottom w:val="none" w:sz="0" w:space="0" w:color="auto"/>
            <w:right w:val="none" w:sz="0" w:space="0" w:color="auto"/>
          </w:divBdr>
        </w:div>
        <w:div w:id="1526290618">
          <w:marLeft w:val="0"/>
          <w:marRight w:val="0"/>
          <w:marTop w:val="0"/>
          <w:marBottom w:val="0"/>
          <w:divBdr>
            <w:top w:val="none" w:sz="0" w:space="0" w:color="auto"/>
            <w:left w:val="none" w:sz="0" w:space="0" w:color="auto"/>
            <w:bottom w:val="none" w:sz="0" w:space="0" w:color="auto"/>
            <w:right w:val="none" w:sz="0" w:space="0" w:color="auto"/>
          </w:divBdr>
        </w:div>
        <w:div w:id="1945647588">
          <w:marLeft w:val="0"/>
          <w:marRight w:val="0"/>
          <w:marTop w:val="0"/>
          <w:marBottom w:val="0"/>
          <w:divBdr>
            <w:top w:val="none" w:sz="0" w:space="0" w:color="auto"/>
            <w:left w:val="none" w:sz="0" w:space="0" w:color="auto"/>
            <w:bottom w:val="none" w:sz="0" w:space="0" w:color="auto"/>
            <w:right w:val="none" w:sz="0" w:space="0" w:color="auto"/>
          </w:divBdr>
        </w:div>
        <w:div w:id="2012488072">
          <w:marLeft w:val="0"/>
          <w:marRight w:val="0"/>
          <w:marTop w:val="0"/>
          <w:marBottom w:val="0"/>
          <w:divBdr>
            <w:top w:val="none" w:sz="0" w:space="0" w:color="auto"/>
            <w:left w:val="none" w:sz="0" w:space="0" w:color="auto"/>
            <w:bottom w:val="none" w:sz="0" w:space="0" w:color="auto"/>
            <w:right w:val="none" w:sz="0" w:space="0" w:color="auto"/>
          </w:divBdr>
        </w:div>
      </w:divsChild>
    </w:div>
    <w:div w:id="2124768346">
      <w:bodyDiv w:val="1"/>
      <w:marLeft w:val="0"/>
      <w:marRight w:val="0"/>
      <w:marTop w:val="0"/>
      <w:marBottom w:val="0"/>
      <w:divBdr>
        <w:top w:val="none" w:sz="0" w:space="0" w:color="auto"/>
        <w:left w:val="none" w:sz="0" w:space="0" w:color="auto"/>
        <w:bottom w:val="none" w:sz="0" w:space="0" w:color="auto"/>
        <w:right w:val="none" w:sz="0" w:space="0" w:color="auto"/>
      </w:divBdr>
      <w:divsChild>
        <w:div w:id="592780299">
          <w:marLeft w:val="0"/>
          <w:marRight w:val="0"/>
          <w:marTop w:val="0"/>
          <w:marBottom w:val="0"/>
          <w:divBdr>
            <w:top w:val="none" w:sz="0" w:space="0" w:color="auto"/>
            <w:left w:val="none" w:sz="0" w:space="0" w:color="auto"/>
            <w:bottom w:val="none" w:sz="0" w:space="0" w:color="auto"/>
            <w:right w:val="none" w:sz="0" w:space="0" w:color="auto"/>
          </w:divBdr>
        </w:div>
        <w:div w:id="1839077364">
          <w:marLeft w:val="450"/>
          <w:marRight w:val="0"/>
          <w:marTop w:val="0"/>
          <w:marBottom w:val="0"/>
          <w:divBdr>
            <w:top w:val="none" w:sz="0" w:space="0" w:color="auto"/>
            <w:left w:val="none" w:sz="0" w:space="0" w:color="auto"/>
            <w:bottom w:val="none" w:sz="0" w:space="0" w:color="auto"/>
            <w:right w:val="none" w:sz="0" w:space="0" w:color="auto"/>
          </w:divBdr>
        </w:div>
      </w:divsChild>
    </w:div>
    <w:div w:id="2144804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jpe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5.pn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wmf"/><Relationship Id="rId55"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2.png"/><Relationship Id="rId11" Type="http://schemas.openxmlformats.org/officeDocument/2006/relationships/footer" Target="footer1.xml"/><Relationship Id="rId24" Type="http://schemas.openxmlformats.org/officeDocument/2006/relationships/hyperlink" Target="http://4edu.com.pl" TargetMode="External"/><Relationship Id="rId32" Type="http://schemas.openxmlformats.org/officeDocument/2006/relationships/image" Target="media/image15.jp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oleObject" Target="embeddings/oleObject2.bin"/><Relationship Id="rId58" Type="http://schemas.openxmlformats.org/officeDocument/2006/relationships/image" Target="media/image39.jpeg"/><Relationship Id="rId5" Type="http://schemas.openxmlformats.org/officeDocument/2006/relationships/webSettings" Target="webSettings.xm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mailto:rafal@dobra-eneria.eu" TargetMode="Externa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image" Target="media/image37.png"/><Relationship Id="rId8" Type="http://schemas.openxmlformats.org/officeDocument/2006/relationships/image" Target="media/image1.jpeg"/><Relationship Id="rId51" Type="http://schemas.openxmlformats.org/officeDocument/2006/relationships/oleObject" Target="embeddings/oleObject1.bin"/><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www.geoportal.gov.pl/"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fontTable" Target="fontTable.xml"/><Relationship Id="rId20" Type="http://schemas.openxmlformats.org/officeDocument/2006/relationships/hyperlink" Target="http://www.geoportal.gov.pl" TargetMode="External"/><Relationship Id="rId41" Type="http://schemas.openxmlformats.org/officeDocument/2006/relationships/image" Target="media/image24.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7.jp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8.png"/><Relationship Id="rId10" Type="http://schemas.openxmlformats.org/officeDocument/2006/relationships/header" Target="header1.xml"/><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4.wmf"/><Relationship Id="rId60" Type="http://schemas.openxmlformats.org/officeDocument/2006/relationships/theme" Target="theme/theme1.xml"/></Relationships>
</file>

<file path=word/theme/theme1.xml><?xml version="1.0" encoding="utf-8"?>
<a:theme xmlns:a="http://schemas.openxmlformats.org/drawingml/2006/main" name="Znaczek">
  <a:themeElements>
    <a:clrScheme name="Znaczek">
      <a:dk1>
        <a:sysClr val="windowText" lastClr="000000"/>
      </a:dk1>
      <a:lt1>
        <a:sysClr val="window" lastClr="FFFFFF"/>
      </a:lt1>
      <a:dk2>
        <a:srgbClr val="2A1A00"/>
      </a:dk2>
      <a:lt2>
        <a:srgbClr val="F3F3F2"/>
      </a:lt2>
      <a:accent1>
        <a:srgbClr val="F8B323"/>
      </a:accent1>
      <a:accent2>
        <a:srgbClr val="656A59"/>
      </a:accent2>
      <a:accent3>
        <a:srgbClr val="46B2B5"/>
      </a:accent3>
      <a:accent4>
        <a:srgbClr val="8CAA7E"/>
      </a:accent4>
      <a:accent5>
        <a:srgbClr val="D36F68"/>
      </a:accent5>
      <a:accent6>
        <a:srgbClr val="826276"/>
      </a:accent6>
      <a:hlink>
        <a:srgbClr val="46B2B5"/>
      </a:hlink>
      <a:folHlink>
        <a:srgbClr val="A46694"/>
      </a:folHlink>
    </a:clrScheme>
    <a:fontScheme name="Znaczek">
      <a:majorFont>
        <a:latin typeface="Impact"/>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ill Sans MT"/>
        <a:ea typeface=""/>
        <a:cs typeface=""/>
        <a:font script="Grek" typeface="Corbel"/>
        <a:font script="Cyrl" typeface="Corbel"/>
        <a:font script="Jpan" typeface="メイリオ"/>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Znaczek">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2B59695-F9F6-49F0-902D-BAE279883A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93</Pages>
  <Words>25526</Words>
  <Characters>153158</Characters>
  <Application>Microsoft Office Word</Application>
  <DocSecurity>0</DocSecurity>
  <Lines>1276</Lines>
  <Paragraphs>356</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178328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Dobra Energia</dc:creator>
  <cp:keywords/>
  <dc:description/>
  <cp:lastModifiedBy>Rafał Odrobiński</cp:lastModifiedBy>
  <cp:revision>20</cp:revision>
  <cp:lastPrinted>2023-03-31T11:19:00Z</cp:lastPrinted>
  <dcterms:created xsi:type="dcterms:W3CDTF">2023-03-30T05:31:00Z</dcterms:created>
  <dcterms:modified xsi:type="dcterms:W3CDTF">2023-03-31T11:19:00Z</dcterms:modified>
</cp:coreProperties>
</file>