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1A9" w:rsidRPr="00B031A9" w:rsidRDefault="00B031A9" w:rsidP="00B031A9">
      <w:pPr>
        <w:spacing w:after="24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 xml:space="preserve">Ogłoszenie nr 504227-N-2017 z dnia 2017-05-09 r. </w:t>
      </w:r>
    </w:p>
    <w:p w:rsidR="00B031A9" w:rsidRPr="00B031A9" w:rsidRDefault="00B031A9" w:rsidP="00B031A9">
      <w:pPr>
        <w:spacing w:after="0" w:line="240" w:lineRule="auto"/>
        <w:jc w:val="center"/>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Gmina Sośno: Budowa budynku socjalno-gospodarczego przy obiekcie sportowo-rekreacyjnym wraz z infrastrukturą towarzyszącą (</w:t>
      </w:r>
      <w:proofErr w:type="spellStart"/>
      <w:r w:rsidRPr="00B031A9">
        <w:rPr>
          <w:rFonts w:ascii="Times New Roman" w:eastAsia="Times New Roman" w:hAnsi="Times New Roman" w:cs="Times New Roman"/>
          <w:sz w:val="24"/>
          <w:szCs w:val="24"/>
          <w:lang w:eastAsia="pl-PL"/>
        </w:rPr>
        <w:t>zewnetrzną</w:t>
      </w:r>
      <w:proofErr w:type="spellEnd"/>
      <w:r w:rsidRPr="00B031A9">
        <w:rPr>
          <w:rFonts w:ascii="Times New Roman" w:eastAsia="Times New Roman" w:hAnsi="Times New Roman" w:cs="Times New Roman"/>
          <w:sz w:val="24"/>
          <w:szCs w:val="24"/>
          <w:lang w:eastAsia="pl-PL"/>
        </w:rPr>
        <w:t xml:space="preserve"> instalacją elektryczną i sanitarną) w miejscowości Dziedno</w:t>
      </w:r>
      <w:r w:rsidRPr="00B031A9">
        <w:rPr>
          <w:rFonts w:ascii="Times New Roman" w:eastAsia="Times New Roman" w:hAnsi="Times New Roman" w:cs="Times New Roman"/>
          <w:sz w:val="24"/>
          <w:szCs w:val="24"/>
          <w:lang w:eastAsia="pl-PL"/>
        </w:rPr>
        <w:br/>
        <w:t xml:space="preserve">OGŁOSZENIE O ZAMÓWIENIU - Roboty budowlane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b/>
          <w:bCs/>
          <w:sz w:val="24"/>
          <w:szCs w:val="24"/>
          <w:lang w:eastAsia="pl-PL"/>
        </w:rPr>
        <w:t>Zamieszczanie ogłoszenia:</w:t>
      </w:r>
      <w:r w:rsidRPr="00B031A9">
        <w:rPr>
          <w:rFonts w:ascii="Times New Roman" w:eastAsia="Times New Roman" w:hAnsi="Times New Roman" w:cs="Times New Roman"/>
          <w:sz w:val="24"/>
          <w:szCs w:val="24"/>
          <w:lang w:eastAsia="pl-PL"/>
        </w:rPr>
        <w:t xml:space="preserve"> Zamieszczanie obowiązkowe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b/>
          <w:bCs/>
          <w:sz w:val="24"/>
          <w:szCs w:val="24"/>
          <w:lang w:eastAsia="pl-PL"/>
        </w:rPr>
        <w:t>Ogłoszenie dotyczy:</w:t>
      </w:r>
      <w:r w:rsidRPr="00B031A9">
        <w:rPr>
          <w:rFonts w:ascii="Times New Roman" w:eastAsia="Times New Roman" w:hAnsi="Times New Roman" w:cs="Times New Roman"/>
          <w:sz w:val="24"/>
          <w:szCs w:val="24"/>
          <w:lang w:eastAsia="pl-PL"/>
        </w:rPr>
        <w:t xml:space="preserve"> Zamówienia publicznego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 xml:space="preserve">Nie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Nazwa projektu lub programu</w:t>
      </w:r>
      <w:r w:rsidRPr="00B031A9">
        <w:rPr>
          <w:rFonts w:ascii="Times New Roman" w:eastAsia="Times New Roman" w:hAnsi="Times New Roman" w:cs="Times New Roman"/>
          <w:sz w:val="24"/>
          <w:szCs w:val="24"/>
          <w:lang w:eastAsia="pl-PL"/>
        </w:rPr>
        <w:t xml:space="preserve"> </w:t>
      </w:r>
      <w:r w:rsidRPr="00B031A9">
        <w:rPr>
          <w:rFonts w:ascii="Times New Roman" w:eastAsia="Times New Roman" w:hAnsi="Times New Roman" w:cs="Times New Roman"/>
          <w:sz w:val="24"/>
          <w:szCs w:val="24"/>
          <w:lang w:eastAsia="pl-PL"/>
        </w:rPr>
        <w:br/>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 xml:space="preserve">Nie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031A9">
        <w:rPr>
          <w:rFonts w:ascii="Times New Roman" w:eastAsia="Times New Roman" w:hAnsi="Times New Roman" w:cs="Times New Roman"/>
          <w:sz w:val="24"/>
          <w:szCs w:val="24"/>
          <w:lang w:eastAsia="pl-PL"/>
        </w:rPr>
        <w:t>Pzp</w:t>
      </w:r>
      <w:proofErr w:type="spellEnd"/>
      <w:r w:rsidRPr="00B031A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031A9">
        <w:rPr>
          <w:rFonts w:ascii="Times New Roman" w:eastAsia="Times New Roman" w:hAnsi="Times New Roman" w:cs="Times New Roman"/>
          <w:sz w:val="24"/>
          <w:szCs w:val="24"/>
          <w:lang w:eastAsia="pl-PL"/>
        </w:rPr>
        <w:br/>
        <w:t xml:space="preserve">0%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u w:val="single"/>
          <w:lang w:eastAsia="pl-PL"/>
        </w:rPr>
        <w:t>SEKCJA I: ZAMAWIAJĄCY</w:t>
      </w:r>
      <w:r w:rsidRPr="00B031A9">
        <w:rPr>
          <w:rFonts w:ascii="Times New Roman" w:eastAsia="Times New Roman" w:hAnsi="Times New Roman" w:cs="Times New Roman"/>
          <w:sz w:val="24"/>
          <w:szCs w:val="24"/>
          <w:lang w:eastAsia="pl-PL"/>
        </w:rPr>
        <w:t xml:space="preserve">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b/>
          <w:bCs/>
          <w:sz w:val="24"/>
          <w:szCs w:val="24"/>
          <w:lang w:eastAsia="pl-PL"/>
        </w:rPr>
        <w:t xml:space="preserve">Postępowanie przeprowadza centralny zamawiający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 xml:space="preserve">Nie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 xml:space="preserve">Nie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b/>
          <w:bCs/>
          <w:sz w:val="24"/>
          <w:szCs w:val="24"/>
          <w:lang w:eastAsia="pl-PL"/>
        </w:rPr>
        <w:t>Informacje na temat podmiotu któremu zamawiający powierzył/powierzyli prowadzenie postępowania:</w:t>
      </w:r>
      <w:r w:rsidRPr="00B031A9">
        <w:rPr>
          <w:rFonts w:ascii="Times New Roman" w:eastAsia="Times New Roman" w:hAnsi="Times New Roman" w:cs="Times New Roman"/>
          <w:sz w:val="24"/>
          <w:szCs w:val="24"/>
          <w:lang w:eastAsia="pl-PL"/>
        </w:rPr>
        <w:t xml:space="preserve">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Postępowanie jest przeprowadzane wspólnie przez zamawiających</w:t>
      </w:r>
      <w:r w:rsidRPr="00B031A9">
        <w:rPr>
          <w:rFonts w:ascii="Times New Roman" w:eastAsia="Times New Roman" w:hAnsi="Times New Roman" w:cs="Times New Roman"/>
          <w:sz w:val="24"/>
          <w:szCs w:val="24"/>
          <w:lang w:eastAsia="pl-PL"/>
        </w:rPr>
        <w:t xml:space="preserve">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 xml:space="preserve">Nie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 xml:space="preserve">Nie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031A9">
        <w:rPr>
          <w:rFonts w:ascii="Times New Roman" w:eastAsia="Times New Roman" w:hAnsi="Times New Roman" w:cs="Times New Roman"/>
          <w:sz w:val="24"/>
          <w:szCs w:val="24"/>
          <w:lang w:eastAsia="pl-PL"/>
        </w:rPr>
        <w:t xml:space="preserve">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Informacje dodatkowe:</w:t>
      </w:r>
      <w:r w:rsidRPr="00B031A9">
        <w:rPr>
          <w:rFonts w:ascii="Times New Roman" w:eastAsia="Times New Roman" w:hAnsi="Times New Roman" w:cs="Times New Roman"/>
          <w:sz w:val="24"/>
          <w:szCs w:val="24"/>
          <w:lang w:eastAsia="pl-PL"/>
        </w:rPr>
        <w:t xml:space="preserve">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b/>
          <w:bCs/>
          <w:sz w:val="24"/>
          <w:szCs w:val="24"/>
          <w:lang w:eastAsia="pl-PL"/>
        </w:rPr>
        <w:t xml:space="preserve">I. 1) NAZWA I ADRES: </w:t>
      </w:r>
      <w:r w:rsidRPr="00B031A9">
        <w:rPr>
          <w:rFonts w:ascii="Times New Roman" w:eastAsia="Times New Roman" w:hAnsi="Times New Roman" w:cs="Times New Roman"/>
          <w:sz w:val="24"/>
          <w:szCs w:val="24"/>
          <w:lang w:eastAsia="pl-PL"/>
        </w:rPr>
        <w:t xml:space="preserve">Gmina Sośno, krajowy numer identyfikacyjny 092350955, ul. Nowa  1 , 89-412  Sośno, woj. kujawsko-pomorskie, państwo Polska, tel. +48523890110, e-mail sekretariat@sosno.pl, faks +48523891279. </w:t>
      </w:r>
      <w:r w:rsidRPr="00B031A9">
        <w:rPr>
          <w:rFonts w:ascii="Times New Roman" w:eastAsia="Times New Roman" w:hAnsi="Times New Roman" w:cs="Times New Roman"/>
          <w:sz w:val="24"/>
          <w:szCs w:val="24"/>
          <w:lang w:eastAsia="pl-PL"/>
        </w:rPr>
        <w:br/>
        <w:t xml:space="preserve">Adres strony internetowej (URL): http://gm-sosno.rbip.mojregion.info/ </w:t>
      </w:r>
      <w:r w:rsidRPr="00B031A9">
        <w:rPr>
          <w:rFonts w:ascii="Times New Roman" w:eastAsia="Times New Roman" w:hAnsi="Times New Roman" w:cs="Times New Roman"/>
          <w:sz w:val="24"/>
          <w:szCs w:val="24"/>
          <w:lang w:eastAsia="pl-PL"/>
        </w:rPr>
        <w:br/>
        <w:t xml:space="preserve">Adres profilu nabywcy: http://gm-sosno.rbip.mojregion.info/ </w:t>
      </w:r>
      <w:r w:rsidRPr="00B031A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b/>
          <w:bCs/>
          <w:sz w:val="24"/>
          <w:szCs w:val="24"/>
          <w:lang w:eastAsia="pl-PL"/>
        </w:rPr>
        <w:t xml:space="preserve">I. 2) RODZAJ ZAMAWIAJĄCEGO: </w:t>
      </w:r>
      <w:r w:rsidRPr="00B031A9">
        <w:rPr>
          <w:rFonts w:ascii="Times New Roman" w:eastAsia="Times New Roman" w:hAnsi="Times New Roman" w:cs="Times New Roman"/>
          <w:sz w:val="24"/>
          <w:szCs w:val="24"/>
          <w:lang w:eastAsia="pl-PL"/>
        </w:rPr>
        <w:t xml:space="preserve">Administracja samorządowa </w:t>
      </w:r>
      <w:r w:rsidRPr="00B031A9">
        <w:rPr>
          <w:rFonts w:ascii="Times New Roman" w:eastAsia="Times New Roman" w:hAnsi="Times New Roman" w:cs="Times New Roman"/>
          <w:sz w:val="24"/>
          <w:szCs w:val="24"/>
          <w:lang w:eastAsia="pl-PL"/>
        </w:rPr>
        <w:br/>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b/>
          <w:bCs/>
          <w:sz w:val="24"/>
          <w:szCs w:val="24"/>
          <w:lang w:eastAsia="pl-PL"/>
        </w:rPr>
        <w:t xml:space="preserve">I.3) WSPÓLNE UDZIELANIE ZAMÓWIENIA </w:t>
      </w:r>
      <w:r w:rsidRPr="00B031A9">
        <w:rPr>
          <w:rFonts w:ascii="Times New Roman" w:eastAsia="Times New Roman" w:hAnsi="Times New Roman" w:cs="Times New Roman"/>
          <w:b/>
          <w:bCs/>
          <w:i/>
          <w:iCs/>
          <w:sz w:val="24"/>
          <w:szCs w:val="24"/>
          <w:lang w:eastAsia="pl-PL"/>
        </w:rPr>
        <w:t>(jeżeli dotyczy)</w:t>
      </w:r>
      <w:r w:rsidRPr="00B031A9">
        <w:rPr>
          <w:rFonts w:ascii="Times New Roman" w:eastAsia="Times New Roman" w:hAnsi="Times New Roman" w:cs="Times New Roman"/>
          <w:b/>
          <w:bCs/>
          <w:sz w:val="24"/>
          <w:szCs w:val="24"/>
          <w:lang w:eastAsia="pl-PL"/>
        </w:rPr>
        <w:t xml:space="preserve">: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031A9">
        <w:rPr>
          <w:rFonts w:ascii="Times New Roman" w:eastAsia="Times New Roman" w:hAnsi="Times New Roman" w:cs="Times New Roman"/>
          <w:sz w:val="24"/>
          <w:szCs w:val="24"/>
          <w:lang w:eastAsia="pl-PL"/>
        </w:rPr>
        <w:br/>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b/>
          <w:bCs/>
          <w:sz w:val="24"/>
          <w:szCs w:val="24"/>
          <w:lang w:eastAsia="pl-PL"/>
        </w:rPr>
        <w:t xml:space="preserve">I.4) KOMUNIKACJA: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031A9">
        <w:rPr>
          <w:rFonts w:ascii="Times New Roman" w:eastAsia="Times New Roman" w:hAnsi="Times New Roman" w:cs="Times New Roman"/>
          <w:sz w:val="24"/>
          <w:szCs w:val="24"/>
          <w:lang w:eastAsia="pl-PL"/>
        </w:rPr>
        <w:t xml:space="preserve">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 xml:space="preserve">Nie </w:t>
      </w:r>
      <w:r w:rsidRPr="00B031A9">
        <w:rPr>
          <w:rFonts w:ascii="Times New Roman" w:eastAsia="Times New Roman" w:hAnsi="Times New Roman" w:cs="Times New Roman"/>
          <w:sz w:val="24"/>
          <w:szCs w:val="24"/>
          <w:lang w:eastAsia="pl-PL"/>
        </w:rPr>
        <w:br/>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 xml:space="preserve">Nie </w:t>
      </w:r>
      <w:r w:rsidRPr="00B031A9">
        <w:rPr>
          <w:rFonts w:ascii="Times New Roman" w:eastAsia="Times New Roman" w:hAnsi="Times New Roman" w:cs="Times New Roman"/>
          <w:sz w:val="24"/>
          <w:szCs w:val="24"/>
          <w:lang w:eastAsia="pl-PL"/>
        </w:rPr>
        <w:br/>
        <w:t xml:space="preserve">http://gm-sosno.rbip.mojregion.info/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 xml:space="preserve">Nie </w:t>
      </w:r>
      <w:r w:rsidRPr="00B031A9">
        <w:rPr>
          <w:rFonts w:ascii="Times New Roman" w:eastAsia="Times New Roman" w:hAnsi="Times New Roman" w:cs="Times New Roman"/>
          <w:sz w:val="24"/>
          <w:szCs w:val="24"/>
          <w:lang w:eastAsia="pl-PL"/>
        </w:rPr>
        <w:br/>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Oferty lub wnioski o dopuszczenie do udziału w postępowaniu należy przesyłać:</w:t>
      </w:r>
      <w:r w:rsidRPr="00B031A9">
        <w:rPr>
          <w:rFonts w:ascii="Times New Roman" w:eastAsia="Times New Roman" w:hAnsi="Times New Roman" w:cs="Times New Roman"/>
          <w:sz w:val="24"/>
          <w:szCs w:val="24"/>
          <w:lang w:eastAsia="pl-PL"/>
        </w:rPr>
        <w:t xml:space="preserve">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Elektronicznie</w:t>
      </w:r>
      <w:r w:rsidRPr="00B031A9">
        <w:rPr>
          <w:rFonts w:ascii="Times New Roman" w:eastAsia="Times New Roman" w:hAnsi="Times New Roman" w:cs="Times New Roman"/>
          <w:sz w:val="24"/>
          <w:szCs w:val="24"/>
          <w:lang w:eastAsia="pl-PL"/>
        </w:rPr>
        <w:t xml:space="preserve">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 xml:space="preserve">Nie </w:t>
      </w:r>
      <w:r w:rsidRPr="00B031A9">
        <w:rPr>
          <w:rFonts w:ascii="Times New Roman" w:eastAsia="Times New Roman" w:hAnsi="Times New Roman" w:cs="Times New Roman"/>
          <w:sz w:val="24"/>
          <w:szCs w:val="24"/>
          <w:lang w:eastAsia="pl-PL"/>
        </w:rPr>
        <w:br/>
        <w:t xml:space="preserve">adres </w:t>
      </w:r>
      <w:r w:rsidRPr="00B031A9">
        <w:rPr>
          <w:rFonts w:ascii="Times New Roman" w:eastAsia="Times New Roman" w:hAnsi="Times New Roman" w:cs="Times New Roman"/>
          <w:sz w:val="24"/>
          <w:szCs w:val="24"/>
          <w:lang w:eastAsia="pl-PL"/>
        </w:rPr>
        <w:br/>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031A9">
        <w:rPr>
          <w:rFonts w:ascii="Times New Roman" w:eastAsia="Times New Roman" w:hAnsi="Times New Roman" w:cs="Times New Roman"/>
          <w:sz w:val="24"/>
          <w:szCs w:val="24"/>
          <w:lang w:eastAsia="pl-PL"/>
        </w:rPr>
        <w:t xml:space="preserve"> </w:t>
      </w:r>
      <w:r w:rsidRPr="00B031A9">
        <w:rPr>
          <w:rFonts w:ascii="Times New Roman" w:eastAsia="Times New Roman" w:hAnsi="Times New Roman" w:cs="Times New Roman"/>
          <w:sz w:val="24"/>
          <w:szCs w:val="24"/>
          <w:lang w:eastAsia="pl-PL"/>
        </w:rPr>
        <w:br/>
        <w:t xml:space="preserve">Nie </w:t>
      </w:r>
      <w:r w:rsidRPr="00B031A9">
        <w:rPr>
          <w:rFonts w:ascii="Times New Roman" w:eastAsia="Times New Roman" w:hAnsi="Times New Roman" w:cs="Times New Roman"/>
          <w:sz w:val="24"/>
          <w:szCs w:val="24"/>
          <w:lang w:eastAsia="pl-PL"/>
        </w:rPr>
        <w:br/>
        <w:t xml:space="preserve">Inny sposób: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031A9">
        <w:rPr>
          <w:rFonts w:ascii="Times New Roman" w:eastAsia="Times New Roman" w:hAnsi="Times New Roman" w:cs="Times New Roman"/>
          <w:sz w:val="24"/>
          <w:szCs w:val="24"/>
          <w:lang w:eastAsia="pl-PL"/>
        </w:rPr>
        <w:t xml:space="preserve"> </w:t>
      </w:r>
      <w:r w:rsidRPr="00B031A9">
        <w:rPr>
          <w:rFonts w:ascii="Times New Roman" w:eastAsia="Times New Roman" w:hAnsi="Times New Roman" w:cs="Times New Roman"/>
          <w:sz w:val="24"/>
          <w:szCs w:val="24"/>
          <w:lang w:eastAsia="pl-PL"/>
        </w:rPr>
        <w:br/>
        <w:t xml:space="preserve">Tak </w:t>
      </w:r>
      <w:r w:rsidRPr="00B031A9">
        <w:rPr>
          <w:rFonts w:ascii="Times New Roman" w:eastAsia="Times New Roman" w:hAnsi="Times New Roman" w:cs="Times New Roman"/>
          <w:sz w:val="24"/>
          <w:szCs w:val="24"/>
          <w:lang w:eastAsia="pl-PL"/>
        </w:rPr>
        <w:br/>
        <w:t xml:space="preserve">Inny sposób: </w:t>
      </w:r>
      <w:r w:rsidRPr="00B031A9">
        <w:rPr>
          <w:rFonts w:ascii="Times New Roman" w:eastAsia="Times New Roman" w:hAnsi="Times New Roman" w:cs="Times New Roman"/>
          <w:sz w:val="24"/>
          <w:szCs w:val="24"/>
          <w:lang w:eastAsia="pl-PL"/>
        </w:rPr>
        <w:br/>
        <w:t xml:space="preserve">W formie pisemnej, za pośrednictwem operatora pocztowego w rozumieniu ustawy z dnia 23 listopada 2012r. Prawo pocztowe, osobiście lub za pośrednictwem posłańca. </w:t>
      </w:r>
      <w:r w:rsidRPr="00B031A9">
        <w:rPr>
          <w:rFonts w:ascii="Times New Roman" w:eastAsia="Times New Roman" w:hAnsi="Times New Roman" w:cs="Times New Roman"/>
          <w:sz w:val="24"/>
          <w:szCs w:val="24"/>
          <w:lang w:eastAsia="pl-PL"/>
        </w:rPr>
        <w:br/>
        <w:t xml:space="preserve">Adres: </w:t>
      </w:r>
      <w:r w:rsidRPr="00B031A9">
        <w:rPr>
          <w:rFonts w:ascii="Times New Roman" w:eastAsia="Times New Roman" w:hAnsi="Times New Roman" w:cs="Times New Roman"/>
          <w:sz w:val="24"/>
          <w:szCs w:val="24"/>
          <w:lang w:eastAsia="pl-PL"/>
        </w:rPr>
        <w:br/>
        <w:t xml:space="preserve">Urząd Gminy Sośno, ul. Nowa 1, 89-412 Sośno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031A9">
        <w:rPr>
          <w:rFonts w:ascii="Times New Roman" w:eastAsia="Times New Roman" w:hAnsi="Times New Roman" w:cs="Times New Roman"/>
          <w:sz w:val="24"/>
          <w:szCs w:val="24"/>
          <w:lang w:eastAsia="pl-PL"/>
        </w:rPr>
        <w:t xml:space="preserve">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 xml:space="preserve">Nie </w:t>
      </w:r>
      <w:r w:rsidRPr="00B031A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031A9">
        <w:rPr>
          <w:rFonts w:ascii="Times New Roman" w:eastAsia="Times New Roman" w:hAnsi="Times New Roman" w:cs="Times New Roman"/>
          <w:sz w:val="24"/>
          <w:szCs w:val="24"/>
          <w:lang w:eastAsia="pl-PL"/>
        </w:rPr>
        <w:br/>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u w:val="single"/>
          <w:lang w:eastAsia="pl-PL"/>
        </w:rPr>
        <w:t xml:space="preserve">SEKCJA II: PRZEDMIOT ZAMÓWIENIA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II.1) Nazwa nadana zamówieniu przez zamawiającego: </w:t>
      </w:r>
      <w:r w:rsidRPr="00B031A9">
        <w:rPr>
          <w:rFonts w:ascii="Times New Roman" w:eastAsia="Times New Roman" w:hAnsi="Times New Roman" w:cs="Times New Roman"/>
          <w:sz w:val="24"/>
          <w:szCs w:val="24"/>
          <w:lang w:eastAsia="pl-PL"/>
        </w:rPr>
        <w:t>Budowa budynku socjalno-gospodarczego przy obiekcie sportowo-rekreacyjnym wraz z infrastrukturą towarzyszącą (</w:t>
      </w:r>
      <w:proofErr w:type="spellStart"/>
      <w:r w:rsidRPr="00B031A9">
        <w:rPr>
          <w:rFonts w:ascii="Times New Roman" w:eastAsia="Times New Roman" w:hAnsi="Times New Roman" w:cs="Times New Roman"/>
          <w:sz w:val="24"/>
          <w:szCs w:val="24"/>
          <w:lang w:eastAsia="pl-PL"/>
        </w:rPr>
        <w:t>zewnetrzną</w:t>
      </w:r>
      <w:proofErr w:type="spellEnd"/>
      <w:r w:rsidRPr="00B031A9">
        <w:rPr>
          <w:rFonts w:ascii="Times New Roman" w:eastAsia="Times New Roman" w:hAnsi="Times New Roman" w:cs="Times New Roman"/>
          <w:sz w:val="24"/>
          <w:szCs w:val="24"/>
          <w:lang w:eastAsia="pl-PL"/>
        </w:rPr>
        <w:t xml:space="preserve"> instalacją elektryczną i sanitarną) w miejscowości Dziedno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Numer referencyjny: </w:t>
      </w:r>
      <w:r w:rsidRPr="00B031A9">
        <w:rPr>
          <w:rFonts w:ascii="Times New Roman" w:eastAsia="Times New Roman" w:hAnsi="Times New Roman" w:cs="Times New Roman"/>
          <w:sz w:val="24"/>
          <w:szCs w:val="24"/>
          <w:lang w:eastAsia="pl-PL"/>
        </w:rPr>
        <w:t xml:space="preserve">RI/271.3.2017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031A9" w:rsidRPr="00B031A9" w:rsidRDefault="00B031A9" w:rsidP="00B031A9">
      <w:pPr>
        <w:spacing w:after="0" w:line="240" w:lineRule="auto"/>
        <w:jc w:val="both"/>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 xml:space="preserve">Nie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II.2) Rodzaj zamówienia: </w:t>
      </w:r>
      <w:r w:rsidRPr="00B031A9">
        <w:rPr>
          <w:rFonts w:ascii="Times New Roman" w:eastAsia="Times New Roman" w:hAnsi="Times New Roman" w:cs="Times New Roman"/>
          <w:sz w:val="24"/>
          <w:szCs w:val="24"/>
          <w:lang w:eastAsia="pl-PL"/>
        </w:rPr>
        <w:t xml:space="preserve">Roboty budowlane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II.3) Informacja o możliwości składania ofert częściowych</w:t>
      </w:r>
      <w:r w:rsidRPr="00B031A9">
        <w:rPr>
          <w:rFonts w:ascii="Times New Roman" w:eastAsia="Times New Roman" w:hAnsi="Times New Roman" w:cs="Times New Roman"/>
          <w:sz w:val="24"/>
          <w:szCs w:val="24"/>
          <w:lang w:eastAsia="pl-PL"/>
        </w:rPr>
        <w:t xml:space="preserve"> </w:t>
      </w:r>
      <w:r w:rsidRPr="00B031A9">
        <w:rPr>
          <w:rFonts w:ascii="Times New Roman" w:eastAsia="Times New Roman" w:hAnsi="Times New Roman" w:cs="Times New Roman"/>
          <w:sz w:val="24"/>
          <w:szCs w:val="24"/>
          <w:lang w:eastAsia="pl-PL"/>
        </w:rPr>
        <w:br/>
        <w:t xml:space="preserve">Zamówienie podzielone jest na części: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 xml:space="preserve">Nie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Oferty lub wnioski o dopuszczenie do udziału w postępowaniu można składać w odniesieniu do:</w:t>
      </w:r>
      <w:r w:rsidRPr="00B031A9">
        <w:rPr>
          <w:rFonts w:ascii="Times New Roman" w:eastAsia="Times New Roman" w:hAnsi="Times New Roman" w:cs="Times New Roman"/>
          <w:sz w:val="24"/>
          <w:szCs w:val="24"/>
          <w:lang w:eastAsia="pl-PL"/>
        </w:rPr>
        <w:t xml:space="preserve"> </w:t>
      </w:r>
      <w:r w:rsidRPr="00B031A9">
        <w:rPr>
          <w:rFonts w:ascii="Times New Roman" w:eastAsia="Times New Roman" w:hAnsi="Times New Roman" w:cs="Times New Roman"/>
          <w:sz w:val="24"/>
          <w:szCs w:val="24"/>
          <w:lang w:eastAsia="pl-PL"/>
        </w:rPr>
        <w:br/>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031A9">
        <w:rPr>
          <w:rFonts w:ascii="Times New Roman" w:eastAsia="Times New Roman" w:hAnsi="Times New Roman" w:cs="Times New Roman"/>
          <w:sz w:val="24"/>
          <w:szCs w:val="24"/>
          <w:lang w:eastAsia="pl-PL"/>
        </w:rPr>
        <w:t xml:space="preserve">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031A9">
        <w:rPr>
          <w:rFonts w:ascii="Times New Roman" w:eastAsia="Times New Roman" w:hAnsi="Times New Roman" w:cs="Times New Roman"/>
          <w:sz w:val="24"/>
          <w:szCs w:val="24"/>
          <w:lang w:eastAsia="pl-PL"/>
        </w:rPr>
        <w:t xml:space="preserve">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II.4) Krótki opis przedmiotu zamówienia </w:t>
      </w:r>
      <w:r w:rsidRPr="00B031A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031A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031A9">
        <w:rPr>
          <w:rFonts w:ascii="Times New Roman" w:eastAsia="Times New Roman" w:hAnsi="Times New Roman" w:cs="Times New Roman"/>
          <w:sz w:val="24"/>
          <w:szCs w:val="24"/>
          <w:lang w:eastAsia="pl-PL"/>
        </w:rPr>
        <w:t xml:space="preserve">Przedmiotem zamówienia są roboty obejmujące budowę budynku socjalno-gospodarczego przy obiekcie sportowo-rekreacyjnym wraz z infrastrukturą towarzyszącą, utwardzonymi placami, chodnikami oraz niezbędną infrastrukturą techniczną w miejscowości Dziedno na działce nr 98/4 i 76 obręb Dziedno, gm. Sośno. Inwestycja prowadzona będzie na podstawie pozwolenia na budowę wydanego przez Starostwo Powiatowe w Sępólnie Krajeńskim. Lokalizacja inwestycji – dz. nr </w:t>
      </w:r>
      <w:proofErr w:type="spellStart"/>
      <w:r w:rsidRPr="00B031A9">
        <w:rPr>
          <w:rFonts w:ascii="Times New Roman" w:eastAsia="Times New Roman" w:hAnsi="Times New Roman" w:cs="Times New Roman"/>
          <w:sz w:val="24"/>
          <w:szCs w:val="24"/>
          <w:lang w:eastAsia="pl-PL"/>
        </w:rPr>
        <w:t>ewid</w:t>
      </w:r>
      <w:proofErr w:type="spellEnd"/>
      <w:r w:rsidRPr="00B031A9">
        <w:rPr>
          <w:rFonts w:ascii="Times New Roman" w:eastAsia="Times New Roman" w:hAnsi="Times New Roman" w:cs="Times New Roman"/>
          <w:sz w:val="24"/>
          <w:szCs w:val="24"/>
          <w:lang w:eastAsia="pl-PL"/>
        </w:rPr>
        <w:t xml:space="preserve">. 98/4 i 76 obręb 0002 Dziedno, jednostka ewidencyjna 041303_2 Sośno. Budynek parterowy z nieużytkowym poddaszem, niepodpiwniczony, wyposażony w komplet instalacji wewnętrznych. Pow. zabudowy:160,75m2, Pow. projektowanych placów utwardzonych 173,72m2, Długość: 15,10 m, Szerokość:14,64 m, Wysokość: 6,36 m, Kubatura:616,62 m3. Roboty budowlane będą prowadzone przy terenie sportowo-rekreacyjnym. Wobec powyższego na czas realizacji zadania należy zapewnić bezpieczną i swobodną komunikację. Zamawiający zaleca aby każdy z Wykonawców dokonał wizji lokalnej w miejscu budowy celem sprawdzenia warunków związanych z wykonaniem prac będących przedmiotem przetargu, także uzyskania wszelkich dodatkowych informacji koniecznych do wyceny prac. Opis przedmiotu zamówienia zawiera załącznik nr 7 do SIWZ.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II.5) Główny kod CPV: </w:t>
      </w:r>
      <w:r w:rsidRPr="00B031A9">
        <w:rPr>
          <w:rFonts w:ascii="Times New Roman" w:eastAsia="Times New Roman" w:hAnsi="Times New Roman" w:cs="Times New Roman"/>
          <w:sz w:val="24"/>
          <w:szCs w:val="24"/>
          <w:lang w:eastAsia="pl-PL"/>
        </w:rPr>
        <w:t xml:space="preserve">45000000-9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Dodatkowe kody CPV:</w:t>
      </w:r>
      <w:r w:rsidRPr="00B031A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031A9" w:rsidRPr="00B031A9" w:rsidTr="00B031A9">
        <w:tc>
          <w:tcPr>
            <w:tcW w:w="0" w:type="auto"/>
            <w:tcBorders>
              <w:top w:val="single" w:sz="6" w:space="0" w:color="000000"/>
              <w:left w:val="single" w:sz="6" w:space="0" w:color="000000"/>
              <w:bottom w:val="single" w:sz="6" w:space="0" w:color="000000"/>
              <w:right w:val="single" w:sz="6" w:space="0" w:color="000000"/>
            </w:tcBorders>
            <w:vAlign w:val="center"/>
            <w:hideMark/>
          </w:tcPr>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Kod CPV</w:t>
            </w:r>
          </w:p>
        </w:tc>
      </w:tr>
      <w:tr w:rsidR="00B031A9" w:rsidRPr="00B031A9" w:rsidTr="00B031A9">
        <w:tc>
          <w:tcPr>
            <w:tcW w:w="0" w:type="auto"/>
            <w:tcBorders>
              <w:top w:val="single" w:sz="6" w:space="0" w:color="000000"/>
              <w:left w:val="single" w:sz="6" w:space="0" w:color="000000"/>
              <w:bottom w:val="single" w:sz="6" w:space="0" w:color="000000"/>
              <w:right w:val="single" w:sz="6" w:space="0" w:color="000000"/>
            </w:tcBorders>
            <w:vAlign w:val="center"/>
            <w:hideMark/>
          </w:tcPr>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45111200-0</w:t>
            </w:r>
          </w:p>
        </w:tc>
      </w:tr>
      <w:tr w:rsidR="00B031A9" w:rsidRPr="00B031A9" w:rsidTr="00B031A9">
        <w:tc>
          <w:tcPr>
            <w:tcW w:w="0" w:type="auto"/>
            <w:tcBorders>
              <w:top w:val="single" w:sz="6" w:space="0" w:color="000000"/>
              <w:left w:val="single" w:sz="6" w:space="0" w:color="000000"/>
              <w:bottom w:val="single" w:sz="6" w:space="0" w:color="000000"/>
              <w:right w:val="single" w:sz="6" w:space="0" w:color="000000"/>
            </w:tcBorders>
            <w:vAlign w:val="center"/>
            <w:hideMark/>
          </w:tcPr>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45262300-4</w:t>
            </w:r>
          </w:p>
        </w:tc>
      </w:tr>
      <w:tr w:rsidR="00B031A9" w:rsidRPr="00B031A9" w:rsidTr="00B031A9">
        <w:tc>
          <w:tcPr>
            <w:tcW w:w="0" w:type="auto"/>
            <w:tcBorders>
              <w:top w:val="single" w:sz="6" w:space="0" w:color="000000"/>
              <w:left w:val="single" w:sz="6" w:space="0" w:color="000000"/>
              <w:bottom w:val="single" w:sz="6" w:space="0" w:color="000000"/>
              <w:right w:val="single" w:sz="6" w:space="0" w:color="000000"/>
            </w:tcBorders>
            <w:vAlign w:val="center"/>
            <w:hideMark/>
          </w:tcPr>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45262500-6</w:t>
            </w:r>
          </w:p>
        </w:tc>
      </w:tr>
      <w:tr w:rsidR="00B031A9" w:rsidRPr="00B031A9" w:rsidTr="00B031A9">
        <w:tc>
          <w:tcPr>
            <w:tcW w:w="0" w:type="auto"/>
            <w:tcBorders>
              <w:top w:val="single" w:sz="6" w:space="0" w:color="000000"/>
              <w:left w:val="single" w:sz="6" w:space="0" w:color="000000"/>
              <w:bottom w:val="single" w:sz="6" w:space="0" w:color="000000"/>
              <w:right w:val="single" w:sz="6" w:space="0" w:color="000000"/>
            </w:tcBorders>
            <w:vAlign w:val="center"/>
            <w:hideMark/>
          </w:tcPr>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45410000-4</w:t>
            </w:r>
          </w:p>
        </w:tc>
      </w:tr>
      <w:tr w:rsidR="00B031A9" w:rsidRPr="00B031A9" w:rsidTr="00B031A9">
        <w:tc>
          <w:tcPr>
            <w:tcW w:w="0" w:type="auto"/>
            <w:tcBorders>
              <w:top w:val="single" w:sz="6" w:space="0" w:color="000000"/>
              <w:left w:val="single" w:sz="6" w:space="0" w:color="000000"/>
              <w:bottom w:val="single" w:sz="6" w:space="0" w:color="000000"/>
              <w:right w:val="single" w:sz="6" w:space="0" w:color="000000"/>
            </w:tcBorders>
            <w:vAlign w:val="center"/>
            <w:hideMark/>
          </w:tcPr>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45422000-1</w:t>
            </w:r>
          </w:p>
        </w:tc>
      </w:tr>
      <w:tr w:rsidR="00B031A9" w:rsidRPr="00B031A9" w:rsidTr="00B031A9">
        <w:tc>
          <w:tcPr>
            <w:tcW w:w="0" w:type="auto"/>
            <w:tcBorders>
              <w:top w:val="single" w:sz="6" w:space="0" w:color="000000"/>
              <w:left w:val="single" w:sz="6" w:space="0" w:color="000000"/>
              <w:bottom w:val="single" w:sz="6" w:space="0" w:color="000000"/>
              <w:right w:val="single" w:sz="6" w:space="0" w:color="000000"/>
            </w:tcBorders>
            <w:vAlign w:val="center"/>
            <w:hideMark/>
          </w:tcPr>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45261210-9</w:t>
            </w:r>
          </w:p>
        </w:tc>
      </w:tr>
      <w:tr w:rsidR="00B031A9" w:rsidRPr="00B031A9" w:rsidTr="00B031A9">
        <w:tc>
          <w:tcPr>
            <w:tcW w:w="0" w:type="auto"/>
            <w:tcBorders>
              <w:top w:val="single" w:sz="6" w:space="0" w:color="000000"/>
              <w:left w:val="single" w:sz="6" w:space="0" w:color="000000"/>
              <w:bottom w:val="single" w:sz="6" w:space="0" w:color="000000"/>
              <w:right w:val="single" w:sz="6" w:space="0" w:color="000000"/>
            </w:tcBorders>
            <w:vAlign w:val="center"/>
            <w:hideMark/>
          </w:tcPr>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45321000-3</w:t>
            </w:r>
          </w:p>
        </w:tc>
      </w:tr>
      <w:tr w:rsidR="00B031A9" w:rsidRPr="00B031A9" w:rsidTr="00B031A9">
        <w:tc>
          <w:tcPr>
            <w:tcW w:w="0" w:type="auto"/>
            <w:tcBorders>
              <w:top w:val="single" w:sz="6" w:space="0" w:color="000000"/>
              <w:left w:val="single" w:sz="6" w:space="0" w:color="000000"/>
              <w:bottom w:val="single" w:sz="6" w:space="0" w:color="000000"/>
              <w:right w:val="single" w:sz="6" w:space="0" w:color="000000"/>
            </w:tcBorders>
            <w:vAlign w:val="center"/>
            <w:hideMark/>
          </w:tcPr>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45421146-9</w:t>
            </w:r>
          </w:p>
        </w:tc>
      </w:tr>
      <w:tr w:rsidR="00B031A9" w:rsidRPr="00B031A9" w:rsidTr="00B031A9">
        <w:tc>
          <w:tcPr>
            <w:tcW w:w="0" w:type="auto"/>
            <w:tcBorders>
              <w:top w:val="single" w:sz="6" w:space="0" w:color="000000"/>
              <w:left w:val="single" w:sz="6" w:space="0" w:color="000000"/>
              <w:bottom w:val="single" w:sz="6" w:space="0" w:color="000000"/>
              <w:right w:val="single" w:sz="6" w:space="0" w:color="000000"/>
            </w:tcBorders>
            <w:vAlign w:val="center"/>
            <w:hideMark/>
          </w:tcPr>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45431000-7</w:t>
            </w:r>
          </w:p>
        </w:tc>
      </w:tr>
      <w:tr w:rsidR="00B031A9" w:rsidRPr="00B031A9" w:rsidTr="00B031A9">
        <w:tc>
          <w:tcPr>
            <w:tcW w:w="0" w:type="auto"/>
            <w:tcBorders>
              <w:top w:val="single" w:sz="6" w:space="0" w:color="000000"/>
              <w:left w:val="single" w:sz="6" w:space="0" w:color="000000"/>
              <w:bottom w:val="single" w:sz="6" w:space="0" w:color="000000"/>
              <w:right w:val="single" w:sz="6" w:space="0" w:color="000000"/>
            </w:tcBorders>
            <w:vAlign w:val="center"/>
            <w:hideMark/>
          </w:tcPr>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45421000-4</w:t>
            </w:r>
          </w:p>
        </w:tc>
      </w:tr>
      <w:tr w:rsidR="00B031A9" w:rsidRPr="00B031A9" w:rsidTr="00B031A9">
        <w:tc>
          <w:tcPr>
            <w:tcW w:w="0" w:type="auto"/>
            <w:tcBorders>
              <w:top w:val="single" w:sz="6" w:space="0" w:color="000000"/>
              <w:left w:val="single" w:sz="6" w:space="0" w:color="000000"/>
              <w:bottom w:val="single" w:sz="6" w:space="0" w:color="000000"/>
              <w:right w:val="single" w:sz="6" w:space="0" w:color="000000"/>
            </w:tcBorders>
            <w:vAlign w:val="center"/>
            <w:hideMark/>
          </w:tcPr>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45442100-8</w:t>
            </w:r>
          </w:p>
        </w:tc>
      </w:tr>
      <w:tr w:rsidR="00B031A9" w:rsidRPr="00B031A9" w:rsidTr="00B031A9">
        <w:tc>
          <w:tcPr>
            <w:tcW w:w="0" w:type="auto"/>
            <w:tcBorders>
              <w:top w:val="single" w:sz="6" w:space="0" w:color="000000"/>
              <w:left w:val="single" w:sz="6" w:space="0" w:color="000000"/>
              <w:bottom w:val="single" w:sz="6" w:space="0" w:color="000000"/>
              <w:right w:val="single" w:sz="6" w:space="0" w:color="000000"/>
            </w:tcBorders>
            <w:vAlign w:val="center"/>
            <w:hideMark/>
          </w:tcPr>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45233222-1</w:t>
            </w:r>
          </w:p>
        </w:tc>
      </w:tr>
      <w:tr w:rsidR="00B031A9" w:rsidRPr="00B031A9" w:rsidTr="00B031A9">
        <w:tc>
          <w:tcPr>
            <w:tcW w:w="0" w:type="auto"/>
            <w:tcBorders>
              <w:top w:val="single" w:sz="6" w:space="0" w:color="000000"/>
              <w:left w:val="single" w:sz="6" w:space="0" w:color="000000"/>
              <w:bottom w:val="single" w:sz="6" w:space="0" w:color="000000"/>
              <w:right w:val="single" w:sz="6" w:space="0" w:color="000000"/>
            </w:tcBorders>
            <w:vAlign w:val="center"/>
            <w:hideMark/>
          </w:tcPr>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45332400-7</w:t>
            </w:r>
          </w:p>
        </w:tc>
      </w:tr>
      <w:tr w:rsidR="00B031A9" w:rsidRPr="00B031A9" w:rsidTr="00B031A9">
        <w:tc>
          <w:tcPr>
            <w:tcW w:w="0" w:type="auto"/>
            <w:tcBorders>
              <w:top w:val="single" w:sz="6" w:space="0" w:color="000000"/>
              <w:left w:val="single" w:sz="6" w:space="0" w:color="000000"/>
              <w:bottom w:val="single" w:sz="6" w:space="0" w:color="000000"/>
              <w:right w:val="single" w:sz="6" w:space="0" w:color="000000"/>
            </w:tcBorders>
            <w:vAlign w:val="center"/>
            <w:hideMark/>
          </w:tcPr>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45315100-9</w:t>
            </w:r>
          </w:p>
        </w:tc>
      </w:tr>
    </w:tbl>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II.6) Całkowita wartość zamówienia </w:t>
      </w:r>
      <w:r w:rsidRPr="00B031A9">
        <w:rPr>
          <w:rFonts w:ascii="Times New Roman" w:eastAsia="Times New Roman" w:hAnsi="Times New Roman" w:cs="Times New Roman"/>
          <w:i/>
          <w:iCs/>
          <w:sz w:val="24"/>
          <w:szCs w:val="24"/>
          <w:lang w:eastAsia="pl-PL"/>
        </w:rPr>
        <w:t>(jeżeli zamawiający podaje informacje o wartości zamówienia)</w:t>
      </w:r>
      <w:r w:rsidRPr="00B031A9">
        <w:rPr>
          <w:rFonts w:ascii="Times New Roman" w:eastAsia="Times New Roman" w:hAnsi="Times New Roman" w:cs="Times New Roman"/>
          <w:sz w:val="24"/>
          <w:szCs w:val="24"/>
          <w:lang w:eastAsia="pl-PL"/>
        </w:rPr>
        <w:t xml:space="preserve">: </w:t>
      </w:r>
      <w:r w:rsidRPr="00B031A9">
        <w:rPr>
          <w:rFonts w:ascii="Times New Roman" w:eastAsia="Times New Roman" w:hAnsi="Times New Roman" w:cs="Times New Roman"/>
          <w:sz w:val="24"/>
          <w:szCs w:val="24"/>
          <w:lang w:eastAsia="pl-PL"/>
        </w:rPr>
        <w:br/>
        <w:t xml:space="preserve">Wartość bez VAT: </w:t>
      </w:r>
      <w:r w:rsidRPr="00B031A9">
        <w:rPr>
          <w:rFonts w:ascii="Times New Roman" w:eastAsia="Times New Roman" w:hAnsi="Times New Roman" w:cs="Times New Roman"/>
          <w:sz w:val="24"/>
          <w:szCs w:val="24"/>
          <w:lang w:eastAsia="pl-PL"/>
        </w:rPr>
        <w:br/>
        <w:t xml:space="preserve">Waluta: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031A9">
        <w:rPr>
          <w:rFonts w:ascii="Times New Roman" w:eastAsia="Times New Roman" w:hAnsi="Times New Roman" w:cs="Times New Roman"/>
          <w:sz w:val="24"/>
          <w:szCs w:val="24"/>
          <w:lang w:eastAsia="pl-PL"/>
        </w:rPr>
        <w:t xml:space="preserve">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031A9">
        <w:rPr>
          <w:rFonts w:ascii="Times New Roman" w:eastAsia="Times New Roman" w:hAnsi="Times New Roman" w:cs="Times New Roman"/>
          <w:b/>
          <w:bCs/>
          <w:sz w:val="24"/>
          <w:szCs w:val="24"/>
          <w:lang w:eastAsia="pl-PL"/>
        </w:rPr>
        <w:t>Pzp</w:t>
      </w:r>
      <w:proofErr w:type="spellEnd"/>
      <w:r w:rsidRPr="00B031A9">
        <w:rPr>
          <w:rFonts w:ascii="Times New Roman" w:eastAsia="Times New Roman" w:hAnsi="Times New Roman" w:cs="Times New Roman"/>
          <w:b/>
          <w:bCs/>
          <w:sz w:val="24"/>
          <w:szCs w:val="24"/>
          <w:lang w:eastAsia="pl-PL"/>
        </w:rPr>
        <w:t xml:space="preserve">: </w:t>
      </w:r>
      <w:r w:rsidRPr="00B031A9">
        <w:rPr>
          <w:rFonts w:ascii="Times New Roman" w:eastAsia="Times New Roman" w:hAnsi="Times New Roman" w:cs="Times New Roman"/>
          <w:sz w:val="24"/>
          <w:szCs w:val="24"/>
          <w:lang w:eastAsia="pl-PL"/>
        </w:rPr>
        <w:t xml:space="preserve">Tak </w:t>
      </w:r>
      <w:r w:rsidRPr="00B031A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031A9">
        <w:rPr>
          <w:rFonts w:ascii="Times New Roman" w:eastAsia="Times New Roman" w:hAnsi="Times New Roman" w:cs="Times New Roman"/>
          <w:sz w:val="24"/>
          <w:szCs w:val="24"/>
          <w:lang w:eastAsia="pl-PL"/>
        </w:rPr>
        <w:t>Pzp</w:t>
      </w:r>
      <w:proofErr w:type="spellEnd"/>
      <w:r w:rsidRPr="00B031A9">
        <w:rPr>
          <w:rFonts w:ascii="Times New Roman" w:eastAsia="Times New Roman" w:hAnsi="Times New Roman" w:cs="Times New Roman"/>
          <w:sz w:val="24"/>
          <w:szCs w:val="24"/>
          <w:lang w:eastAsia="pl-PL"/>
        </w:rPr>
        <w:t xml:space="preserve">: W przypadku udzielenia, w okresie 3 lat od dnia udzielenia zamówienia podstawowego, dotychczasowemu wykonawcy usług lub robót budowlanych, zamówienia polegającego na powtórzeniu podobnych usług lub robót budowlanych, jeżeli takie zamówienie było przewidziane w ogłoszeniu o zamówieniu dla zamówienia podstawowego i jest zgodne z jego przedmiotem oraz całkowita wartość tego zamówienia została uwzględniona przy obliczaniu jego wartości; w przypadku udzielania dotychczasowemu wykonawcy zamówienia podstawowego, zamówienia na dodatkowe dostawy, których celem jest częściowa wymiana dostarczonych produktów lub instalacji albo zwiększenie bieżących dostaw lub rozbudowa istniejących instalacji, jeżeli zmiana wykonawcy zobowiązywałaby zamawiającego do nabywania materiałów o innych właściwościach technicznych, co powodowałoby niekompatybilność techniczną lub nieproporcjonalnie duże trudności techniczne w użytkowaniu i utrzymaniu tych produktów lub instalacji.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031A9">
        <w:rPr>
          <w:rFonts w:ascii="Times New Roman" w:eastAsia="Times New Roman" w:hAnsi="Times New Roman" w:cs="Times New Roman"/>
          <w:sz w:val="24"/>
          <w:szCs w:val="24"/>
          <w:lang w:eastAsia="pl-PL"/>
        </w:rPr>
        <w:t xml:space="preserve"> </w:t>
      </w:r>
      <w:r w:rsidRPr="00B031A9">
        <w:rPr>
          <w:rFonts w:ascii="Times New Roman" w:eastAsia="Times New Roman" w:hAnsi="Times New Roman" w:cs="Times New Roman"/>
          <w:sz w:val="24"/>
          <w:szCs w:val="24"/>
          <w:lang w:eastAsia="pl-PL"/>
        </w:rPr>
        <w:br/>
        <w:t> </w:t>
      </w:r>
      <w:r w:rsidRPr="00B031A9">
        <w:rPr>
          <w:rFonts w:ascii="Times New Roman" w:eastAsia="Times New Roman" w:hAnsi="Times New Roman" w:cs="Times New Roman"/>
          <w:i/>
          <w:iCs/>
          <w:sz w:val="24"/>
          <w:szCs w:val="24"/>
          <w:lang w:eastAsia="pl-PL"/>
        </w:rPr>
        <w:t xml:space="preserve"> lub </w:t>
      </w:r>
      <w:r w:rsidRPr="00B031A9">
        <w:rPr>
          <w:rFonts w:ascii="Times New Roman" w:eastAsia="Times New Roman" w:hAnsi="Times New Roman" w:cs="Times New Roman"/>
          <w:b/>
          <w:bCs/>
          <w:sz w:val="24"/>
          <w:szCs w:val="24"/>
          <w:lang w:eastAsia="pl-PL"/>
        </w:rPr>
        <w:t>dniach:</w:t>
      </w:r>
      <w:r w:rsidRPr="00B031A9">
        <w:rPr>
          <w:rFonts w:ascii="Times New Roman" w:eastAsia="Times New Roman" w:hAnsi="Times New Roman" w:cs="Times New Roman"/>
          <w:sz w:val="24"/>
          <w:szCs w:val="24"/>
          <w:lang w:eastAsia="pl-PL"/>
        </w:rPr>
        <w:t xml:space="preserve">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i/>
          <w:iCs/>
          <w:sz w:val="24"/>
          <w:szCs w:val="24"/>
          <w:lang w:eastAsia="pl-PL"/>
        </w:rPr>
        <w:t>lub</w:t>
      </w:r>
      <w:r w:rsidRPr="00B031A9">
        <w:rPr>
          <w:rFonts w:ascii="Times New Roman" w:eastAsia="Times New Roman" w:hAnsi="Times New Roman" w:cs="Times New Roman"/>
          <w:sz w:val="24"/>
          <w:szCs w:val="24"/>
          <w:lang w:eastAsia="pl-PL"/>
        </w:rPr>
        <w:t xml:space="preserve">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data rozpoczęcia: </w:t>
      </w:r>
      <w:r w:rsidRPr="00B031A9">
        <w:rPr>
          <w:rFonts w:ascii="Times New Roman" w:eastAsia="Times New Roman" w:hAnsi="Times New Roman" w:cs="Times New Roman"/>
          <w:sz w:val="24"/>
          <w:szCs w:val="24"/>
          <w:lang w:eastAsia="pl-PL"/>
        </w:rPr>
        <w:t> </w:t>
      </w:r>
      <w:r w:rsidRPr="00B031A9">
        <w:rPr>
          <w:rFonts w:ascii="Times New Roman" w:eastAsia="Times New Roman" w:hAnsi="Times New Roman" w:cs="Times New Roman"/>
          <w:i/>
          <w:iCs/>
          <w:sz w:val="24"/>
          <w:szCs w:val="24"/>
          <w:lang w:eastAsia="pl-PL"/>
        </w:rPr>
        <w:t xml:space="preserve"> lub </w:t>
      </w:r>
      <w:r w:rsidRPr="00B031A9">
        <w:rPr>
          <w:rFonts w:ascii="Times New Roman" w:eastAsia="Times New Roman" w:hAnsi="Times New Roman" w:cs="Times New Roman"/>
          <w:b/>
          <w:bCs/>
          <w:sz w:val="24"/>
          <w:szCs w:val="24"/>
          <w:lang w:eastAsia="pl-PL"/>
        </w:rPr>
        <w:t xml:space="preserve">zakończenia: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II.9) Informacje dodatkowe: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b/>
          <w:bCs/>
          <w:sz w:val="24"/>
          <w:szCs w:val="24"/>
          <w:lang w:eastAsia="pl-PL"/>
        </w:rPr>
        <w:t xml:space="preserve">III.1) WARUNKI UDZIAŁU W POSTĘPOWANIU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031A9">
        <w:rPr>
          <w:rFonts w:ascii="Times New Roman" w:eastAsia="Times New Roman" w:hAnsi="Times New Roman" w:cs="Times New Roman"/>
          <w:sz w:val="24"/>
          <w:szCs w:val="24"/>
          <w:lang w:eastAsia="pl-PL"/>
        </w:rPr>
        <w:t xml:space="preserve"> </w:t>
      </w:r>
      <w:r w:rsidRPr="00B031A9">
        <w:rPr>
          <w:rFonts w:ascii="Times New Roman" w:eastAsia="Times New Roman" w:hAnsi="Times New Roman" w:cs="Times New Roman"/>
          <w:sz w:val="24"/>
          <w:szCs w:val="24"/>
          <w:lang w:eastAsia="pl-PL"/>
        </w:rPr>
        <w:br/>
        <w:t xml:space="preserve">Określenie warunków: </w:t>
      </w:r>
      <w:r w:rsidRPr="00B031A9">
        <w:rPr>
          <w:rFonts w:ascii="Times New Roman" w:eastAsia="Times New Roman" w:hAnsi="Times New Roman" w:cs="Times New Roman"/>
          <w:sz w:val="24"/>
          <w:szCs w:val="24"/>
          <w:lang w:eastAsia="pl-PL"/>
        </w:rPr>
        <w:br/>
        <w:t xml:space="preserve">Informacje dodatkowe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III.1.2) Sytuacja finansowa lub ekonomiczna </w:t>
      </w:r>
      <w:r w:rsidRPr="00B031A9">
        <w:rPr>
          <w:rFonts w:ascii="Times New Roman" w:eastAsia="Times New Roman" w:hAnsi="Times New Roman" w:cs="Times New Roman"/>
          <w:sz w:val="24"/>
          <w:szCs w:val="24"/>
          <w:lang w:eastAsia="pl-PL"/>
        </w:rPr>
        <w:br/>
        <w:t xml:space="preserve">Określenie warunków: Zmawiający wymaga aby Wykonawca był ubezpieczony od odpowiedzialności cywilnej w zakresie prowadzonej działalności związanej z przedmiotem zamówienia na sumę gwarancyjną 150 000,00 zł. </w:t>
      </w:r>
      <w:r w:rsidRPr="00B031A9">
        <w:rPr>
          <w:rFonts w:ascii="Times New Roman" w:eastAsia="Times New Roman" w:hAnsi="Times New Roman" w:cs="Times New Roman"/>
          <w:sz w:val="24"/>
          <w:szCs w:val="24"/>
          <w:lang w:eastAsia="pl-PL"/>
        </w:rPr>
        <w:br/>
        <w:t xml:space="preserve">Informacje dodatkowe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III.1.3) Zdolność techniczna lub zawodowa </w:t>
      </w:r>
      <w:r w:rsidRPr="00B031A9">
        <w:rPr>
          <w:rFonts w:ascii="Times New Roman" w:eastAsia="Times New Roman" w:hAnsi="Times New Roman" w:cs="Times New Roman"/>
          <w:sz w:val="24"/>
          <w:szCs w:val="24"/>
          <w:lang w:eastAsia="pl-PL"/>
        </w:rPr>
        <w:br/>
        <w:t xml:space="preserve">Określenie warunków: Zamawiający wymaga aby Wykonawca wykazał iż dysponuje lub będzie dysponować osobą zdolną do wykonania zamówienia, posiadającą kwalifikacje zawodowe, uprawnienia, doświadczenie i wykształcenie umożliwiające realizację zamówienia na odpowiednim poziomie jakości: osobą, która będzie pełnić funkcję kierownika robót, posiadającą uprawnienia do kierowania robotami budowlanymi w specjalności konstrukcyjno-budowlanej*; osobą, która będzie pełnić funkcję kierownika robót, posiadającą uprawnienia do kierowania robotami budowlanymi w specjalności instalacyjnej w zakresie sieci, instalacji i urządzeń elektrycznych i elektroenergetycznych*; osobą, która będzie pełnić funkcję kierownika robót, posiadającą uprawnienia do kierowania robotami budowlanymi w specjalności sieci, instalacji i urządzeń cieplnych, wentylacyjnych, wodociągowych i kanalizacyjnych*. * Kierownicy robót powinni posiadać uprawnienia budowlane zgodnie z ustawą z dnia 07 lipca 1994 r. Prawo budowlane (Dz. U. z 2016 r. poz. 290 z późn. zm.) oraz rozporządzeniem Ministra Infrastruktury i Rozwoju z dnia 11 września 2014 r. w sprawie samodzielnych funkcji technicznych w budownictwie (Dz. U. z 2014 r. poz. 1278)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2016 r. poz. 65). Wykonawcy wspólnie ubiegający się o udzielenie zamówienia niniejszy warunek udziału w postępowaniu mogą wykazać łącznie, z zastrzeżeniem, że oświadczenie dotyczące spełniania warunków udziału w postępowaniu winien złożyć każdy z Wykonawców wspólnie ubiegających się o zamówienie, w zakresie, w którym wykazuje spełnianie warunków udziału w postępowaniu. Wykaz robót budowlanych (co najmniej 2 robót budowlanych o podobnym zakresie o wartości nie niższej niż 120 000,00 zł) wykonanych nie wcześniej niż w okresie ostatnich 5 lat przed upływem terminu składania ofert albo wniosków o dopuszczenie do udziału w postępowaniu,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t>
      </w:r>
      <w:r w:rsidRPr="00B031A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031A9">
        <w:rPr>
          <w:rFonts w:ascii="Times New Roman" w:eastAsia="Times New Roman" w:hAnsi="Times New Roman" w:cs="Times New Roman"/>
          <w:sz w:val="24"/>
          <w:szCs w:val="24"/>
          <w:lang w:eastAsia="pl-PL"/>
        </w:rPr>
        <w:br/>
        <w:t xml:space="preserve">Informacje dodatkowe: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b/>
          <w:bCs/>
          <w:sz w:val="24"/>
          <w:szCs w:val="24"/>
          <w:lang w:eastAsia="pl-PL"/>
        </w:rPr>
        <w:t xml:space="preserve">III.2) PODSTAWY WYKLUCZENIA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031A9">
        <w:rPr>
          <w:rFonts w:ascii="Times New Roman" w:eastAsia="Times New Roman" w:hAnsi="Times New Roman" w:cs="Times New Roman"/>
          <w:b/>
          <w:bCs/>
          <w:sz w:val="24"/>
          <w:szCs w:val="24"/>
          <w:lang w:eastAsia="pl-PL"/>
        </w:rPr>
        <w:t>Pzp</w:t>
      </w:r>
      <w:proofErr w:type="spellEnd"/>
      <w:r w:rsidRPr="00B031A9">
        <w:rPr>
          <w:rFonts w:ascii="Times New Roman" w:eastAsia="Times New Roman" w:hAnsi="Times New Roman" w:cs="Times New Roman"/>
          <w:sz w:val="24"/>
          <w:szCs w:val="24"/>
          <w:lang w:eastAsia="pl-PL"/>
        </w:rPr>
        <w:t xml:space="preserve">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031A9">
        <w:rPr>
          <w:rFonts w:ascii="Times New Roman" w:eastAsia="Times New Roman" w:hAnsi="Times New Roman" w:cs="Times New Roman"/>
          <w:b/>
          <w:bCs/>
          <w:sz w:val="24"/>
          <w:szCs w:val="24"/>
          <w:lang w:eastAsia="pl-PL"/>
        </w:rPr>
        <w:t>Pzp</w:t>
      </w:r>
      <w:proofErr w:type="spellEnd"/>
      <w:r w:rsidRPr="00B031A9">
        <w:rPr>
          <w:rFonts w:ascii="Times New Roman" w:eastAsia="Times New Roman" w:hAnsi="Times New Roman" w:cs="Times New Roman"/>
          <w:sz w:val="24"/>
          <w:szCs w:val="24"/>
          <w:lang w:eastAsia="pl-PL"/>
        </w:rPr>
        <w:t xml:space="preserve"> Nie Zamawiający przewiduje następujące fakultatywne podstawy wykluczenia: Tak (podstawa wykluczenia określona w art. 24 ust. 5 pkt 1 ustawy </w:t>
      </w:r>
      <w:proofErr w:type="spellStart"/>
      <w:r w:rsidRPr="00B031A9">
        <w:rPr>
          <w:rFonts w:ascii="Times New Roman" w:eastAsia="Times New Roman" w:hAnsi="Times New Roman" w:cs="Times New Roman"/>
          <w:sz w:val="24"/>
          <w:szCs w:val="24"/>
          <w:lang w:eastAsia="pl-PL"/>
        </w:rPr>
        <w:t>Pzp</w:t>
      </w:r>
      <w:proofErr w:type="spellEnd"/>
      <w:r w:rsidRPr="00B031A9">
        <w:rPr>
          <w:rFonts w:ascii="Times New Roman" w:eastAsia="Times New Roman" w:hAnsi="Times New Roman" w:cs="Times New Roman"/>
          <w:sz w:val="24"/>
          <w:szCs w:val="24"/>
          <w:lang w:eastAsia="pl-PL"/>
        </w:rPr>
        <w:t xml:space="preserve">)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031A9">
        <w:rPr>
          <w:rFonts w:ascii="Times New Roman" w:eastAsia="Times New Roman" w:hAnsi="Times New Roman" w:cs="Times New Roman"/>
          <w:sz w:val="24"/>
          <w:szCs w:val="24"/>
          <w:lang w:eastAsia="pl-PL"/>
        </w:rPr>
        <w:br/>
        <w:t xml:space="preserve">Tak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Oświadczenie o spełnianiu kryteriów selekcji </w:t>
      </w:r>
      <w:r w:rsidRPr="00B031A9">
        <w:rPr>
          <w:rFonts w:ascii="Times New Roman" w:eastAsia="Times New Roman" w:hAnsi="Times New Roman" w:cs="Times New Roman"/>
          <w:sz w:val="24"/>
          <w:szCs w:val="24"/>
          <w:lang w:eastAsia="pl-PL"/>
        </w:rPr>
        <w:br/>
        <w:t xml:space="preserve">Nie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 xml:space="preserve">W celu potwierdzenia braku podstaw do wykluczenia wykonawcy, Zamawiający żąda: 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postepowaniu, lub innego dokumentu potwierdzającego, że wykonawca zawarł porozumienie z właściwym organem w sprawie spłat tych należności wraz z ewentualnymi odsetkami lub grzywnami, w szczególności uzyskał przewidziane prawem zwolnienie lub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B031A9">
        <w:rPr>
          <w:rFonts w:ascii="Times New Roman" w:eastAsia="Times New Roman" w:hAnsi="Times New Roman" w:cs="Times New Roman"/>
          <w:sz w:val="24"/>
          <w:szCs w:val="24"/>
          <w:lang w:eastAsia="pl-PL"/>
        </w:rPr>
        <w:t>Pzp</w:t>
      </w:r>
      <w:proofErr w:type="spellEnd"/>
      <w:r w:rsidRPr="00B031A9">
        <w:rPr>
          <w:rFonts w:ascii="Times New Roman" w:eastAsia="Times New Roman" w:hAnsi="Times New Roman" w:cs="Times New Roman"/>
          <w:sz w:val="24"/>
          <w:szCs w:val="24"/>
          <w:lang w:eastAsia="pl-PL"/>
        </w:rPr>
        <w:t xml:space="preserve"> W przypadku wspólnego ubiegania się o zamówienie przez Wykonawców dokument składa każdy z Wykonawców wspólnie ubiegających się o zamówienie. d) oświadczenia wykonawcy o braku wydana wobec niego prawomocnego wyroku sądu lub ostatecznej decyzji administracyjnej o zaleganiu z uiszczeniem podatków,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 e)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prowadza do zakłócenia konkurencji w postępowaniu; f) informacji z Krajowego Rejestru Karnego w zakresie określonym w art. 24 ust. 1 pkt 13, 14 i 21 ustawy oraz, odnośnie kazania za wykroczenie na karę aresztu, w zakresie określonym przez zamawiającego na podstawie art. 24 ust. 5 pkt 5 i 6 ustawy, wystawionej nie wcześniej niż 6 miesięcy przed upływem terminu składania ofert albo wniosków o dopuszczenie do udziału w postępowaniu.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b/>
          <w:bCs/>
          <w:sz w:val="24"/>
          <w:szCs w:val="24"/>
          <w:lang w:eastAsia="pl-PL"/>
        </w:rPr>
        <w:t>III.5.1) W ZAKRESIE SPEŁNIANIA WARUNKÓW UDZIAŁU W POSTĘPOWANIU:</w:t>
      </w:r>
      <w:r w:rsidRPr="00B031A9">
        <w:rPr>
          <w:rFonts w:ascii="Times New Roman" w:eastAsia="Times New Roman" w:hAnsi="Times New Roman" w:cs="Times New Roman"/>
          <w:sz w:val="24"/>
          <w:szCs w:val="24"/>
          <w:lang w:eastAsia="pl-PL"/>
        </w:rPr>
        <w:t xml:space="preserve"> </w:t>
      </w:r>
      <w:r w:rsidRPr="00B031A9">
        <w:rPr>
          <w:rFonts w:ascii="Times New Roman" w:eastAsia="Times New Roman" w:hAnsi="Times New Roman" w:cs="Times New Roman"/>
          <w:sz w:val="24"/>
          <w:szCs w:val="24"/>
          <w:lang w:eastAsia="pl-PL"/>
        </w:rPr>
        <w:br/>
        <w:t xml:space="preserve">W celu potwierdzenia spełnienia warunków w postępowaniu Zamawiający żąda od Wykonawcy: a)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stanowi załącznik nr 5.1. do SIWZ; b) Wykazał co najmniej 2 robót budowlanych o podobnym zakresie o wartości nie niższej niż 120 000,00 zł wykonanych nie wcześniej niż w okresie ostatnich 5 lat przed upływem terminu składania ofert albo wniosków o dopuszczenie do udziału w postępowaniu,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Wzór stanowi załącznik nr 5.2. do SIWZ c) Dokumenty potwierdzające, że wykonawca jest ubezpieczony od odpowiedzialności cywilnej w zakresie prowadzonej działalności związanej z przedmiotem zamówienia na sumę gwarancyjną 150 000,00 zł;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III.5.2) W ZAKRESIE KRYTERIÓW SELEKCJI:</w:t>
      </w:r>
      <w:r w:rsidRPr="00B031A9">
        <w:rPr>
          <w:rFonts w:ascii="Times New Roman" w:eastAsia="Times New Roman" w:hAnsi="Times New Roman" w:cs="Times New Roman"/>
          <w:sz w:val="24"/>
          <w:szCs w:val="24"/>
          <w:lang w:eastAsia="pl-PL"/>
        </w:rPr>
        <w:t xml:space="preserve"> </w:t>
      </w:r>
      <w:r w:rsidRPr="00B031A9">
        <w:rPr>
          <w:rFonts w:ascii="Times New Roman" w:eastAsia="Times New Roman" w:hAnsi="Times New Roman" w:cs="Times New Roman"/>
          <w:sz w:val="24"/>
          <w:szCs w:val="24"/>
          <w:lang w:eastAsia="pl-PL"/>
        </w:rPr>
        <w:br/>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 xml:space="preserve">budowlane o podobnym zakresie o wartości nie niższej niż 120 000,00 zł wykonanych nie wcześniej niż w okresie ostatnich 5 lat przed upływem terminu składania ofert albo wniosków o dopuszczenie do udziału w postępowaniu,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Wzór stanowi załącznik nr 5.2. do SIWZ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b/>
          <w:bCs/>
          <w:sz w:val="24"/>
          <w:szCs w:val="24"/>
          <w:lang w:eastAsia="pl-PL"/>
        </w:rPr>
        <w:t xml:space="preserve">III.7) INNE DOKUMENTY NIE WYMIENIONE W pkt III.3) - III.6)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 xml:space="preserve">Dokumenty wymienione w SIWZ, w tym załączniki nr: 1, 2, 3, 4, 5.1., 5.2, 6, 10, dowód wniesienia wadium, pełnomocnictwa.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u w:val="single"/>
          <w:lang w:eastAsia="pl-PL"/>
        </w:rPr>
        <w:t xml:space="preserve">SEKCJA IV: PROCEDURA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b/>
          <w:bCs/>
          <w:sz w:val="24"/>
          <w:szCs w:val="24"/>
          <w:lang w:eastAsia="pl-PL"/>
        </w:rPr>
        <w:t xml:space="preserve">IV.1) OPIS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IV.1.1) Tryb udzielenia zamówienia: </w:t>
      </w:r>
      <w:r w:rsidRPr="00B031A9">
        <w:rPr>
          <w:rFonts w:ascii="Times New Roman" w:eastAsia="Times New Roman" w:hAnsi="Times New Roman" w:cs="Times New Roman"/>
          <w:sz w:val="24"/>
          <w:szCs w:val="24"/>
          <w:lang w:eastAsia="pl-PL"/>
        </w:rPr>
        <w:t xml:space="preserve">Przetarg nieograniczony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IV.1.2) Zamawiający żąda wniesienia wadium:</w:t>
      </w:r>
      <w:r w:rsidRPr="00B031A9">
        <w:rPr>
          <w:rFonts w:ascii="Times New Roman" w:eastAsia="Times New Roman" w:hAnsi="Times New Roman" w:cs="Times New Roman"/>
          <w:sz w:val="24"/>
          <w:szCs w:val="24"/>
          <w:lang w:eastAsia="pl-PL"/>
        </w:rPr>
        <w:t xml:space="preserve">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 xml:space="preserve">Tak </w:t>
      </w:r>
      <w:r w:rsidRPr="00B031A9">
        <w:rPr>
          <w:rFonts w:ascii="Times New Roman" w:eastAsia="Times New Roman" w:hAnsi="Times New Roman" w:cs="Times New Roman"/>
          <w:sz w:val="24"/>
          <w:szCs w:val="24"/>
          <w:lang w:eastAsia="pl-PL"/>
        </w:rPr>
        <w:br/>
        <w:t xml:space="preserve">Informacja na temat wadium </w:t>
      </w:r>
      <w:r w:rsidRPr="00B031A9">
        <w:rPr>
          <w:rFonts w:ascii="Times New Roman" w:eastAsia="Times New Roman" w:hAnsi="Times New Roman" w:cs="Times New Roman"/>
          <w:sz w:val="24"/>
          <w:szCs w:val="24"/>
          <w:lang w:eastAsia="pl-PL"/>
        </w:rPr>
        <w:br/>
        <w:t xml:space="preserve">Zamawiający żąda od Wykonawców wniesienia wadium w kwocie: 3 000,00 zł (słownie: trzy tysiące złotych 00/100),na zasadach opisanych w SIWZ oraz ustawie </w:t>
      </w:r>
      <w:proofErr w:type="spellStart"/>
      <w:r w:rsidRPr="00B031A9">
        <w:rPr>
          <w:rFonts w:ascii="Times New Roman" w:eastAsia="Times New Roman" w:hAnsi="Times New Roman" w:cs="Times New Roman"/>
          <w:sz w:val="24"/>
          <w:szCs w:val="24"/>
          <w:lang w:eastAsia="pl-PL"/>
        </w:rPr>
        <w:t>Pzp</w:t>
      </w:r>
      <w:proofErr w:type="spellEnd"/>
      <w:r w:rsidRPr="00B031A9">
        <w:rPr>
          <w:rFonts w:ascii="Times New Roman" w:eastAsia="Times New Roman" w:hAnsi="Times New Roman" w:cs="Times New Roman"/>
          <w:sz w:val="24"/>
          <w:szCs w:val="24"/>
          <w:lang w:eastAsia="pl-PL"/>
        </w:rPr>
        <w:t xml:space="preserve">.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IV.1.3) Przewiduje się udzielenie zaliczek na poczet wykonania zamówienia:</w:t>
      </w:r>
      <w:r w:rsidRPr="00B031A9">
        <w:rPr>
          <w:rFonts w:ascii="Times New Roman" w:eastAsia="Times New Roman" w:hAnsi="Times New Roman" w:cs="Times New Roman"/>
          <w:sz w:val="24"/>
          <w:szCs w:val="24"/>
          <w:lang w:eastAsia="pl-PL"/>
        </w:rPr>
        <w:t xml:space="preserve">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 xml:space="preserve">Nie </w:t>
      </w:r>
      <w:r w:rsidRPr="00B031A9">
        <w:rPr>
          <w:rFonts w:ascii="Times New Roman" w:eastAsia="Times New Roman" w:hAnsi="Times New Roman" w:cs="Times New Roman"/>
          <w:sz w:val="24"/>
          <w:szCs w:val="24"/>
          <w:lang w:eastAsia="pl-PL"/>
        </w:rPr>
        <w:br/>
        <w:t xml:space="preserve">Należy podać informacje na temat udzielania zaliczek: </w:t>
      </w:r>
      <w:r w:rsidRPr="00B031A9">
        <w:rPr>
          <w:rFonts w:ascii="Times New Roman" w:eastAsia="Times New Roman" w:hAnsi="Times New Roman" w:cs="Times New Roman"/>
          <w:sz w:val="24"/>
          <w:szCs w:val="24"/>
          <w:lang w:eastAsia="pl-PL"/>
        </w:rPr>
        <w:br/>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 xml:space="preserve">Nie </w:t>
      </w:r>
      <w:r w:rsidRPr="00B031A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031A9">
        <w:rPr>
          <w:rFonts w:ascii="Times New Roman" w:eastAsia="Times New Roman" w:hAnsi="Times New Roman" w:cs="Times New Roman"/>
          <w:sz w:val="24"/>
          <w:szCs w:val="24"/>
          <w:lang w:eastAsia="pl-PL"/>
        </w:rPr>
        <w:br/>
        <w:t xml:space="preserve">Nie </w:t>
      </w:r>
      <w:r w:rsidRPr="00B031A9">
        <w:rPr>
          <w:rFonts w:ascii="Times New Roman" w:eastAsia="Times New Roman" w:hAnsi="Times New Roman" w:cs="Times New Roman"/>
          <w:sz w:val="24"/>
          <w:szCs w:val="24"/>
          <w:lang w:eastAsia="pl-PL"/>
        </w:rPr>
        <w:br/>
        <w:t xml:space="preserve">Informacje dodatkowe: </w:t>
      </w:r>
      <w:r w:rsidRPr="00B031A9">
        <w:rPr>
          <w:rFonts w:ascii="Times New Roman" w:eastAsia="Times New Roman" w:hAnsi="Times New Roman" w:cs="Times New Roman"/>
          <w:sz w:val="24"/>
          <w:szCs w:val="24"/>
          <w:lang w:eastAsia="pl-PL"/>
        </w:rPr>
        <w:br/>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IV.1.5.) Wymaga się złożenia oferty wariantowej: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 xml:space="preserve">Nie </w:t>
      </w:r>
      <w:r w:rsidRPr="00B031A9">
        <w:rPr>
          <w:rFonts w:ascii="Times New Roman" w:eastAsia="Times New Roman" w:hAnsi="Times New Roman" w:cs="Times New Roman"/>
          <w:sz w:val="24"/>
          <w:szCs w:val="24"/>
          <w:lang w:eastAsia="pl-PL"/>
        </w:rPr>
        <w:br/>
        <w:t xml:space="preserve">Dopuszcza się złożenie oferty wariantowej </w:t>
      </w:r>
      <w:r w:rsidRPr="00B031A9">
        <w:rPr>
          <w:rFonts w:ascii="Times New Roman" w:eastAsia="Times New Roman" w:hAnsi="Times New Roman" w:cs="Times New Roman"/>
          <w:sz w:val="24"/>
          <w:szCs w:val="24"/>
          <w:lang w:eastAsia="pl-PL"/>
        </w:rPr>
        <w:br/>
        <w:t xml:space="preserve">Nie </w:t>
      </w:r>
      <w:r w:rsidRPr="00B031A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031A9">
        <w:rPr>
          <w:rFonts w:ascii="Times New Roman" w:eastAsia="Times New Roman" w:hAnsi="Times New Roman" w:cs="Times New Roman"/>
          <w:sz w:val="24"/>
          <w:szCs w:val="24"/>
          <w:lang w:eastAsia="pl-PL"/>
        </w:rPr>
        <w:br/>
        <w:t xml:space="preserve">Nie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 xml:space="preserve">Liczba wykonawców   </w:t>
      </w:r>
      <w:r w:rsidRPr="00B031A9">
        <w:rPr>
          <w:rFonts w:ascii="Times New Roman" w:eastAsia="Times New Roman" w:hAnsi="Times New Roman" w:cs="Times New Roman"/>
          <w:sz w:val="24"/>
          <w:szCs w:val="24"/>
          <w:lang w:eastAsia="pl-PL"/>
        </w:rPr>
        <w:br/>
        <w:t xml:space="preserve">Przewidywana minimalna liczba wykonawców </w:t>
      </w:r>
      <w:r w:rsidRPr="00B031A9">
        <w:rPr>
          <w:rFonts w:ascii="Times New Roman" w:eastAsia="Times New Roman" w:hAnsi="Times New Roman" w:cs="Times New Roman"/>
          <w:sz w:val="24"/>
          <w:szCs w:val="24"/>
          <w:lang w:eastAsia="pl-PL"/>
        </w:rPr>
        <w:br/>
        <w:t xml:space="preserve">Maksymalna liczba wykonawców   </w:t>
      </w:r>
      <w:r w:rsidRPr="00B031A9">
        <w:rPr>
          <w:rFonts w:ascii="Times New Roman" w:eastAsia="Times New Roman" w:hAnsi="Times New Roman" w:cs="Times New Roman"/>
          <w:sz w:val="24"/>
          <w:szCs w:val="24"/>
          <w:lang w:eastAsia="pl-PL"/>
        </w:rPr>
        <w:br/>
        <w:t xml:space="preserve">Kryteria selekcji wykonawców: </w:t>
      </w:r>
      <w:r w:rsidRPr="00B031A9">
        <w:rPr>
          <w:rFonts w:ascii="Times New Roman" w:eastAsia="Times New Roman" w:hAnsi="Times New Roman" w:cs="Times New Roman"/>
          <w:sz w:val="24"/>
          <w:szCs w:val="24"/>
          <w:lang w:eastAsia="pl-PL"/>
        </w:rPr>
        <w:br/>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IV.1.7) Informacje na temat umowy ramowej lub dynamicznego systemu zakupów: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 xml:space="preserve">Umowa ramowa będzie zawarta: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t xml:space="preserve">Czy przewiduje się ograniczenie liczby uczestników umowy ramowej: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t xml:space="preserve">Przewidziana maksymalna liczba uczestników umowy ramowej: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t xml:space="preserve">Informacje dodatkowe: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t xml:space="preserve">Zamówienie obejmuje ustanowienie dynamicznego systemu zakupów: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t xml:space="preserve">Informacje dodatkowe: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031A9">
        <w:rPr>
          <w:rFonts w:ascii="Times New Roman" w:eastAsia="Times New Roman" w:hAnsi="Times New Roman" w:cs="Times New Roman"/>
          <w:sz w:val="24"/>
          <w:szCs w:val="24"/>
          <w:lang w:eastAsia="pl-PL"/>
        </w:rPr>
        <w:br/>
        <w:t xml:space="preserve">Nie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IV.1.8) Aukcja elektroniczna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Przewidziane jest przeprowadzenie aukcji elektronicznej </w:t>
      </w:r>
      <w:r w:rsidRPr="00B031A9">
        <w:rPr>
          <w:rFonts w:ascii="Times New Roman" w:eastAsia="Times New Roman" w:hAnsi="Times New Roman" w:cs="Times New Roman"/>
          <w:i/>
          <w:iCs/>
          <w:sz w:val="24"/>
          <w:szCs w:val="24"/>
          <w:lang w:eastAsia="pl-PL"/>
        </w:rPr>
        <w:t xml:space="preserve">(przetarg nieograniczony, przetarg ograniczony, negocjacje z ogłoszeniem) </w:t>
      </w:r>
      <w:r w:rsidRPr="00B031A9">
        <w:rPr>
          <w:rFonts w:ascii="Times New Roman" w:eastAsia="Times New Roman" w:hAnsi="Times New Roman" w:cs="Times New Roman"/>
          <w:sz w:val="24"/>
          <w:szCs w:val="24"/>
          <w:lang w:eastAsia="pl-PL"/>
        </w:rPr>
        <w:t xml:space="preserve">Nie </w:t>
      </w:r>
      <w:r w:rsidRPr="00B031A9">
        <w:rPr>
          <w:rFonts w:ascii="Times New Roman" w:eastAsia="Times New Roman" w:hAnsi="Times New Roman" w:cs="Times New Roman"/>
          <w:sz w:val="24"/>
          <w:szCs w:val="24"/>
          <w:lang w:eastAsia="pl-PL"/>
        </w:rPr>
        <w:br/>
        <w:t xml:space="preserve">Należy podać adres strony internetowej, na której aukcja będzie prowadzona: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031A9">
        <w:rPr>
          <w:rFonts w:ascii="Times New Roman" w:eastAsia="Times New Roman" w:hAnsi="Times New Roman" w:cs="Times New Roman"/>
          <w:sz w:val="24"/>
          <w:szCs w:val="24"/>
          <w:lang w:eastAsia="pl-PL"/>
        </w:rPr>
        <w:t xml:space="preserve">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031A9">
        <w:rPr>
          <w:rFonts w:ascii="Times New Roman" w:eastAsia="Times New Roman" w:hAnsi="Times New Roman" w:cs="Times New Roman"/>
          <w:sz w:val="24"/>
          <w:szCs w:val="24"/>
          <w:lang w:eastAsia="pl-PL"/>
        </w:rPr>
        <w:br/>
        <w:t xml:space="preserve">Informacje dotyczące przebiegu aukcji elektronicznej: </w:t>
      </w:r>
      <w:r w:rsidRPr="00B031A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031A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031A9">
        <w:rPr>
          <w:rFonts w:ascii="Times New Roman" w:eastAsia="Times New Roman" w:hAnsi="Times New Roman" w:cs="Times New Roman"/>
          <w:sz w:val="24"/>
          <w:szCs w:val="24"/>
          <w:lang w:eastAsia="pl-PL"/>
        </w:rPr>
        <w:br/>
        <w:t xml:space="preserve">Wymagania dotyczące rejestracji i identyfikacji wykonawców w aukcji elektronicznej: </w:t>
      </w:r>
      <w:r w:rsidRPr="00B031A9">
        <w:rPr>
          <w:rFonts w:ascii="Times New Roman" w:eastAsia="Times New Roman" w:hAnsi="Times New Roman" w:cs="Times New Roman"/>
          <w:sz w:val="24"/>
          <w:szCs w:val="24"/>
          <w:lang w:eastAsia="pl-PL"/>
        </w:rPr>
        <w:br/>
        <w:t xml:space="preserve">Informacje o liczbie etapów aukcji elektronicznej i czasie ich trwania: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br/>
        <w:t xml:space="preserve">Czas trwania: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B031A9">
        <w:rPr>
          <w:rFonts w:ascii="Times New Roman" w:eastAsia="Times New Roman" w:hAnsi="Times New Roman" w:cs="Times New Roman"/>
          <w:sz w:val="24"/>
          <w:szCs w:val="24"/>
          <w:lang w:eastAsia="pl-PL"/>
        </w:rPr>
        <w:br/>
        <w:t xml:space="preserve">Warunki zamknięcia aukcji elektronicznej: </w:t>
      </w:r>
      <w:r w:rsidRPr="00B031A9">
        <w:rPr>
          <w:rFonts w:ascii="Times New Roman" w:eastAsia="Times New Roman" w:hAnsi="Times New Roman" w:cs="Times New Roman"/>
          <w:sz w:val="24"/>
          <w:szCs w:val="24"/>
          <w:lang w:eastAsia="pl-PL"/>
        </w:rPr>
        <w:br/>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IV.2) KRYTERIA OCENY OFERT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IV.2.1) Kryteria oceny ofert: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IV.2.2) Kryteria</w:t>
      </w:r>
      <w:r w:rsidRPr="00B031A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0"/>
        <w:gridCol w:w="1016"/>
      </w:tblGrid>
      <w:tr w:rsidR="00B031A9" w:rsidRPr="00B031A9" w:rsidTr="00B031A9">
        <w:tc>
          <w:tcPr>
            <w:tcW w:w="0" w:type="auto"/>
            <w:tcBorders>
              <w:top w:val="single" w:sz="6" w:space="0" w:color="000000"/>
              <w:left w:val="single" w:sz="6" w:space="0" w:color="000000"/>
              <w:bottom w:val="single" w:sz="6" w:space="0" w:color="000000"/>
              <w:right w:val="single" w:sz="6" w:space="0" w:color="000000"/>
            </w:tcBorders>
            <w:vAlign w:val="center"/>
            <w:hideMark/>
          </w:tcPr>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Znaczenie</w:t>
            </w:r>
          </w:p>
        </w:tc>
      </w:tr>
      <w:tr w:rsidR="00B031A9" w:rsidRPr="00B031A9" w:rsidTr="00B031A9">
        <w:tc>
          <w:tcPr>
            <w:tcW w:w="0" w:type="auto"/>
            <w:tcBorders>
              <w:top w:val="single" w:sz="6" w:space="0" w:color="000000"/>
              <w:left w:val="single" w:sz="6" w:space="0" w:color="000000"/>
              <w:bottom w:val="single" w:sz="6" w:space="0" w:color="000000"/>
              <w:right w:val="single" w:sz="6" w:space="0" w:color="000000"/>
            </w:tcBorders>
            <w:vAlign w:val="center"/>
            <w:hideMark/>
          </w:tcPr>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60</w:t>
            </w:r>
          </w:p>
        </w:tc>
      </w:tr>
      <w:tr w:rsidR="00B031A9" w:rsidRPr="00B031A9" w:rsidTr="00B031A9">
        <w:tc>
          <w:tcPr>
            <w:tcW w:w="0" w:type="auto"/>
            <w:tcBorders>
              <w:top w:val="single" w:sz="6" w:space="0" w:color="000000"/>
              <w:left w:val="single" w:sz="6" w:space="0" w:color="000000"/>
              <w:bottom w:val="single" w:sz="6" w:space="0" w:color="000000"/>
              <w:right w:val="single" w:sz="6" w:space="0" w:color="000000"/>
            </w:tcBorders>
            <w:vAlign w:val="center"/>
            <w:hideMark/>
          </w:tcPr>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40</w:t>
            </w:r>
          </w:p>
        </w:tc>
      </w:tr>
    </w:tbl>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031A9">
        <w:rPr>
          <w:rFonts w:ascii="Times New Roman" w:eastAsia="Times New Roman" w:hAnsi="Times New Roman" w:cs="Times New Roman"/>
          <w:b/>
          <w:bCs/>
          <w:sz w:val="24"/>
          <w:szCs w:val="24"/>
          <w:lang w:eastAsia="pl-PL"/>
        </w:rPr>
        <w:t>Pzp</w:t>
      </w:r>
      <w:proofErr w:type="spellEnd"/>
      <w:r w:rsidRPr="00B031A9">
        <w:rPr>
          <w:rFonts w:ascii="Times New Roman" w:eastAsia="Times New Roman" w:hAnsi="Times New Roman" w:cs="Times New Roman"/>
          <w:b/>
          <w:bCs/>
          <w:sz w:val="24"/>
          <w:szCs w:val="24"/>
          <w:lang w:eastAsia="pl-PL"/>
        </w:rPr>
        <w:t xml:space="preserve"> </w:t>
      </w:r>
      <w:r w:rsidRPr="00B031A9">
        <w:rPr>
          <w:rFonts w:ascii="Times New Roman" w:eastAsia="Times New Roman" w:hAnsi="Times New Roman" w:cs="Times New Roman"/>
          <w:sz w:val="24"/>
          <w:szCs w:val="24"/>
          <w:lang w:eastAsia="pl-PL"/>
        </w:rPr>
        <w:t xml:space="preserve">(przetarg nieograniczony) </w:t>
      </w:r>
      <w:r w:rsidRPr="00B031A9">
        <w:rPr>
          <w:rFonts w:ascii="Times New Roman" w:eastAsia="Times New Roman" w:hAnsi="Times New Roman" w:cs="Times New Roman"/>
          <w:sz w:val="24"/>
          <w:szCs w:val="24"/>
          <w:lang w:eastAsia="pl-PL"/>
        </w:rPr>
        <w:br/>
        <w:t xml:space="preserve">Tak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IV.3) Negocjacje z ogłoszeniem, dialog konkurencyjny, partnerstwo innowacyjne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IV.3.1) Informacje na temat negocjacji z ogłoszeniem</w:t>
      </w:r>
      <w:r w:rsidRPr="00B031A9">
        <w:rPr>
          <w:rFonts w:ascii="Times New Roman" w:eastAsia="Times New Roman" w:hAnsi="Times New Roman" w:cs="Times New Roman"/>
          <w:sz w:val="24"/>
          <w:szCs w:val="24"/>
          <w:lang w:eastAsia="pl-PL"/>
        </w:rPr>
        <w:t xml:space="preserve"> </w:t>
      </w:r>
      <w:r w:rsidRPr="00B031A9">
        <w:rPr>
          <w:rFonts w:ascii="Times New Roman" w:eastAsia="Times New Roman" w:hAnsi="Times New Roman" w:cs="Times New Roman"/>
          <w:sz w:val="24"/>
          <w:szCs w:val="24"/>
          <w:lang w:eastAsia="pl-PL"/>
        </w:rPr>
        <w:br/>
        <w:t xml:space="preserve">Minimalne wymagania, które muszą spełniać wszystkie oferty: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031A9">
        <w:rPr>
          <w:rFonts w:ascii="Times New Roman" w:eastAsia="Times New Roman" w:hAnsi="Times New Roman" w:cs="Times New Roman"/>
          <w:sz w:val="24"/>
          <w:szCs w:val="24"/>
          <w:lang w:eastAsia="pl-PL"/>
        </w:rPr>
        <w:br/>
        <w:t xml:space="preserve">Przewidziany jest podział negocjacji na etapy w celu ograniczenia liczby ofert: </w:t>
      </w:r>
      <w:r w:rsidRPr="00B031A9">
        <w:rPr>
          <w:rFonts w:ascii="Times New Roman" w:eastAsia="Times New Roman" w:hAnsi="Times New Roman" w:cs="Times New Roman"/>
          <w:sz w:val="24"/>
          <w:szCs w:val="24"/>
          <w:lang w:eastAsia="pl-PL"/>
        </w:rPr>
        <w:br/>
        <w:t xml:space="preserve">Należy podać informacje na temat etapów negocjacji (w tym liczbę etapów):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t xml:space="preserve">Informacje dodatkowe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IV.3.2) Informacje na temat dialogu konkurencyjnego</w:t>
      </w:r>
      <w:r w:rsidRPr="00B031A9">
        <w:rPr>
          <w:rFonts w:ascii="Times New Roman" w:eastAsia="Times New Roman" w:hAnsi="Times New Roman" w:cs="Times New Roman"/>
          <w:sz w:val="24"/>
          <w:szCs w:val="24"/>
          <w:lang w:eastAsia="pl-PL"/>
        </w:rPr>
        <w:t xml:space="preserve"> </w:t>
      </w:r>
      <w:r w:rsidRPr="00B031A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t xml:space="preserve">Wstępny harmonogram postępowania: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t xml:space="preserve">Podział dialogu na etapy w celu ograniczenia liczby rozwiązań: Nie </w:t>
      </w:r>
      <w:r w:rsidRPr="00B031A9">
        <w:rPr>
          <w:rFonts w:ascii="Times New Roman" w:eastAsia="Times New Roman" w:hAnsi="Times New Roman" w:cs="Times New Roman"/>
          <w:sz w:val="24"/>
          <w:szCs w:val="24"/>
          <w:lang w:eastAsia="pl-PL"/>
        </w:rPr>
        <w:br/>
        <w:t xml:space="preserve">Należy podać informacje na temat etapów dialogu: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t xml:space="preserve">Informacje dodatkowe: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IV.3.3) Informacje na temat partnerstwa innowacyjnego</w:t>
      </w:r>
      <w:r w:rsidRPr="00B031A9">
        <w:rPr>
          <w:rFonts w:ascii="Times New Roman" w:eastAsia="Times New Roman" w:hAnsi="Times New Roman" w:cs="Times New Roman"/>
          <w:sz w:val="24"/>
          <w:szCs w:val="24"/>
          <w:lang w:eastAsia="pl-PL"/>
        </w:rPr>
        <w:t xml:space="preserve"> </w:t>
      </w:r>
      <w:r w:rsidRPr="00B031A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031A9">
        <w:rPr>
          <w:rFonts w:ascii="Times New Roman" w:eastAsia="Times New Roman" w:hAnsi="Times New Roman" w:cs="Times New Roman"/>
          <w:sz w:val="24"/>
          <w:szCs w:val="24"/>
          <w:lang w:eastAsia="pl-PL"/>
        </w:rPr>
        <w:br/>
        <w:t xml:space="preserve">Nie </w:t>
      </w:r>
      <w:r w:rsidRPr="00B031A9">
        <w:rPr>
          <w:rFonts w:ascii="Times New Roman" w:eastAsia="Times New Roman" w:hAnsi="Times New Roman" w:cs="Times New Roman"/>
          <w:sz w:val="24"/>
          <w:szCs w:val="24"/>
          <w:lang w:eastAsia="pl-PL"/>
        </w:rPr>
        <w:br/>
        <w:t xml:space="preserve">Informacje dodatkowe: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IV.4) Licytacja elektroniczna </w:t>
      </w:r>
      <w:r w:rsidRPr="00B031A9">
        <w:rPr>
          <w:rFonts w:ascii="Times New Roman" w:eastAsia="Times New Roman" w:hAnsi="Times New Roman" w:cs="Times New Roman"/>
          <w:sz w:val="24"/>
          <w:szCs w:val="24"/>
          <w:lang w:eastAsia="pl-PL"/>
        </w:rPr>
        <w:br/>
        <w:t xml:space="preserve">Adres strony internetowej, na której będzie prowadzona licytacja elektroniczna: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 xml:space="preserve">Informacje o liczbie etapów licytacji elektronicznej i czasie ich trwania: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 xml:space="preserve">licytacja wieloetapowa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 xml:space="preserve">Termin składania wniosków o dopuszczenie do udziału w licytacji elektronicznej: </w:t>
      </w:r>
      <w:r w:rsidRPr="00B031A9">
        <w:rPr>
          <w:rFonts w:ascii="Times New Roman" w:eastAsia="Times New Roman" w:hAnsi="Times New Roman" w:cs="Times New Roman"/>
          <w:sz w:val="24"/>
          <w:szCs w:val="24"/>
          <w:lang w:eastAsia="pl-PL"/>
        </w:rPr>
        <w:br/>
        <w:t xml:space="preserve">Data: godzina: </w:t>
      </w:r>
      <w:r w:rsidRPr="00B031A9">
        <w:rPr>
          <w:rFonts w:ascii="Times New Roman" w:eastAsia="Times New Roman" w:hAnsi="Times New Roman" w:cs="Times New Roman"/>
          <w:sz w:val="24"/>
          <w:szCs w:val="24"/>
          <w:lang w:eastAsia="pl-PL"/>
        </w:rPr>
        <w:br/>
        <w:t xml:space="preserve">Termin otwarcia licytacji elektronicznej: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t xml:space="preserve">Termin i warunki zamknięcia licytacji elektronicznej: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br/>
        <w:t xml:space="preserve">Wymagania dotyczące zabezpieczenia należytego wykonania umowy: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lang w:eastAsia="pl-PL"/>
        </w:rPr>
        <w:br/>
        <w:t xml:space="preserve">Informacje dodatkowe: </w:t>
      </w:r>
    </w:p>
    <w:p w:rsidR="00B031A9" w:rsidRPr="00B031A9" w:rsidRDefault="00B031A9" w:rsidP="00B031A9">
      <w:pPr>
        <w:spacing w:after="0" w:line="240" w:lineRule="auto"/>
        <w:rPr>
          <w:rFonts w:ascii="Times New Roman" w:eastAsia="Times New Roman" w:hAnsi="Times New Roman" w:cs="Times New Roman"/>
          <w:sz w:val="24"/>
          <w:szCs w:val="24"/>
          <w:lang w:eastAsia="pl-PL"/>
        </w:rPr>
      </w:pPr>
      <w:r w:rsidRPr="00B031A9">
        <w:rPr>
          <w:rFonts w:ascii="Times New Roman" w:eastAsia="Times New Roman" w:hAnsi="Times New Roman" w:cs="Times New Roman"/>
          <w:b/>
          <w:bCs/>
          <w:sz w:val="24"/>
          <w:szCs w:val="24"/>
          <w:lang w:eastAsia="pl-PL"/>
        </w:rPr>
        <w:t>IV.5) ZMIANA UMOWY</w:t>
      </w:r>
      <w:r w:rsidRPr="00B031A9">
        <w:rPr>
          <w:rFonts w:ascii="Times New Roman" w:eastAsia="Times New Roman" w:hAnsi="Times New Roman" w:cs="Times New Roman"/>
          <w:sz w:val="24"/>
          <w:szCs w:val="24"/>
          <w:lang w:eastAsia="pl-PL"/>
        </w:rPr>
        <w:t xml:space="preserve">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031A9">
        <w:rPr>
          <w:rFonts w:ascii="Times New Roman" w:eastAsia="Times New Roman" w:hAnsi="Times New Roman" w:cs="Times New Roman"/>
          <w:sz w:val="24"/>
          <w:szCs w:val="24"/>
          <w:lang w:eastAsia="pl-PL"/>
        </w:rPr>
        <w:t xml:space="preserve"> Tak </w:t>
      </w:r>
      <w:r w:rsidRPr="00B031A9">
        <w:rPr>
          <w:rFonts w:ascii="Times New Roman" w:eastAsia="Times New Roman" w:hAnsi="Times New Roman" w:cs="Times New Roman"/>
          <w:sz w:val="24"/>
          <w:szCs w:val="24"/>
          <w:lang w:eastAsia="pl-PL"/>
        </w:rPr>
        <w:br/>
        <w:t xml:space="preserve">Należy wskazać zakres, charakter zmian oraz warunki wprowadzenia zmian: </w:t>
      </w:r>
      <w:r w:rsidRPr="00B031A9">
        <w:rPr>
          <w:rFonts w:ascii="Times New Roman" w:eastAsia="Times New Roman" w:hAnsi="Times New Roman" w:cs="Times New Roman"/>
          <w:sz w:val="24"/>
          <w:szCs w:val="24"/>
          <w:lang w:eastAsia="pl-PL"/>
        </w:rPr>
        <w:br/>
        <w:t xml:space="preserve">Zamawiający przewiduje możliwość dokonania zmian postanowień umowy w stosunku do treści oferty, na podstawie której dokonano wyboru Wykonawcy, jeżeli wystąpią następujące okoliczności: 1) zmiana wynagrodzenia na skutek: a) zmiany stawki podatku od towarów i usług (VAT) w wyniku zmiany powszechnie obowiązujących przepisów </w:t>
      </w:r>
      <w:proofErr w:type="spellStart"/>
      <w:r w:rsidRPr="00B031A9">
        <w:rPr>
          <w:rFonts w:ascii="Times New Roman" w:eastAsia="Times New Roman" w:hAnsi="Times New Roman" w:cs="Times New Roman"/>
          <w:sz w:val="24"/>
          <w:szCs w:val="24"/>
          <w:lang w:eastAsia="pl-PL"/>
        </w:rPr>
        <w:t>prawa,Zmiana</w:t>
      </w:r>
      <w:proofErr w:type="spellEnd"/>
      <w:r w:rsidRPr="00B031A9">
        <w:rPr>
          <w:rFonts w:ascii="Times New Roman" w:eastAsia="Times New Roman" w:hAnsi="Times New Roman" w:cs="Times New Roman"/>
          <w:sz w:val="24"/>
          <w:szCs w:val="24"/>
          <w:lang w:eastAsia="pl-PL"/>
        </w:rPr>
        <w:t xml:space="preserve"> wysokości stawki podatku VAT spowoduje odpowiednią zmianę wynagrodzenia Wykonawcy w ujęciu brutto, od daty wprowadzenia zmiany. Zmianie ulegnie wysokość wynagrodzenia należnego Wykonawcy za wykonywanie umowy w okresie od dnia obowiązywania zmienionej stawki, przy czym zmiana będzie dotyczyć tej części wynagrodzenia Wykonawcy, do której zgodnie z przepisami prawa powinna być stosowana zmieniona stawka podatku. 2) konieczność zmiany terminu wykonania zamówienia na skutek: a) konieczności wstrzymania robót lub przerwy w realizacji robót powstałej z przyczyn zależnych od Zamawiającego, w szczególności będącej następstwem nieterminowego przekazania placu budowy, konieczności zmian dokumentacji projektowej w zakresie, w jakim ww. okoliczności miały lub będą mogły mieć wpływ na dotrzymanie terminu zakończenia robót, b) wystąpienia siły wyższej (w szczególności: klęski żywiołowe, strajki generalne lub lokalne, embarga przewozowe, katastrofy), uniemożliwiającej wykonanie przedmiotu umowy zgodnie z jej postanowieniami, c) wystąpienia warunków atmosferycznych uniemożliwiających wykonywanie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Fakt ten musi zostać zgłoszony niezwłocznie Zamawiającemu; d) wystąpienia okoliczności, których strony umowy nie były w stanie przewidzieć, pomimo zachowania należytej staranności. Opóźnienia, o których mowa w </w:t>
      </w:r>
      <w:proofErr w:type="spellStart"/>
      <w:r w:rsidRPr="00B031A9">
        <w:rPr>
          <w:rFonts w:ascii="Times New Roman" w:eastAsia="Times New Roman" w:hAnsi="Times New Roman" w:cs="Times New Roman"/>
          <w:sz w:val="24"/>
          <w:szCs w:val="24"/>
          <w:lang w:eastAsia="pl-PL"/>
        </w:rPr>
        <w:t>ppkt</w:t>
      </w:r>
      <w:proofErr w:type="spellEnd"/>
      <w:r w:rsidRPr="00B031A9">
        <w:rPr>
          <w:rFonts w:ascii="Times New Roman" w:eastAsia="Times New Roman" w:hAnsi="Times New Roman" w:cs="Times New Roman"/>
          <w:sz w:val="24"/>
          <w:szCs w:val="24"/>
          <w:lang w:eastAsia="pl-PL"/>
        </w:rPr>
        <w:t xml:space="preserve"> 2 muszą być udokumentowane stosownymi protokołami podpisanymi przez kierownika robót, inspektora nadzoru inwestorskiego i zaakceptowanymi przez Zamawiającego. W przedstawionych w </w:t>
      </w:r>
      <w:proofErr w:type="spellStart"/>
      <w:r w:rsidRPr="00B031A9">
        <w:rPr>
          <w:rFonts w:ascii="Times New Roman" w:eastAsia="Times New Roman" w:hAnsi="Times New Roman" w:cs="Times New Roman"/>
          <w:sz w:val="24"/>
          <w:szCs w:val="24"/>
          <w:lang w:eastAsia="pl-PL"/>
        </w:rPr>
        <w:t>ppkt</w:t>
      </w:r>
      <w:proofErr w:type="spellEnd"/>
      <w:r w:rsidRPr="00B031A9">
        <w:rPr>
          <w:rFonts w:ascii="Times New Roman" w:eastAsia="Times New Roman" w:hAnsi="Times New Roman" w:cs="Times New Roman"/>
          <w:sz w:val="24"/>
          <w:szCs w:val="24"/>
          <w:lang w:eastAsia="pl-PL"/>
        </w:rPr>
        <w:t xml:space="preserve"> 2 przypadkach wystąpienia opóźnień, strony ustalą nowe terminy, z tym że maksymalny okres przesunięcia terminu zakończenia realizacji przedmiotu umowy równy będzie okresowi przerwy lub przestoju. 3) zmiana na stanowisku kierownika robót. Wykonawca z własnej inicjatywy proponuje zmianę kierownika robót, w następujących przypadkach: a) śmierci, choroby lub innych zdarzeń losowych, b) jeżeli zmiana tej osoby stanie się konieczna z jakichkolwiek innych przyczyn niezależnych od Wykonawcy. W przypadku zmiany osoby wyszczególnionej w </w:t>
      </w:r>
      <w:proofErr w:type="spellStart"/>
      <w:r w:rsidRPr="00B031A9">
        <w:rPr>
          <w:rFonts w:ascii="Times New Roman" w:eastAsia="Times New Roman" w:hAnsi="Times New Roman" w:cs="Times New Roman"/>
          <w:sz w:val="24"/>
          <w:szCs w:val="24"/>
          <w:lang w:eastAsia="pl-PL"/>
        </w:rPr>
        <w:t>ppkt</w:t>
      </w:r>
      <w:proofErr w:type="spellEnd"/>
      <w:r w:rsidRPr="00B031A9">
        <w:rPr>
          <w:rFonts w:ascii="Times New Roman" w:eastAsia="Times New Roman" w:hAnsi="Times New Roman" w:cs="Times New Roman"/>
          <w:sz w:val="24"/>
          <w:szCs w:val="24"/>
          <w:lang w:eastAsia="pl-PL"/>
        </w:rPr>
        <w:t xml:space="preserve"> 3, nowa osoba powołana do pełnienia ww. obowiązków musi spełniać wymagania określone w specyfikacji istotnych warunków zamówienia. Zamawiający może zażądać od Wykonawcy zmiany osoby, o której mowa w </w:t>
      </w:r>
      <w:proofErr w:type="spellStart"/>
      <w:r w:rsidRPr="00B031A9">
        <w:rPr>
          <w:rFonts w:ascii="Times New Roman" w:eastAsia="Times New Roman" w:hAnsi="Times New Roman" w:cs="Times New Roman"/>
          <w:sz w:val="24"/>
          <w:szCs w:val="24"/>
          <w:lang w:eastAsia="pl-PL"/>
        </w:rPr>
        <w:t>ppkt</w:t>
      </w:r>
      <w:proofErr w:type="spellEnd"/>
      <w:r w:rsidRPr="00B031A9">
        <w:rPr>
          <w:rFonts w:ascii="Times New Roman" w:eastAsia="Times New Roman" w:hAnsi="Times New Roman" w:cs="Times New Roman"/>
          <w:sz w:val="24"/>
          <w:szCs w:val="24"/>
          <w:lang w:eastAsia="pl-PL"/>
        </w:rPr>
        <w:t xml:space="preserve"> 3, jeżeli uzna, że nie wykonuje ona należycie swoich obowiązków. Wykonawca obowiązany jest dokonać zmiany tej osoby w terminie nie dłuższym niż 5 dni od daty złożenia wniosku przez Zamawiającego. 4) Zamawiający dopuszcza zmianę sposobu spełnienia świadczenia, jeśli będzie ona korzystna dla Zamawiającego. Będą to, przykładowo okoliczności: a) powodujące obniżenie kosztu ponoszonego przez Zamawiającego na eksploatację i konserwację wykonanego przedmiotu umowy, b) powodujące poprawienie parametrów technicznych, c) wynikające z aktualizacji rozwiązań z uwagi na postęp technologiczny lub zmiany obowiązujących przepisów. Zmiany, o których mowa w </w:t>
      </w:r>
      <w:proofErr w:type="spellStart"/>
      <w:r w:rsidRPr="00B031A9">
        <w:rPr>
          <w:rFonts w:ascii="Times New Roman" w:eastAsia="Times New Roman" w:hAnsi="Times New Roman" w:cs="Times New Roman"/>
          <w:sz w:val="24"/>
          <w:szCs w:val="24"/>
          <w:lang w:eastAsia="pl-PL"/>
        </w:rPr>
        <w:t>ppkt</w:t>
      </w:r>
      <w:proofErr w:type="spellEnd"/>
      <w:r w:rsidRPr="00B031A9">
        <w:rPr>
          <w:rFonts w:ascii="Times New Roman" w:eastAsia="Times New Roman" w:hAnsi="Times New Roman" w:cs="Times New Roman"/>
          <w:sz w:val="24"/>
          <w:szCs w:val="24"/>
          <w:lang w:eastAsia="pl-PL"/>
        </w:rPr>
        <w:t xml:space="preserve"> 4, muszą być każdorazowo zatwierdzone przez Zamawiającego w porozumieniu z projektantem. Zmiany o których mowa w </w:t>
      </w:r>
      <w:proofErr w:type="spellStart"/>
      <w:r w:rsidRPr="00B031A9">
        <w:rPr>
          <w:rFonts w:ascii="Times New Roman" w:eastAsia="Times New Roman" w:hAnsi="Times New Roman" w:cs="Times New Roman"/>
          <w:sz w:val="24"/>
          <w:szCs w:val="24"/>
          <w:lang w:eastAsia="pl-PL"/>
        </w:rPr>
        <w:t>ppkt</w:t>
      </w:r>
      <w:proofErr w:type="spellEnd"/>
      <w:r w:rsidRPr="00B031A9">
        <w:rPr>
          <w:rFonts w:ascii="Times New Roman" w:eastAsia="Times New Roman" w:hAnsi="Times New Roman" w:cs="Times New Roman"/>
          <w:sz w:val="24"/>
          <w:szCs w:val="24"/>
          <w:lang w:eastAsia="pl-PL"/>
        </w:rPr>
        <w:t xml:space="preserve"> 4 niniejszego paragrafu, nie spowodują zmiany ceny wykonania przedmiotu umowy. Strona wnosząca o zmiany inicjuje zmianę pisemnie w postaci wniosku. Wniosek musi zawierać opis zmiany, uzasadnienie zmiany, czas wykonania zmiany (jeżeli wymaga), a w przypadku zmiany wynagrodzenia Wykonawcy uzasadnienie z powołaniem zmian przepisów oraz wpływ zmian na wysokość umownego wynagrodzenia Wykonawcy. Zmiany postanowień umowy wymagają formy pisemnej w postaci aneksu podpisanego przez strony pod rygorem nieważności.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IV.6) INFORMACJE ADMINISTRACYJNE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IV.6.1) Sposób udostępniania informacji o charakterze poufnym </w:t>
      </w:r>
      <w:r w:rsidRPr="00B031A9">
        <w:rPr>
          <w:rFonts w:ascii="Times New Roman" w:eastAsia="Times New Roman" w:hAnsi="Times New Roman" w:cs="Times New Roman"/>
          <w:i/>
          <w:iCs/>
          <w:sz w:val="24"/>
          <w:szCs w:val="24"/>
          <w:lang w:eastAsia="pl-PL"/>
        </w:rPr>
        <w:t xml:space="preserve">(jeżeli dotyczy):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Środki służące ochronie informacji o charakterze poufnym</w:t>
      </w:r>
      <w:r w:rsidRPr="00B031A9">
        <w:rPr>
          <w:rFonts w:ascii="Times New Roman" w:eastAsia="Times New Roman" w:hAnsi="Times New Roman" w:cs="Times New Roman"/>
          <w:sz w:val="24"/>
          <w:szCs w:val="24"/>
          <w:lang w:eastAsia="pl-PL"/>
        </w:rPr>
        <w:t xml:space="preserve">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031A9">
        <w:rPr>
          <w:rFonts w:ascii="Times New Roman" w:eastAsia="Times New Roman" w:hAnsi="Times New Roman" w:cs="Times New Roman"/>
          <w:sz w:val="24"/>
          <w:szCs w:val="24"/>
          <w:lang w:eastAsia="pl-PL"/>
        </w:rPr>
        <w:br/>
        <w:t xml:space="preserve">Data: , godzina: 10:00, </w:t>
      </w:r>
      <w:r w:rsidRPr="00B031A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031A9">
        <w:rPr>
          <w:rFonts w:ascii="Times New Roman" w:eastAsia="Times New Roman" w:hAnsi="Times New Roman" w:cs="Times New Roman"/>
          <w:sz w:val="24"/>
          <w:szCs w:val="24"/>
          <w:lang w:eastAsia="pl-PL"/>
        </w:rPr>
        <w:br/>
        <w:t xml:space="preserve">Nie </w:t>
      </w:r>
      <w:r w:rsidRPr="00B031A9">
        <w:rPr>
          <w:rFonts w:ascii="Times New Roman" w:eastAsia="Times New Roman" w:hAnsi="Times New Roman" w:cs="Times New Roman"/>
          <w:sz w:val="24"/>
          <w:szCs w:val="24"/>
          <w:lang w:eastAsia="pl-PL"/>
        </w:rPr>
        <w:br/>
        <w:t xml:space="preserve">Wskazać powody: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031A9">
        <w:rPr>
          <w:rFonts w:ascii="Times New Roman" w:eastAsia="Times New Roman" w:hAnsi="Times New Roman" w:cs="Times New Roman"/>
          <w:sz w:val="24"/>
          <w:szCs w:val="24"/>
          <w:lang w:eastAsia="pl-PL"/>
        </w:rPr>
        <w:br/>
        <w:t xml:space="preserve">&gt;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 xml:space="preserve">IV.6.3) Termin związania ofertą: </w:t>
      </w:r>
      <w:r w:rsidRPr="00B031A9">
        <w:rPr>
          <w:rFonts w:ascii="Times New Roman" w:eastAsia="Times New Roman" w:hAnsi="Times New Roman" w:cs="Times New Roman"/>
          <w:sz w:val="24"/>
          <w:szCs w:val="24"/>
          <w:lang w:eastAsia="pl-PL"/>
        </w:rPr>
        <w:t xml:space="preserve">do: okres w dniach: 30 (od ostatecznego terminu składania ofert)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031A9">
        <w:rPr>
          <w:rFonts w:ascii="Times New Roman" w:eastAsia="Times New Roman" w:hAnsi="Times New Roman" w:cs="Times New Roman"/>
          <w:sz w:val="24"/>
          <w:szCs w:val="24"/>
          <w:lang w:eastAsia="pl-PL"/>
        </w:rPr>
        <w:t xml:space="preserve"> Nie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031A9">
        <w:rPr>
          <w:rFonts w:ascii="Times New Roman" w:eastAsia="Times New Roman" w:hAnsi="Times New Roman" w:cs="Times New Roman"/>
          <w:sz w:val="24"/>
          <w:szCs w:val="24"/>
          <w:lang w:eastAsia="pl-PL"/>
        </w:rPr>
        <w:t xml:space="preserve"> Nie </w:t>
      </w:r>
      <w:r w:rsidRPr="00B031A9">
        <w:rPr>
          <w:rFonts w:ascii="Times New Roman" w:eastAsia="Times New Roman" w:hAnsi="Times New Roman" w:cs="Times New Roman"/>
          <w:sz w:val="24"/>
          <w:szCs w:val="24"/>
          <w:lang w:eastAsia="pl-PL"/>
        </w:rPr>
        <w:br/>
      </w:r>
      <w:r w:rsidRPr="00B031A9">
        <w:rPr>
          <w:rFonts w:ascii="Times New Roman" w:eastAsia="Times New Roman" w:hAnsi="Times New Roman" w:cs="Times New Roman"/>
          <w:b/>
          <w:bCs/>
          <w:sz w:val="24"/>
          <w:szCs w:val="24"/>
          <w:lang w:eastAsia="pl-PL"/>
        </w:rPr>
        <w:t>IV.6.6) Informacje dodatkowe:</w:t>
      </w:r>
      <w:r w:rsidRPr="00B031A9">
        <w:rPr>
          <w:rFonts w:ascii="Times New Roman" w:eastAsia="Times New Roman" w:hAnsi="Times New Roman" w:cs="Times New Roman"/>
          <w:sz w:val="24"/>
          <w:szCs w:val="24"/>
          <w:lang w:eastAsia="pl-PL"/>
        </w:rPr>
        <w:t xml:space="preserve"> </w:t>
      </w:r>
      <w:r w:rsidRPr="00B031A9">
        <w:rPr>
          <w:rFonts w:ascii="Times New Roman" w:eastAsia="Times New Roman" w:hAnsi="Times New Roman" w:cs="Times New Roman"/>
          <w:sz w:val="24"/>
          <w:szCs w:val="24"/>
          <w:lang w:eastAsia="pl-PL"/>
        </w:rPr>
        <w:br/>
      </w:r>
    </w:p>
    <w:p w:rsidR="00B031A9" w:rsidRPr="00B031A9" w:rsidRDefault="00B031A9" w:rsidP="00B031A9">
      <w:pPr>
        <w:spacing w:after="0" w:line="240" w:lineRule="auto"/>
        <w:jc w:val="center"/>
        <w:rPr>
          <w:rFonts w:ascii="Times New Roman" w:eastAsia="Times New Roman" w:hAnsi="Times New Roman" w:cs="Times New Roman"/>
          <w:sz w:val="24"/>
          <w:szCs w:val="24"/>
          <w:lang w:eastAsia="pl-PL"/>
        </w:rPr>
      </w:pPr>
      <w:r w:rsidRPr="00B031A9">
        <w:rPr>
          <w:rFonts w:ascii="Times New Roman" w:eastAsia="Times New Roman" w:hAnsi="Times New Roman" w:cs="Times New Roman"/>
          <w:sz w:val="24"/>
          <w:szCs w:val="24"/>
          <w:u w:val="single"/>
          <w:lang w:eastAsia="pl-PL"/>
        </w:rPr>
        <w:t xml:space="preserve">ZAŁĄCZNIK I - INFORMACJE DOTYCZĄCE OFERT CZĘŚCIOWYCH </w:t>
      </w:r>
    </w:p>
    <w:p w:rsidR="0013350E" w:rsidRDefault="0013350E">
      <w:bookmarkStart w:id="0" w:name="_GoBack"/>
      <w:bookmarkEnd w:id="0"/>
    </w:p>
    <w:sectPr w:rsidR="00133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180"/>
    <w:rsid w:val="0013350E"/>
    <w:rsid w:val="008C7180"/>
    <w:rsid w:val="00B031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F072C-E679-4895-8326-35687389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798592">
      <w:bodyDiv w:val="1"/>
      <w:marLeft w:val="0"/>
      <w:marRight w:val="0"/>
      <w:marTop w:val="0"/>
      <w:marBottom w:val="0"/>
      <w:divBdr>
        <w:top w:val="none" w:sz="0" w:space="0" w:color="auto"/>
        <w:left w:val="none" w:sz="0" w:space="0" w:color="auto"/>
        <w:bottom w:val="none" w:sz="0" w:space="0" w:color="auto"/>
        <w:right w:val="none" w:sz="0" w:space="0" w:color="auto"/>
      </w:divBdr>
      <w:divsChild>
        <w:div w:id="199905525">
          <w:marLeft w:val="0"/>
          <w:marRight w:val="0"/>
          <w:marTop w:val="0"/>
          <w:marBottom w:val="0"/>
          <w:divBdr>
            <w:top w:val="none" w:sz="0" w:space="0" w:color="auto"/>
            <w:left w:val="none" w:sz="0" w:space="0" w:color="auto"/>
            <w:bottom w:val="none" w:sz="0" w:space="0" w:color="auto"/>
            <w:right w:val="none" w:sz="0" w:space="0" w:color="auto"/>
          </w:divBdr>
          <w:divsChild>
            <w:div w:id="1966426791">
              <w:marLeft w:val="0"/>
              <w:marRight w:val="0"/>
              <w:marTop w:val="0"/>
              <w:marBottom w:val="0"/>
              <w:divBdr>
                <w:top w:val="none" w:sz="0" w:space="0" w:color="auto"/>
                <w:left w:val="none" w:sz="0" w:space="0" w:color="auto"/>
                <w:bottom w:val="none" w:sz="0" w:space="0" w:color="auto"/>
                <w:right w:val="none" w:sz="0" w:space="0" w:color="auto"/>
              </w:divBdr>
              <w:divsChild>
                <w:div w:id="1201741653">
                  <w:marLeft w:val="0"/>
                  <w:marRight w:val="0"/>
                  <w:marTop w:val="0"/>
                  <w:marBottom w:val="0"/>
                  <w:divBdr>
                    <w:top w:val="none" w:sz="0" w:space="0" w:color="auto"/>
                    <w:left w:val="none" w:sz="0" w:space="0" w:color="auto"/>
                    <w:bottom w:val="none" w:sz="0" w:space="0" w:color="auto"/>
                    <w:right w:val="none" w:sz="0" w:space="0" w:color="auto"/>
                  </w:divBdr>
                </w:div>
                <w:div w:id="557129448">
                  <w:marLeft w:val="0"/>
                  <w:marRight w:val="0"/>
                  <w:marTop w:val="0"/>
                  <w:marBottom w:val="0"/>
                  <w:divBdr>
                    <w:top w:val="none" w:sz="0" w:space="0" w:color="auto"/>
                    <w:left w:val="none" w:sz="0" w:space="0" w:color="auto"/>
                    <w:bottom w:val="none" w:sz="0" w:space="0" w:color="auto"/>
                    <w:right w:val="none" w:sz="0" w:space="0" w:color="auto"/>
                  </w:divBdr>
                </w:div>
                <w:div w:id="561454021">
                  <w:marLeft w:val="0"/>
                  <w:marRight w:val="0"/>
                  <w:marTop w:val="0"/>
                  <w:marBottom w:val="0"/>
                  <w:divBdr>
                    <w:top w:val="none" w:sz="0" w:space="0" w:color="auto"/>
                    <w:left w:val="none" w:sz="0" w:space="0" w:color="auto"/>
                    <w:bottom w:val="none" w:sz="0" w:space="0" w:color="auto"/>
                    <w:right w:val="none" w:sz="0" w:space="0" w:color="auto"/>
                  </w:divBdr>
                  <w:divsChild>
                    <w:div w:id="1302466325">
                      <w:marLeft w:val="0"/>
                      <w:marRight w:val="0"/>
                      <w:marTop w:val="0"/>
                      <w:marBottom w:val="0"/>
                      <w:divBdr>
                        <w:top w:val="none" w:sz="0" w:space="0" w:color="auto"/>
                        <w:left w:val="none" w:sz="0" w:space="0" w:color="auto"/>
                        <w:bottom w:val="none" w:sz="0" w:space="0" w:color="auto"/>
                        <w:right w:val="none" w:sz="0" w:space="0" w:color="auto"/>
                      </w:divBdr>
                    </w:div>
                  </w:divsChild>
                </w:div>
                <w:div w:id="1564371731">
                  <w:marLeft w:val="0"/>
                  <w:marRight w:val="0"/>
                  <w:marTop w:val="0"/>
                  <w:marBottom w:val="0"/>
                  <w:divBdr>
                    <w:top w:val="none" w:sz="0" w:space="0" w:color="auto"/>
                    <w:left w:val="none" w:sz="0" w:space="0" w:color="auto"/>
                    <w:bottom w:val="none" w:sz="0" w:space="0" w:color="auto"/>
                    <w:right w:val="none" w:sz="0" w:space="0" w:color="auto"/>
                  </w:divBdr>
                  <w:divsChild>
                    <w:div w:id="1607082482">
                      <w:marLeft w:val="0"/>
                      <w:marRight w:val="0"/>
                      <w:marTop w:val="0"/>
                      <w:marBottom w:val="0"/>
                      <w:divBdr>
                        <w:top w:val="none" w:sz="0" w:space="0" w:color="auto"/>
                        <w:left w:val="none" w:sz="0" w:space="0" w:color="auto"/>
                        <w:bottom w:val="none" w:sz="0" w:space="0" w:color="auto"/>
                        <w:right w:val="none" w:sz="0" w:space="0" w:color="auto"/>
                      </w:divBdr>
                    </w:div>
                  </w:divsChild>
                </w:div>
                <w:div w:id="1737632230">
                  <w:marLeft w:val="0"/>
                  <w:marRight w:val="0"/>
                  <w:marTop w:val="0"/>
                  <w:marBottom w:val="0"/>
                  <w:divBdr>
                    <w:top w:val="none" w:sz="0" w:space="0" w:color="auto"/>
                    <w:left w:val="none" w:sz="0" w:space="0" w:color="auto"/>
                    <w:bottom w:val="none" w:sz="0" w:space="0" w:color="auto"/>
                    <w:right w:val="none" w:sz="0" w:space="0" w:color="auto"/>
                  </w:divBdr>
                  <w:divsChild>
                    <w:div w:id="1868173543">
                      <w:marLeft w:val="0"/>
                      <w:marRight w:val="0"/>
                      <w:marTop w:val="0"/>
                      <w:marBottom w:val="0"/>
                      <w:divBdr>
                        <w:top w:val="none" w:sz="0" w:space="0" w:color="auto"/>
                        <w:left w:val="none" w:sz="0" w:space="0" w:color="auto"/>
                        <w:bottom w:val="none" w:sz="0" w:space="0" w:color="auto"/>
                        <w:right w:val="none" w:sz="0" w:space="0" w:color="auto"/>
                      </w:divBdr>
                    </w:div>
                    <w:div w:id="92868714">
                      <w:marLeft w:val="0"/>
                      <w:marRight w:val="0"/>
                      <w:marTop w:val="0"/>
                      <w:marBottom w:val="0"/>
                      <w:divBdr>
                        <w:top w:val="none" w:sz="0" w:space="0" w:color="auto"/>
                        <w:left w:val="none" w:sz="0" w:space="0" w:color="auto"/>
                        <w:bottom w:val="none" w:sz="0" w:space="0" w:color="auto"/>
                        <w:right w:val="none" w:sz="0" w:space="0" w:color="auto"/>
                      </w:divBdr>
                    </w:div>
                    <w:div w:id="964193402">
                      <w:marLeft w:val="0"/>
                      <w:marRight w:val="0"/>
                      <w:marTop w:val="0"/>
                      <w:marBottom w:val="0"/>
                      <w:divBdr>
                        <w:top w:val="none" w:sz="0" w:space="0" w:color="auto"/>
                        <w:left w:val="none" w:sz="0" w:space="0" w:color="auto"/>
                        <w:bottom w:val="none" w:sz="0" w:space="0" w:color="auto"/>
                        <w:right w:val="none" w:sz="0" w:space="0" w:color="auto"/>
                      </w:divBdr>
                    </w:div>
                    <w:div w:id="963655773">
                      <w:marLeft w:val="0"/>
                      <w:marRight w:val="0"/>
                      <w:marTop w:val="0"/>
                      <w:marBottom w:val="0"/>
                      <w:divBdr>
                        <w:top w:val="none" w:sz="0" w:space="0" w:color="auto"/>
                        <w:left w:val="none" w:sz="0" w:space="0" w:color="auto"/>
                        <w:bottom w:val="none" w:sz="0" w:space="0" w:color="auto"/>
                        <w:right w:val="none" w:sz="0" w:space="0" w:color="auto"/>
                      </w:divBdr>
                    </w:div>
                  </w:divsChild>
                </w:div>
                <w:div w:id="1377242504">
                  <w:marLeft w:val="0"/>
                  <w:marRight w:val="0"/>
                  <w:marTop w:val="0"/>
                  <w:marBottom w:val="0"/>
                  <w:divBdr>
                    <w:top w:val="none" w:sz="0" w:space="0" w:color="auto"/>
                    <w:left w:val="none" w:sz="0" w:space="0" w:color="auto"/>
                    <w:bottom w:val="none" w:sz="0" w:space="0" w:color="auto"/>
                    <w:right w:val="none" w:sz="0" w:space="0" w:color="auto"/>
                  </w:divBdr>
                  <w:divsChild>
                    <w:div w:id="68843632">
                      <w:marLeft w:val="0"/>
                      <w:marRight w:val="0"/>
                      <w:marTop w:val="0"/>
                      <w:marBottom w:val="0"/>
                      <w:divBdr>
                        <w:top w:val="none" w:sz="0" w:space="0" w:color="auto"/>
                        <w:left w:val="none" w:sz="0" w:space="0" w:color="auto"/>
                        <w:bottom w:val="none" w:sz="0" w:space="0" w:color="auto"/>
                        <w:right w:val="none" w:sz="0" w:space="0" w:color="auto"/>
                      </w:divBdr>
                    </w:div>
                    <w:div w:id="154692063">
                      <w:marLeft w:val="0"/>
                      <w:marRight w:val="0"/>
                      <w:marTop w:val="0"/>
                      <w:marBottom w:val="0"/>
                      <w:divBdr>
                        <w:top w:val="none" w:sz="0" w:space="0" w:color="auto"/>
                        <w:left w:val="none" w:sz="0" w:space="0" w:color="auto"/>
                        <w:bottom w:val="none" w:sz="0" w:space="0" w:color="auto"/>
                        <w:right w:val="none" w:sz="0" w:space="0" w:color="auto"/>
                      </w:divBdr>
                    </w:div>
                    <w:div w:id="1135877506">
                      <w:marLeft w:val="0"/>
                      <w:marRight w:val="0"/>
                      <w:marTop w:val="0"/>
                      <w:marBottom w:val="0"/>
                      <w:divBdr>
                        <w:top w:val="none" w:sz="0" w:space="0" w:color="auto"/>
                        <w:left w:val="none" w:sz="0" w:space="0" w:color="auto"/>
                        <w:bottom w:val="none" w:sz="0" w:space="0" w:color="auto"/>
                        <w:right w:val="none" w:sz="0" w:space="0" w:color="auto"/>
                      </w:divBdr>
                    </w:div>
                    <w:div w:id="143083974">
                      <w:marLeft w:val="0"/>
                      <w:marRight w:val="0"/>
                      <w:marTop w:val="0"/>
                      <w:marBottom w:val="0"/>
                      <w:divBdr>
                        <w:top w:val="none" w:sz="0" w:space="0" w:color="auto"/>
                        <w:left w:val="none" w:sz="0" w:space="0" w:color="auto"/>
                        <w:bottom w:val="none" w:sz="0" w:space="0" w:color="auto"/>
                        <w:right w:val="none" w:sz="0" w:space="0" w:color="auto"/>
                      </w:divBdr>
                    </w:div>
                    <w:div w:id="1055351904">
                      <w:marLeft w:val="0"/>
                      <w:marRight w:val="0"/>
                      <w:marTop w:val="0"/>
                      <w:marBottom w:val="0"/>
                      <w:divBdr>
                        <w:top w:val="none" w:sz="0" w:space="0" w:color="auto"/>
                        <w:left w:val="none" w:sz="0" w:space="0" w:color="auto"/>
                        <w:bottom w:val="none" w:sz="0" w:space="0" w:color="auto"/>
                        <w:right w:val="none" w:sz="0" w:space="0" w:color="auto"/>
                      </w:divBdr>
                    </w:div>
                    <w:div w:id="1816681601">
                      <w:marLeft w:val="0"/>
                      <w:marRight w:val="0"/>
                      <w:marTop w:val="0"/>
                      <w:marBottom w:val="0"/>
                      <w:divBdr>
                        <w:top w:val="none" w:sz="0" w:space="0" w:color="auto"/>
                        <w:left w:val="none" w:sz="0" w:space="0" w:color="auto"/>
                        <w:bottom w:val="none" w:sz="0" w:space="0" w:color="auto"/>
                        <w:right w:val="none" w:sz="0" w:space="0" w:color="auto"/>
                      </w:divBdr>
                    </w:div>
                    <w:div w:id="1882858994">
                      <w:marLeft w:val="0"/>
                      <w:marRight w:val="0"/>
                      <w:marTop w:val="0"/>
                      <w:marBottom w:val="0"/>
                      <w:divBdr>
                        <w:top w:val="none" w:sz="0" w:space="0" w:color="auto"/>
                        <w:left w:val="none" w:sz="0" w:space="0" w:color="auto"/>
                        <w:bottom w:val="none" w:sz="0" w:space="0" w:color="auto"/>
                        <w:right w:val="none" w:sz="0" w:space="0" w:color="auto"/>
                      </w:divBdr>
                    </w:div>
                  </w:divsChild>
                </w:div>
                <w:div w:id="1536893727">
                  <w:marLeft w:val="0"/>
                  <w:marRight w:val="0"/>
                  <w:marTop w:val="0"/>
                  <w:marBottom w:val="0"/>
                  <w:divBdr>
                    <w:top w:val="none" w:sz="0" w:space="0" w:color="auto"/>
                    <w:left w:val="none" w:sz="0" w:space="0" w:color="auto"/>
                    <w:bottom w:val="none" w:sz="0" w:space="0" w:color="auto"/>
                    <w:right w:val="none" w:sz="0" w:space="0" w:color="auto"/>
                  </w:divBdr>
                  <w:divsChild>
                    <w:div w:id="405349537">
                      <w:marLeft w:val="0"/>
                      <w:marRight w:val="0"/>
                      <w:marTop w:val="0"/>
                      <w:marBottom w:val="0"/>
                      <w:divBdr>
                        <w:top w:val="none" w:sz="0" w:space="0" w:color="auto"/>
                        <w:left w:val="none" w:sz="0" w:space="0" w:color="auto"/>
                        <w:bottom w:val="none" w:sz="0" w:space="0" w:color="auto"/>
                        <w:right w:val="none" w:sz="0" w:space="0" w:color="auto"/>
                      </w:divBdr>
                    </w:div>
                    <w:div w:id="545289417">
                      <w:marLeft w:val="0"/>
                      <w:marRight w:val="0"/>
                      <w:marTop w:val="0"/>
                      <w:marBottom w:val="0"/>
                      <w:divBdr>
                        <w:top w:val="none" w:sz="0" w:space="0" w:color="auto"/>
                        <w:left w:val="none" w:sz="0" w:space="0" w:color="auto"/>
                        <w:bottom w:val="none" w:sz="0" w:space="0" w:color="auto"/>
                        <w:right w:val="none" w:sz="0" w:space="0" w:color="auto"/>
                      </w:divBdr>
                    </w:div>
                  </w:divsChild>
                </w:div>
                <w:div w:id="826091108">
                  <w:marLeft w:val="0"/>
                  <w:marRight w:val="0"/>
                  <w:marTop w:val="0"/>
                  <w:marBottom w:val="0"/>
                  <w:divBdr>
                    <w:top w:val="none" w:sz="0" w:space="0" w:color="auto"/>
                    <w:left w:val="none" w:sz="0" w:space="0" w:color="auto"/>
                    <w:bottom w:val="none" w:sz="0" w:space="0" w:color="auto"/>
                    <w:right w:val="none" w:sz="0" w:space="0" w:color="auto"/>
                  </w:divBdr>
                  <w:divsChild>
                    <w:div w:id="1932472206">
                      <w:marLeft w:val="0"/>
                      <w:marRight w:val="0"/>
                      <w:marTop w:val="0"/>
                      <w:marBottom w:val="0"/>
                      <w:divBdr>
                        <w:top w:val="none" w:sz="0" w:space="0" w:color="auto"/>
                        <w:left w:val="none" w:sz="0" w:space="0" w:color="auto"/>
                        <w:bottom w:val="none" w:sz="0" w:space="0" w:color="auto"/>
                        <w:right w:val="none" w:sz="0" w:space="0" w:color="auto"/>
                      </w:divBdr>
                    </w:div>
                    <w:div w:id="2054767495">
                      <w:marLeft w:val="0"/>
                      <w:marRight w:val="0"/>
                      <w:marTop w:val="0"/>
                      <w:marBottom w:val="0"/>
                      <w:divBdr>
                        <w:top w:val="none" w:sz="0" w:space="0" w:color="auto"/>
                        <w:left w:val="none" w:sz="0" w:space="0" w:color="auto"/>
                        <w:bottom w:val="none" w:sz="0" w:space="0" w:color="auto"/>
                        <w:right w:val="none" w:sz="0" w:space="0" w:color="auto"/>
                      </w:divBdr>
                    </w:div>
                    <w:div w:id="896665773">
                      <w:marLeft w:val="0"/>
                      <w:marRight w:val="0"/>
                      <w:marTop w:val="0"/>
                      <w:marBottom w:val="0"/>
                      <w:divBdr>
                        <w:top w:val="none" w:sz="0" w:space="0" w:color="auto"/>
                        <w:left w:val="none" w:sz="0" w:space="0" w:color="auto"/>
                        <w:bottom w:val="none" w:sz="0" w:space="0" w:color="auto"/>
                        <w:right w:val="none" w:sz="0" w:space="0" w:color="auto"/>
                      </w:divBdr>
                    </w:div>
                    <w:div w:id="1806923222">
                      <w:marLeft w:val="0"/>
                      <w:marRight w:val="0"/>
                      <w:marTop w:val="0"/>
                      <w:marBottom w:val="0"/>
                      <w:divBdr>
                        <w:top w:val="none" w:sz="0" w:space="0" w:color="auto"/>
                        <w:left w:val="none" w:sz="0" w:space="0" w:color="auto"/>
                        <w:bottom w:val="none" w:sz="0" w:space="0" w:color="auto"/>
                        <w:right w:val="none" w:sz="0" w:space="0" w:color="auto"/>
                      </w:divBdr>
                    </w:div>
                    <w:div w:id="1073351991">
                      <w:marLeft w:val="0"/>
                      <w:marRight w:val="0"/>
                      <w:marTop w:val="0"/>
                      <w:marBottom w:val="0"/>
                      <w:divBdr>
                        <w:top w:val="none" w:sz="0" w:space="0" w:color="auto"/>
                        <w:left w:val="none" w:sz="0" w:space="0" w:color="auto"/>
                        <w:bottom w:val="none" w:sz="0" w:space="0" w:color="auto"/>
                        <w:right w:val="none" w:sz="0" w:space="0" w:color="auto"/>
                      </w:divBdr>
                    </w:div>
                    <w:div w:id="308752145">
                      <w:marLeft w:val="0"/>
                      <w:marRight w:val="0"/>
                      <w:marTop w:val="0"/>
                      <w:marBottom w:val="0"/>
                      <w:divBdr>
                        <w:top w:val="none" w:sz="0" w:space="0" w:color="auto"/>
                        <w:left w:val="none" w:sz="0" w:space="0" w:color="auto"/>
                        <w:bottom w:val="none" w:sz="0" w:space="0" w:color="auto"/>
                        <w:right w:val="none" w:sz="0" w:space="0" w:color="auto"/>
                      </w:divBdr>
                    </w:div>
                    <w:div w:id="701177259">
                      <w:marLeft w:val="0"/>
                      <w:marRight w:val="0"/>
                      <w:marTop w:val="0"/>
                      <w:marBottom w:val="0"/>
                      <w:divBdr>
                        <w:top w:val="none" w:sz="0" w:space="0" w:color="auto"/>
                        <w:left w:val="none" w:sz="0" w:space="0" w:color="auto"/>
                        <w:bottom w:val="none" w:sz="0" w:space="0" w:color="auto"/>
                        <w:right w:val="none" w:sz="0" w:space="0" w:color="auto"/>
                      </w:divBdr>
                    </w:div>
                  </w:divsChild>
                </w:div>
                <w:div w:id="777599083">
                  <w:marLeft w:val="0"/>
                  <w:marRight w:val="0"/>
                  <w:marTop w:val="0"/>
                  <w:marBottom w:val="0"/>
                  <w:divBdr>
                    <w:top w:val="none" w:sz="0" w:space="0" w:color="auto"/>
                    <w:left w:val="none" w:sz="0" w:space="0" w:color="auto"/>
                    <w:bottom w:val="none" w:sz="0" w:space="0" w:color="auto"/>
                    <w:right w:val="none" w:sz="0" w:space="0" w:color="auto"/>
                  </w:divBdr>
                  <w:divsChild>
                    <w:div w:id="1674642213">
                      <w:marLeft w:val="0"/>
                      <w:marRight w:val="0"/>
                      <w:marTop w:val="0"/>
                      <w:marBottom w:val="0"/>
                      <w:divBdr>
                        <w:top w:val="none" w:sz="0" w:space="0" w:color="auto"/>
                        <w:left w:val="none" w:sz="0" w:space="0" w:color="auto"/>
                        <w:bottom w:val="none" w:sz="0" w:space="0" w:color="auto"/>
                        <w:right w:val="none" w:sz="0" w:space="0" w:color="auto"/>
                      </w:divBdr>
                    </w:div>
                    <w:div w:id="1021131770">
                      <w:marLeft w:val="0"/>
                      <w:marRight w:val="0"/>
                      <w:marTop w:val="0"/>
                      <w:marBottom w:val="0"/>
                      <w:divBdr>
                        <w:top w:val="none" w:sz="0" w:space="0" w:color="auto"/>
                        <w:left w:val="none" w:sz="0" w:space="0" w:color="auto"/>
                        <w:bottom w:val="none" w:sz="0" w:space="0" w:color="auto"/>
                        <w:right w:val="none" w:sz="0" w:space="0" w:color="auto"/>
                      </w:divBdr>
                    </w:div>
                    <w:div w:id="120655605">
                      <w:marLeft w:val="0"/>
                      <w:marRight w:val="0"/>
                      <w:marTop w:val="0"/>
                      <w:marBottom w:val="0"/>
                      <w:divBdr>
                        <w:top w:val="none" w:sz="0" w:space="0" w:color="auto"/>
                        <w:left w:val="none" w:sz="0" w:space="0" w:color="auto"/>
                        <w:bottom w:val="none" w:sz="0" w:space="0" w:color="auto"/>
                        <w:right w:val="none" w:sz="0" w:space="0" w:color="auto"/>
                      </w:divBdr>
                    </w:div>
                    <w:div w:id="1541626546">
                      <w:marLeft w:val="0"/>
                      <w:marRight w:val="0"/>
                      <w:marTop w:val="0"/>
                      <w:marBottom w:val="0"/>
                      <w:divBdr>
                        <w:top w:val="none" w:sz="0" w:space="0" w:color="auto"/>
                        <w:left w:val="none" w:sz="0" w:space="0" w:color="auto"/>
                        <w:bottom w:val="none" w:sz="0" w:space="0" w:color="auto"/>
                        <w:right w:val="none" w:sz="0" w:space="0" w:color="auto"/>
                      </w:divBdr>
                    </w:div>
                    <w:div w:id="120155275">
                      <w:marLeft w:val="0"/>
                      <w:marRight w:val="0"/>
                      <w:marTop w:val="0"/>
                      <w:marBottom w:val="0"/>
                      <w:divBdr>
                        <w:top w:val="none" w:sz="0" w:space="0" w:color="auto"/>
                        <w:left w:val="none" w:sz="0" w:space="0" w:color="auto"/>
                        <w:bottom w:val="none" w:sz="0" w:space="0" w:color="auto"/>
                        <w:right w:val="none" w:sz="0" w:space="0" w:color="auto"/>
                      </w:divBdr>
                    </w:div>
                    <w:div w:id="875654260">
                      <w:marLeft w:val="0"/>
                      <w:marRight w:val="0"/>
                      <w:marTop w:val="0"/>
                      <w:marBottom w:val="0"/>
                      <w:divBdr>
                        <w:top w:val="none" w:sz="0" w:space="0" w:color="auto"/>
                        <w:left w:val="none" w:sz="0" w:space="0" w:color="auto"/>
                        <w:bottom w:val="none" w:sz="0" w:space="0" w:color="auto"/>
                        <w:right w:val="none" w:sz="0" w:space="0" w:color="auto"/>
                      </w:divBdr>
                    </w:div>
                    <w:div w:id="1450927635">
                      <w:marLeft w:val="0"/>
                      <w:marRight w:val="0"/>
                      <w:marTop w:val="0"/>
                      <w:marBottom w:val="0"/>
                      <w:divBdr>
                        <w:top w:val="none" w:sz="0" w:space="0" w:color="auto"/>
                        <w:left w:val="none" w:sz="0" w:space="0" w:color="auto"/>
                        <w:bottom w:val="none" w:sz="0" w:space="0" w:color="auto"/>
                        <w:right w:val="none" w:sz="0" w:space="0" w:color="auto"/>
                      </w:divBdr>
                    </w:div>
                    <w:div w:id="1864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A67B0F3A</Template>
  <TotalTime>0</TotalTime>
  <Pages>13</Pages>
  <Words>4518</Words>
  <Characters>27113</Characters>
  <Application>Microsoft Office Word</Application>
  <DocSecurity>0</DocSecurity>
  <Lines>225</Lines>
  <Paragraphs>63</Paragraphs>
  <ScaleCrop>false</ScaleCrop>
  <Company/>
  <LinksUpToDate>false</LinksUpToDate>
  <CharactersWithSpaces>31568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Bociek</dc:creator>
  <cp:keywords/>
  <dc:description/>
  <cp:lastModifiedBy>Katarzyna Bociek</cp:lastModifiedBy>
  <cp:revision>2</cp:revision>
  <dcterms:created xsi:type="dcterms:W3CDTF">2017-05-09T12:55:00Z</dcterms:created>
  <dcterms:modified xsi:type="dcterms:W3CDTF">2017-05-09T12:55:00Z</dcterms:modified>
</cp:coreProperties>
</file>